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35B7" w14:textId="77777777" w:rsidR="001C4D5F" w:rsidRPr="00A57DB8" w:rsidRDefault="001C4D5F" w:rsidP="001C4D5F">
      <w:pPr>
        <w:pStyle w:val="Heading1"/>
        <w:spacing w:line="240" w:lineRule="auto"/>
        <w:jc w:val="center"/>
        <w:rPr>
          <w:rFonts w:asciiTheme="minorHAnsi" w:hAnsiTheme="minorHAnsi" w:cs="Times New Roman"/>
          <w:sz w:val="24"/>
          <w:szCs w:val="24"/>
        </w:rPr>
      </w:pPr>
      <w:bookmarkStart w:id="0" w:name="_Toc154675804"/>
      <w:bookmarkStart w:id="1" w:name="_Toc154738780"/>
      <w:bookmarkStart w:id="2" w:name="_Toc157962394"/>
      <w:bookmarkStart w:id="3" w:name="_Toc186419466"/>
      <w:r w:rsidRPr="00A57DB8">
        <w:rPr>
          <w:rFonts w:asciiTheme="minorHAnsi" w:hAnsiTheme="minorHAnsi" w:cs="Times New Roman"/>
          <w:noProof/>
          <w:color w:val="2B579A"/>
          <w:sz w:val="24"/>
          <w:szCs w:val="24"/>
          <w:shd w:val="clear" w:color="auto" w:fill="E6E6E6"/>
        </w:rPr>
        <w:drawing>
          <wp:inline distT="0" distB="0" distL="0" distR="0" wp14:anchorId="0224E1D1" wp14:editId="5BF7B656">
            <wp:extent cx="2877000" cy="1773716"/>
            <wp:effectExtent l="0" t="0" r="0" b="0"/>
            <wp:docPr id="84" name="Picture 84" descr="A logo with a bridg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 logo with a bridge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920" cy="1776133"/>
                    </a:xfrm>
                    <a:prstGeom prst="rect">
                      <a:avLst/>
                    </a:prstGeom>
                  </pic:spPr>
                </pic:pic>
              </a:graphicData>
            </a:graphic>
          </wp:inline>
        </w:drawing>
      </w:r>
      <w:bookmarkEnd w:id="0"/>
      <w:bookmarkEnd w:id="1"/>
      <w:bookmarkEnd w:id="2"/>
      <w:bookmarkEnd w:id="3"/>
    </w:p>
    <w:p w14:paraId="52C24EAC" w14:textId="77777777" w:rsidR="001C4D5F" w:rsidRPr="00A57DB8" w:rsidRDefault="001C4D5F" w:rsidP="001C4D5F">
      <w:pPr>
        <w:spacing w:line="240" w:lineRule="auto"/>
        <w:jc w:val="center"/>
        <w:rPr>
          <w:rFonts w:cs="Times New Roman"/>
          <w:sz w:val="24"/>
          <w:szCs w:val="24"/>
          <w:lang w:val="en-GB"/>
        </w:rPr>
      </w:pPr>
    </w:p>
    <w:p w14:paraId="0351083D" w14:textId="77777777" w:rsidR="001C4D5F" w:rsidRPr="00A57DB8" w:rsidRDefault="001C4D5F" w:rsidP="001C4D5F">
      <w:pPr>
        <w:spacing w:line="240" w:lineRule="auto"/>
        <w:jc w:val="center"/>
        <w:rPr>
          <w:rFonts w:cs="Times New Roman"/>
          <w:sz w:val="24"/>
          <w:szCs w:val="24"/>
          <w:lang w:val="en-GB"/>
        </w:rPr>
      </w:pPr>
    </w:p>
    <w:p w14:paraId="56B5B7EB" w14:textId="77777777" w:rsidR="001C4D5F" w:rsidRPr="00A57DB8" w:rsidRDefault="001C4D5F" w:rsidP="001C4D5F">
      <w:pPr>
        <w:pStyle w:val="Default"/>
        <w:jc w:val="center"/>
        <w:rPr>
          <w:rFonts w:asciiTheme="minorHAnsi" w:hAnsiTheme="minorHAnsi" w:cs="Times New Roman"/>
          <w:lang w:val="en-GB"/>
        </w:rPr>
      </w:pPr>
    </w:p>
    <w:p w14:paraId="145D8F36" w14:textId="77777777" w:rsidR="001C4D5F" w:rsidRPr="00A57DB8" w:rsidRDefault="001C4D5F" w:rsidP="001C4D5F">
      <w:pPr>
        <w:pStyle w:val="Default"/>
        <w:jc w:val="center"/>
        <w:rPr>
          <w:rFonts w:asciiTheme="minorHAnsi" w:hAnsiTheme="minorHAnsi" w:cs="Times New Roman"/>
          <w:lang w:val="en-GB"/>
        </w:rPr>
      </w:pPr>
    </w:p>
    <w:p w14:paraId="644BD71E" w14:textId="77777777" w:rsidR="001C4D5F" w:rsidRPr="00A57DB8" w:rsidRDefault="001C4D5F" w:rsidP="001C4D5F">
      <w:pPr>
        <w:pStyle w:val="Default"/>
        <w:jc w:val="center"/>
        <w:rPr>
          <w:rFonts w:asciiTheme="minorHAnsi" w:hAnsiTheme="minorHAnsi" w:cs="Times New Roman"/>
          <w:lang w:val="en-GB"/>
        </w:rPr>
      </w:pPr>
    </w:p>
    <w:p w14:paraId="4C888532" w14:textId="77777777" w:rsidR="001C4D5F" w:rsidRPr="00A57DB8" w:rsidRDefault="001C4D5F" w:rsidP="001C4D5F">
      <w:pPr>
        <w:pStyle w:val="Default"/>
        <w:jc w:val="center"/>
        <w:rPr>
          <w:rFonts w:asciiTheme="minorHAnsi" w:hAnsiTheme="minorHAnsi" w:cs="Times New Roman"/>
          <w:lang w:val="en-GB"/>
        </w:rPr>
      </w:pPr>
    </w:p>
    <w:p w14:paraId="2C6AAD33" w14:textId="77777777" w:rsidR="001C4D5F" w:rsidRPr="00A57DB8" w:rsidRDefault="001C4D5F" w:rsidP="001C4D5F">
      <w:pPr>
        <w:pStyle w:val="Default"/>
        <w:jc w:val="center"/>
        <w:rPr>
          <w:rFonts w:asciiTheme="minorHAnsi" w:hAnsiTheme="minorHAnsi" w:cs="Times New Roman"/>
          <w:lang w:val="en-GB"/>
        </w:rPr>
      </w:pPr>
    </w:p>
    <w:p w14:paraId="138355CC" w14:textId="77777777" w:rsidR="001C4D5F" w:rsidRPr="00A57DB8" w:rsidRDefault="001C4D5F" w:rsidP="001C4D5F">
      <w:pPr>
        <w:pStyle w:val="Default"/>
        <w:jc w:val="center"/>
        <w:rPr>
          <w:rFonts w:asciiTheme="minorHAnsi" w:hAnsiTheme="minorHAnsi" w:cs="Times New Roman"/>
          <w:lang w:val="en-GB"/>
        </w:rPr>
      </w:pPr>
    </w:p>
    <w:p w14:paraId="307F258A" w14:textId="77777777" w:rsidR="001C4D5F" w:rsidRDefault="001C4D5F" w:rsidP="00232260">
      <w:pPr>
        <w:pStyle w:val="Default"/>
        <w:spacing w:line="276" w:lineRule="auto"/>
        <w:jc w:val="center"/>
        <w:rPr>
          <w:rFonts w:asciiTheme="minorHAnsi" w:hAnsiTheme="minorHAnsi" w:cs="Times New Roman"/>
          <w:b/>
          <w:bCs/>
          <w:lang w:val="en-GB"/>
        </w:rPr>
      </w:pPr>
      <w:r w:rsidRPr="00A57DB8">
        <w:rPr>
          <w:rFonts w:asciiTheme="minorHAnsi" w:hAnsiTheme="minorHAnsi" w:cs="Times New Roman"/>
          <w:b/>
          <w:bCs/>
          <w:lang w:val="en-GB"/>
        </w:rPr>
        <w:t>INTERNATIONAL BALKAN UNIVERSITY</w:t>
      </w:r>
    </w:p>
    <w:p w14:paraId="7FCF5AF5" w14:textId="77777777" w:rsidR="00423421" w:rsidRPr="00A57DB8" w:rsidRDefault="00423421" w:rsidP="00232260">
      <w:pPr>
        <w:pStyle w:val="Default"/>
        <w:spacing w:line="276" w:lineRule="auto"/>
        <w:jc w:val="center"/>
        <w:rPr>
          <w:rFonts w:asciiTheme="minorHAnsi" w:hAnsiTheme="minorHAnsi" w:cs="Times New Roman"/>
          <w:b/>
          <w:bCs/>
          <w:lang w:val="en-GB"/>
        </w:rPr>
      </w:pPr>
    </w:p>
    <w:p w14:paraId="18CFDBFA" w14:textId="1137AB38" w:rsidR="001C4D5F" w:rsidRPr="00A57DB8" w:rsidRDefault="001C4D5F" w:rsidP="00232260">
      <w:pPr>
        <w:pStyle w:val="Default"/>
        <w:spacing w:line="276" w:lineRule="auto"/>
        <w:jc w:val="center"/>
        <w:rPr>
          <w:rFonts w:asciiTheme="minorHAnsi" w:hAnsiTheme="minorHAnsi" w:cs="Times New Roman"/>
          <w:lang w:val="en-GB"/>
        </w:rPr>
      </w:pPr>
      <w:r w:rsidRPr="00A57DB8">
        <w:rPr>
          <w:rFonts w:asciiTheme="minorHAnsi" w:hAnsiTheme="minorHAnsi" w:cs="Times New Roman"/>
          <w:b/>
          <w:bCs/>
          <w:lang w:val="en-GB"/>
        </w:rPr>
        <w:t xml:space="preserve">Self-Evaluation </w:t>
      </w:r>
      <w:r w:rsidR="00265E3C" w:rsidRPr="00A57DB8">
        <w:rPr>
          <w:rFonts w:asciiTheme="minorHAnsi" w:hAnsiTheme="minorHAnsi" w:cs="Times New Roman"/>
          <w:b/>
          <w:bCs/>
          <w:lang w:val="en-GB"/>
        </w:rPr>
        <w:t>data</w:t>
      </w:r>
      <w:r w:rsidR="00342896" w:rsidRPr="00A57DB8">
        <w:rPr>
          <w:rFonts w:asciiTheme="minorHAnsi" w:hAnsiTheme="minorHAnsi" w:cs="Times New Roman"/>
          <w:b/>
          <w:bCs/>
          <w:lang w:val="en-GB"/>
        </w:rPr>
        <w:t xml:space="preserve"> report</w:t>
      </w:r>
    </w:p>
    <w:p w14:paraId="7936CC2D" w14:textId="1A2E1EFB" w:rsidR="001C4D5F" w:rsidRPr="00A57DB8" w:rsidRDefault="001C4D5F" w:rsidP="00232260">
      <w:pPr>
        <w:jc w:val="center"/>
        <w:rPr>
          <w:rFonts w:cs="Times New Roman"/>
          <w:b/>
          <w:bCs/>
          <w:sz w:val="24"/>
          <w:szCs w:val="24"/>
          <w:lang w:val="mk-MK"/>
        </w:rPr>
      </w:pPr>
      <w:r w:rsidRPr="00A57DB8">
        <w:rPr>
          <w:rFonts w:cs="Times New Roman"/>
          <w:b/>
          <w:bCs/>
          <w:sz w:val="24"/>
          <w:szCs w:val="24"/>
          <w:lang w:val="en-GB"/>
        </w:rPr>
        <w:t>of the 2023-2024 academic year</w:t>
      </w:r>
    </w:p>
    <w:p w14:paraId="4643C9B1" w14:textId="77777777" w:rsidR="001C4D5F" w:rsidRPr="00A57DB8" w:rsidRDefault="001C4D5F" w:rsidP="001C4D5F">
      <w:pPr>
        <w:spacing w:line="240" w:lineRule="auto"/>
        <w:jc w:val="center"/>
        <w:rPr>
          <w:rFonts w:cs="Times New Roman"/>
          <w:b/>
          <w:bCs/>
          <w:sz w:val="24"/>
          <w:szCs w:val="24"/>
          <w:lang w:val="en-GB"/>
        </w:rPr>
      </w:pPr>
    </w:p>
    <w:p w14:paraId="319D6225" w14:textId="77777777" w:rsidR="001C4D5F" w:rsidRPr="00A57DB8" w:rsidRDefault="001C4D5F" w:rsidP="001C4D5F">
      <w:pPr>
        <w:spacing w:line="240" w:lineRule="auto"/>
        <w:rPr>
          <w:rFonts w:cs="Times New Roman"/>
          <w:b/>
          <w:bCs/>
          <w:sz w:val="24"/>
          <w:szCs w:val="24"/>
          <w:lang w:val="en-GB"/>
        </w:rPr>
      </w:pPr>
    </w:p>
    <w:p w14:paraId="7DCAECEB" w14:textId="77777777" w:rsidR="001C4D5F" w:rsidRPr="00A57DB8" w:rsidRDefault="001C4D5F" w:rsidP="001C4D5F">
      <w:pPr>
        <w:spacing w:line="240" w:lineRule="auto"/>
        <w:rPr>
          <w:rFonts w:cs="Times New Roman"/>
          <w:b/>
          <w:bCs/>
          <w:sz w:val="24"/>
          <w:szCs w:val="24"/>
          <w:lang w:val="en-GB"/>
        </w:rPr>
      </w:pPr>
    </w:p>
    <w:p w14:paraId="6CEFFE83" w14:textId="77777777" w:rsidR="001C4D5F" w:rsidRPr="00A57DB8" w:rsidRDefault="001C4D5F" w:rsidP="001C4D5F">
      <w:pPr>
        <w:spacing w:line="240" w:lineRule="auto"/>
        <w:rPr>
          <w:rFonts w:cs="Times New Roman"/>
          <w:b/>
          <w:bCs/>
          <w:sz w:val="24"/>
          <w:szCs w:val="24"/>
          <w:lang w:val="en-GB"/>
        </w:rPr>
      </w:pPr>
    </w:p>
    <w:p w14:paraId="4E03CD44" w14:textId="77777777" w:rsidR="001C4D5F" w:rsidRPr="00A57DB8" w:rsidRDefault="001C4D5F" w:rsidP="001C4D5F">
      <w:pPr>
        <w:spacing w:line="240" w:lineRule="auto"/>
        <w:jc w:val="center"/>
        <w:rPr>
          <w:rFonts w:cs="Times New Roman"/>
          <w:b/>
          <w:bCs/>
          <w:sz w:val="24"/>
          <w:szCs w:val="24"/>
          <w:lang w:val="en-GB"/>
        </w:rPr>
      </w:pPr>
    </w:p>
    <w:p w14:paraId="02E69647" w14:textId="77777777" w:rsidR="001C4D5F" w:rsidRPr="00A57DB8" w:rsidRDefault="001C4D5F" w:rsidP="001C4D5F">
      <w:pPr>
        <w:spacing w:line="240" w:lineRule="auto"/>
        <w:jc w:val="center"/>
        <w:rPr>
          <w:rFonts w:cs="Times New Roman"/>
          <w:b/>
          <w:bCs/>
          <w:sz w:val="24"/>
          <w:szCs w:val="24"/>
          <w:lang w:val="en-GB"/>
        </w:rPr>
      </w:pPr>
    </w:p>
    <w:p w14:paraId="631FDCD6" w14:textId="77777777" w:rsidR="001C4D5F" w:rsidRPr="00A57DB8" w:rsidRDefault="001C4D5F" w:rsidP="001C4D5F">
      <w:pPr>
        <w:spacing w:line="240" w:lineRule="auto"/>
        <w:rPr>
          <w:rFonts w:cs="Times New Roman"/>
          <w:b/>
          <w:bCs/>
          <w:sz w:val="24"/>
          <w:szCs w:val="24"/>
          <w:lang w:val="en-GB"/>
        </w:rPr>
      </w:pPr>
    </w:p>
    <w:p w14:paraId="5867DCAD" w14:textId="77777777" w:rsidR="001C4D5F" w:rsidRPr="00A57DB8" w:rsidRDefault="001C4D5F" w:rsidP="001C4D5F">
      <w:pPr>
        <w:spacing w:line="240" w:lineRule="auto"/>
        <w:jc w:val="center"/>
        <w:rPr>
          <w:rFonts w:cs="Times New Roman"/>
          <w:b/>
          <w:bCs/>
          <w:sz w:val="24"/>
          <w:szCs w:val="24"/>
        </w:rPr>
      </w:pPr>
      <w:r w:rsidRPr="00A57DB8">
        <w:rPr>
          <w:rFonts w:cs="Times New Roman"/>
          <w:b/>
          <w:bCs/>
          <w:sz w:val="24"/>
          <w:szCs w:val="24"/>
          <w:lang w:val="en-GB"/>
        </w:rPr>
        <w:t>Skopje, 2024</w:t>
      </w:r>
    </w:p>
    <w:p w14:paraId="2389CF03" w14:textId="77777777" w:rsidR="001C4D5F" w:rsidRPr="00A57DB8" w:rsidRDefault="001C4D5F" w:rsidP="001C4D5F">
      <w:pPr>
        <w:jc w:val="center"/>
        <w:rPr>
          <w:rFonts w:cs="Times New Roman"/>
          <w:sz w:val="24"/>
          <w:szCs w:val="24"/>
        </w:rPr>
      </w:pPr>
    </w:p>
    <w:p w14:paraId="78D76AB9" w14:textId="77777777" w:rsidR="001C4D5F" w:rsidRPr="00A57DB8" w:rsidRDefault="001C4D5F" w:rsidP="001C4D5F">
      <w:pPr>
        <w:jc w:val="both"/>
        <w:rPr>
          <w:rFonts w:cs="Times New Roman"/>
          <w:sz w:val="24"/>
          <w:szCs w:val="24"/>
        </w:rPr>
      </w:pPr>
    </w:p>
    <w:p w14:paraId="7B2623BB" w14:textId="77777777" w:rsidR="001C4D5F" w:rsidRPr="00A57DB8" w:rsidRDefault="001C4D5F" w:rsidP="001C4D5F">
      <w:pPr>
        <w:jc w:val="both"/>
        <w:rPr>
          <w:rFonts w:cs="Times New Roman"/>
          <w:sz w:val="24"/>
          <w:szCs w:val="24"/>
        </w:rPr>
      </w:pPr>
    </w:p>
    <w:p w14:paraId="0135A5C3" w14:textId="77777777" w:rsidR="001C4D5F" w:rsidRPr="00A57DB8" w:rsidRDefault="001C4D5F" w:rsidP="001C4D5F">
      <w:pPr>
        <w:jc w:val="both"/>
        <w:rPr>
          <w:rFonts w:cs="Times New Roman"/>
          <w:sz w:val="24"/>
          <w:szCs w:val="24"/>
        </w:rPr>
      </w:pPr>
    </w:p>
    <w:sdt>
      <w:sdtPr>
        <w:rPr>
          <w:rFonts w:asciiTheme="minorHAnsi" w:eastAsiaTheme="minorHAnsi" w:hAnsiTheme="minorHAnsi" w:cs="Times New Roman"/>
          <w:color w:val="auto"/>
          <w:sz w:val="24"/>
          <w:szCs w:val="24"/>
        </w:rPr>
        <w:id w:val="310140277"/>
        <w:docPartObj>
          <w:docPartGallery w:val="Table of Contents"/>
          <w:docPartUnique/>
        </w:docPartObj>
      </w:sdtPr>
      <w:sdtEndPr>
        <w:rPr>
          <w:b/>
          <w:bCs/>
          <w:noProof/>
        </w:rPr>
      </w:sdtEndPr>
      <w:sdtContent>
        <w:p w14:paraId="49824D1E" w14:textId="60968375" w:rsidR="00F92591" w:rsidRPr="00A57DB8" w:rsidRDefault="00F92591">
          <w:pPr>
            <w:pStyle w:val="TOCHeading"/>
            <w:rPr>
              <w:rFonts w:asciiTheme="minorHAnsi" w:hAnsiTheme="minorHAnsi" w:cs="Times New Roman"/>
              <w:sz w:val="24"/>
              <w:szCs w:val="24"/>
            </w:rPr>
          </w:pPr>
          <w:r w:rsidRPr="00A57DB8">
            <w:rPr>
              <w:rFonts w:asciiTheme="minorHAnsi" w:hAnsiTheme="minorHAnsi" w:cs="Times New Roman"/>
              <w:sz w:val="24"/>
              <w:szCs w:val="24"/>
            </w:rPr>
            <w:t>Contents</w:t>
          </w:r>
        </w:p>
        <w:p w14:paraId="33FE49D6" w14:textId="331B7874" w:rsidR="00AF0FB5" w:rsidRDefault="00F92591">
          <w:pPr>
            <w:pStyle w:val="TOC1"/>
            <w:tabs>
              <w:tab w:val="right" w:leader="dot" w:pos="9350"/>
            </w:tabs>
            <w:rPr>
              <w:rFonts w:cstheme="minorBidi"/>
              <w:noProof/>
              <w:kern w:val="2"/>
              <w:sz w:val="24"/>
              <w:szCs w:val="24"/>
              <w14:ligatures w14:val="standardContextual"/>
            </w:rPr>
          </w:pPr>
          <w:r w:rsidRPr="00A57DB8">
            <w:rPr>
              <w:sz w:val="24"/>
              <w:szCs w:val="24"/>
            </w:rPr>
            <w:fldChar w:fldCharType="begin"/>
          </w:r>
          <w:r w:rsidRPr="00A57DB8">
            <w:rPr>
              <w:sz w:val="24"/>
              <w:szCs w:val="24"/>
            </w:rPr>
            <w:instrText xml:space="preserve"> TOC \o "1-3" \h \z \u </w:instrText>
          </w:r>
          <w:r w:rsidRPr="00A57DB8">
            <w:rPr>
              <w:sz w:val="24"/>
              <w:szCs w:val="24"/>
            </w:rPr>
            <w:fldChar w:fldCharType="separate"/>
          </w:r>
          <w:hyperlink w:anchor="_Toc186419466" w:history="1">
            <w:r w:rsidR="00AF0FB5">
              <w:rPr>
                <w:noProof/>
                <w:webHidden/>
              </w:rPr>
              <w:tab/>
            </w:r>
            <w:r w:rsidR="00AF0FB5">
              <w:rPr>
                <w:noProof/>
                <w:webHidden/>
              </w:rPr>
              <w:fldChar w:fldCharType="begin"/>
            </w:r>
            <w:r w:rsidR="00AF0FB5">
              <w:rPr>
                <w:noProof/>
                <w:webHidden/>
              </w:rPr>
              <w:instrText xml:space="preserve"> PAGEREF _Toc186419466 \h </w:instrText>
            </w:r>
            <w:r w:rsidR="00AF0FB5">
              <w:rPr>
                <w:noProof/>
                <w:webHidden/>
              </w:rPr>
            </w:r>
            <w:r w:rsidR="00AF0FB5">
              <w:rPr>
                <w:noProof/>
                <w:webHidden/>
              </w:rPr>
              <w:fldChar w:fldCharType="separate"/>
            </w:r>
            <w:r w:rsidR="00AF0FB5">
              <w:rPr>
                <w:noProof/>
                <w:webHidden/>
              </w:rPr>
              <w:t>1</w:t>
            </w:r>
            <w:r w:rsidR="00AF0FB5">
              <w:rPr>
                <w:noProof/>
                <w:webHidden/>
              </w:rPr>
              <w:fldChar w:fldCharType="end"/>
            </w:r>
          </w:hyperlink>
        </w:p>
        <w:p w14:paraId="3D636E55" w14:textId="196E26C6"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67" w:history="1">
            <w:r w:rsidRPr="007D35DD">
              <w:rPr>
                <w:rStyle w:val="Hyperlink"/>
                <w:noProof/>
              </w:rPr>
              <w:t>1.</w:t>
            </w:r>
            <w:r>
              <w:rPr>
                <w:rFonts w:cstheme="minorBidi"/>
                <w:noProof/>
                <w:kern w:val="2"/>
                <w:sz w:val="24"/>
                <w:szCs w:val="24"/>
                <w14:ligatures w14:val="standardContextual"/>
              </w:rPr>
              <w:tab/>
            </w:r>
            <w:r w:rsidRPr="007D35DD">
              <w:rPr>
                <w:rStyle w:val="Hyperlink"/>
                <w:noProof/>
              </w:rPr>
              <w:t>Instructors</w:t>
            </w:r>
            <w:r>
              <w:rPr>
                <w:noProof/>
                <w:webHidden/>
              </w:rPr>
              <w:tab/>
            </w:r>
            <w:r>
              <w:rPr>
                <w:noProof/>
                <w:webHidden/>
              </w:rPr>
              <w:fldChar w:fldCharType="begin"/>
            </w:r>
            <w:r>
              <w:rPr>
                <w:noProof/>
                <w:webHidden/>
              </w:rPr>
              <w:instrText xml:space="preserve"> PAGEREF _Toc186419467 \h </w:instrText>
            </w:r>
            <w:r>
              <w:rPr>
                <w:noProof/>
                <w:webHidden/>
              </w:rPr>
            </w:r>
            <w:r>
              <w:rPr>
                <w:noProof/>
                <w:webHidden/>
              </w:rPr>
              <w:fldChar w:fldCharType="separate"/>
            </w:r>
            <w:r>
              <w:rPr>
                <w:noProof/>
                <w:webHidden/>
              </w:rPr>
              <w:t>4</w:t>
            </w:r>
            <w:r>
              <w:rPr>
                <w:noProof/>
                <w:webHidden/>
              </w:rPr>
              <w:fldChar w:fldCharType="end"/>
            </w:r>
          </w:hyperlink>
        </w:p>
        <w:p w14:paraId="2A8C99AF" w14:textId="3AE08279" w:rsidR="00AF0FB5" w:rsidRDefault="00AF0FB5">
          <w:pPr>
            <w:pStyle w:val="TOC2"/>
            <w:rPr>
              <w:rFonts w:cstheme="minorBidi"/>
              <w:noProof/>
              <w:kern w:val="2"/>
              <w:sz w:val="24"/>
              <w:szCs w:val="24"/>
              <w14:ligatures w14:val="standardContextual"/>
            </w:rPr>
          </w:pPr>
          <w:hyperlink w:anchor="_Toc186419468" w:history="1">
            <w:r w:rsidRPr="007D35DD">
              <w:rPr>
                <w:rStyle w:val="Hyperlink"/>
                <w:noProof/>
              </w:rPr>
              <w:t>1.1.</w:t>
            </w:r>
            <w:r>
              <w:rPr>
                <w:rFonts w:cstheme="minorBidi"/>
                <w:noProof/>
                <w:kern w:val="2"/>
                <w:sz w:val="24"/>
                <w:szCs w:val="24"/>
                <w14:ligatures w14:val="standardContextual"/>
              </w:rPr>
              <w:tab/>
            </w:r>
            <w:r w:rsidRPr="007D35DD">
              <w:rPr>
                <w:rStyle w:val="Hyperlink"/>
                <w:noProof/>
              </w:rPr>
              <w:t>Instructors by Gender</w:t>
            </w:r>
            <w:r>
              <w:rPr>
                <w:noProof/>
                <w:webHidden/>
              </w:rPr>
              <w:tab/>
            </w:r>
            <w:r>
              <w:rPr>
                <w:noProof/>
                <w:webHidden/>
              </w:rPr>
              <w:fldChar w:fldCharType="begin"/>
            </w:r>
            <w:r>
              <w:rPr>
                <w:noProof/>
                <w:webHidden/>
              </w:rPr>
              <w:instrText xml:space="preserve"> PAGEREF _Toc186419468 \h </w:instrText>
            </w:r>
            <w:r>
              <w:rPr>
                <w:noProof/>
                <w:webHidden/>
              </w:rPr>
            </w:r>
            <w:r>
              <w:rPr>
                <w:noProof/>
                <w:webHidden/>
              </w:rPr>
              <w:fldChar w:fldCharType="separate"/>
            </w:r>
            <w:r>
              <w:rPr>
                <w:noProof/>
                <w:webHidden/>
              </w:rPr>
              <w:t>4</w:t>
            </w:r>
            <w:r>
              <w:rPr>
                <w:noProof/>
                <w:webHidden/>
              </w:rPr>
              <w:fldChar w:fldCharType="end"/>
            </w:r>
          </w:hyperlink>
        </w:p>
        <w:p w14:paraId="6EF08A24" w14:textId="394923B1" w:rsidR="00AF0FB5" w:rsidRDefault="00AF0FB5">
          <w:pPr>
            <w:pStyle w:val="TOC2"/>
            <w:rPr>
              <w:rFonts w:cstheme="minorBidi"/>
              <w:noProof/>
              <w:kern w:val="2"/>
              <w:sz w:val="24"/>
              <w:szCs w:val="24"/>
              <w14:ligatures w14:val="standardContextual"/>
            </w:rPr>
          </w:pPr>
          <w:hyperlink w:anchor="_Toc186419469" w:history="1">
            <w:r w:rsidRPr="007D35DD">
              <w:rPr>
                <w:rStyle w:val="Hyperlink"/>
                <w:noProof/>
              </w:rPr>
              <w:t>1.2.</w:t>
            </w:r>
            <w:r>
              <w:rPr>
                <w:rFonts w:cstheme="minorBidi"/>
                <w:noProof/>
                <w:kern w:val="2"/>
                <w:sz w:val="24"/>
                <w:szCs w:val="24"/>
                <w14:ligatures w14:val="standardContextual"/>
              </w:rPr>
              <w:tab/>
            </w:r>
            <w:r w:rsidRPr="007D35DD">
              <w:rPr>
                <w:rStyle w:val="Hyperlink"/>
                <w:noProof/>
              </w:rPr>
              <w:t>Instructors by Age</w:t>
            </w:r>
            <w:r>
              <w:rPr>
                <w:noProof/>
                <w:webHidden/>
              </w:rPr>
              <w:tab/>
            </w:r>
            <w:r>
              <w:rPr>
                <w:noProof/>
                <w:webHidden/>
              </w:rPr>
              <w:fldChar w:fldCharType="begin"/>
            </w:r>
            <w:r>
              <w:rPr>
                <w:noProof/>
                <w:webHidden/>
              </w:rPr>
              <w:instrText xml:space="preserve"> PAGEREF _Toc186419469 \h </w:instrText>
            </w:r>
            <w:r>
              <w:rPr>
                <w:noProof/>
                <w:webHidden/>
              </w:rPr>
            </w:r>
            <w:r>
              <w:rPr>
                <w:noProof/>
                <w:webHidden/>
              </w:rPr>
              <w:fldChar w:fldCharType="separate"/>
            </w:r>
            <w:r>
              <w:rPr>
                <w:noProof/>
                <w:webHidden/>
              </w:rPr>
              <w:t>5</w:t>
            </w:r>
            <w:r>
              <w:rPr>
                <w:noProof/>
                <w:webHidden/>
              </w:rPr>
              <w:fldChar w:fldCharType="end"/>
            </w:r>
          </w:hyperlink>
        </w:p>
        <w:p w14:paraId="1CF0706E" w14:textId="534D1B4A" w:rsidR="00AF0FB5" w:rsidRDefault="00AF0FB5">
          <w:pPr>
            <w:pStyle w:val="TOC2"/>
            <w:rPr>
              <w:rFonts w:cstheme="minorBidi"/>
              <w:noProof/>
              <w:kern w:val="2"/>
              <w:sz w:val="24"/>
              <w:szCs w:val="24"/>
              <w14:ligatures w14:val="standardContextual"/>
            </w:rPr>
          </w:pPr>
          <w:hyperlink w:anchor="_Toc186419470" w:history="1">
            <w:r w:rsidRPr="007D35DD">
              <w:rPr>
                <w:rStyle w:val="Hyperlink"/>
                <w:noProof/>
              </w:rPr>
              <w:t>1.3.</w:t>
            </w:r>
            <w:r>
              <w:rPr>
                <w:rFonts w:cstheme="minorBidi"/>
                <w:noProof/>
                <w:kern w:val="2"/>
                <w:sz w:val="24"/>
                <w:szCs w:val="24"/>
                <w14:ligatures w14:val="standardContextual"/>
              </w:rPr>
              <w:tab/>
            </w:r>
            <w:r w:rsidRPr="007D35DD">
              <w:rPr>
                <w:rStyle w:val="Hyperlink"/>
                <w:noProof/>
              </w:rPr>
              <w:t>Nationality</w:t>
            </w:r>
            <w:r>
              <w:rPr>
                <w:noProof/>
                <w:webHidden/>
              </w:rPr>
              <w:tab/>
            </w:r>
            <w:r>
              <w:rPr>
                <w:noProof/>
                <w:webHidden/>
              </w:rPr>
              <w:fldChar w:fldCharType="begin"/>
            </w:r>
            <w:r>
              <w:rPr>
                <w:noProof/>
                <w:webHidden/>
              </w:rPr>
              <w:instrText xml:space="preserve"> PAGEREF _Toc186419470 \h </w:instrText>
            </w:r>
            <w:r>
              <w:rPr>
                <w:noProof/>
                <w:webHidden/>
              </w:rPr>
            </w:r>
            <w:r>
              <w:rPr>
                <w:noProof/>
                <w:webHidden/>
              </w:rPr>
              <w:fldChar w:fldCharType="separate"/>
            </w:r>
            <w:r>
              <w:rPr>
                <w:noProof/>
                <w:webHidden/>
              </w:rPr>
              <w:t>5</w:t>
            </w:r>
            <w:r>
              <w:rPr>
                <w:noProof/>
                <w:webHidden/>
              </w:rPr>
              <w:fldChar w:fldCharType="end"/>
            </w:r>
          </w:hyperlink>
        </w:p>
        <w:p w14:paraId="4F15EE6C" w14:textId="42B828E0" w:rsidR="00AF0FB5" w:rsidRDefault="00AF0FB5">
          <w:pPr>
            <w:pStyle w:val="TOC2"/>
            <w:rPr>
              <w:rFonts w:cstheme="minorBidi"/>
              <w:noProof/>
              <w:kern w:val="2"/>
              <w:sz w:val="24"/>
              <w:szCs w:val="24"/>
              <w14:ligatures w14:val="standardContextual"/>
            </w:rPr>
          </w:pPr>
          <w:hyperlink w:anchor="_Toc186419471" w:history="1">
            <w:r w:rsidRPr="007D35DD">
              <w:rPr>
                <w:rStyle w:val="Hyperlink"/>
                <w:noProof/>
              </w:rPr>
              <w:t>1.4.</w:t>
            </w:r>
            <w:r>
              <w:rPr>
                <w:rFonts w:cstheme="minorBidi"/>
                <w:noProof/>
                <w:kern w:val="2"/>
                <w:sz w:val="24"/>
                <w:szCs w:val="24"/>
                <w14:ligatures w14:val="standardContextual"/>
              </w:rPr>
              <w:tab/>
            </w:r>
            <w:r w:rsidRPr="007D35DD">
              <w:rPr>
                <w:rStyle w:val="Hyperlink"/>
                <w:noProof/>
              </w:rPr>
              <w:t>Employment Status</w:t>
            </w:r>
            <w:r>
              <w:rPr>
                <w:noProof/>
                <w:webHidden/>
              </w:rPr>
              <w:tab/>
            </w:r>
            <w:r>
              <w:rPr>
                <w:noProof/>
                <w:webHidden/>
              </w:rPr>
              <w:fldChar w:fldCharType="begin"/>
            </w:r>
            <w:r>
              <w:rPr>
                <w:noProof/>
                <w:webHidden/>
              </w:rPr>
              <w:instrText xml:space="preserve"> PAGEREF _Toc186419471 \h </w:instrText>
            </w:r>
            <w:r>
              <w:rPr>
                <w:noProof/>
                <w:webHidden/>
              </w:rPr>
            </w:r>
            <w:r>
              <w:rPr>
                <w:noProof/>
                <w:webHidden/>
              </w:rPr>
              <w:fldChar w:fldCharType="separate"/>
            </w:r>
            <w:r>
              <w:rPr>
                <w:noProof/>
                <w:webHidden/>
              </w:rPr>
              <w:t>6</w:t>
            </w:r>
            <w:r>
              <w:rPr>
                <w:noProof/>
                <w:webHidden/>
              </w:rPr>
              <w:fldChar w:fldCharType="end"/>
            </w:r>
          </w:hyperlink>
        </w:p>
        <w:p w14:paraId="1768837F" w14:textId="74EB22AF" w:rsidR="00AF0FB5" w:rsidRDefault="00AF0FB5">
          <w:pPr>
            <w:pStyle w:val="TOC2"/>
            <w:rPr>
              <w:rFonts w:cstheme="minorBidi"/>
              <w:noProof/>
              <w:kern w:val="2"/>
              <w:sz w:val="24"/>
              <w:szCs w:val="24"/>
              <w14:ligatures w14:val="standardContextual"/>
            </w:rPr>
          </w:pPr>
          <w:hyperlink w:anchor="_Toc186419472" w:history="1">
            <w:r w:rsidRPr="007D35DD">
              <w:rPr>
                <w:rStyle w:val="Hyperlink"/>
                <w:noProof/>
              </w:rPr>
              <w:t>1.5.</w:t>
            </w:r>
            <w:r>
              <w:rPr>
                <w:rFonts w:cstheme="minorBidi"/>
                <w:noProof/>
                <w:kern w:val="2"/>
                <w:sz w:val="24"/>
                <w:szCs w:val="24"/>
                <w14:ligatures w14:val="standardContextual"/>
              </w:rPr>
              <w:tab/>
            </w:r>
            <w:r w:rsidRPr="007D35DD">
              <w:rPr>
                <w:rStyle w:val="Hyperlink"/>
                <w:noProof/>
              </w:rPr>
              <w:t>Academic title</w:t>
            </w:r>
            <w:r>
              <w:rPr>
                <w:noProof/>
                <w:webHidden/>
              </w:rPr>
              <w:tab/>
            </w:r>
            <w:r>
              <w:rPr>
                <w:noProof/>
                <w:webHidden/>
              </w:rPr>
              <w:fldChar w:fldCharType="begin"/>
            </w:r>
            <w:r>
              <w:rPr>
                <w:noProof/>
                <w:webHidden/>
              </w:rPr>
              <w:instrText xml:space="preserve"> PAGEREF _Toc186419472 \h </w:instrText>
            </w:r>
            <w:r>
              <w:rPr>
                <w:noProof/>
                <w:webHidden/>
              </w:rPr>
            </w:r>
            <w:r>
              <w:rPr>
                <w:noProof/>
                <w:webHidden/>
              </w:rPr>
              <w:fldChar w:fldCharType="separate"/>
            </w:r>
            <w:r>
              <w:rPr>
                <w:noProof/>
                <w:webHidden/>
              </w:rPr>
              <w:t>7</w:t>
            </w:r>
            <w:r>
              <w:rPr>
                <w:noProof/>
                <w:webHidden/>
              </w:rPr>
              <w:fldChar w:fldCharType="end"/>
            </w:r>
          </w:hyperlink>
        </w:p>
        <w:p w14:paraId="1F8965F2" w14:textId="4A7AB144" w:rsidR="00AF0FB5" w:rsidRDefault="00AF0FB5">
          <w:pPr>
            <w:pStyle w:val="TOC2"/>
            <w:rPr>
              <w:rFonts w:cstheme="minorBidi"/>
              <w:noProof/>
              <w:kern w:val="2"/>
              <w:sz w:val="24"/>
              <w:szCs w:val="24"/>
              <w14:ligatures w14:val="standardContextual"/>
            </w:rPr>
          </w:pPr>
          <w:hyperlink w:anchor="_Toc186419473" w:history="1">
            <w:r w:rsidRPr="007D35DD">
              <w:rPr>
                <w:rStyle w:val="Hyperlink"/>
                <w:noProof/>
              </w:rPr>
              <w:t>1.6.</w:t>
            </w:r>
            <w:r>
              <w:rPr>
                <w:rFonts w:cstheme="minorBidi"/>
                <w:noProof/>
                <w:kern w:val="2"/>
                <w:sz w:val="24"/>
                <w:szCs w:val="24"/>
                <w14:ligatures w14:val="standardContextual"/>
              </w:rPr>
              <w:tab/>
            </w:r>
            <w:r w:rsidRPr="007D35DD">
              <w:rPr>
                <w:rStyle w:val="Hyperlink"/>
                <w:noProof/>
              </w:rPr>
              <w:t>Instructors with PhD</w:t>
            </w:r>
            <w:r>
              <w:rPr>
                <w:noProof/>
                <w:webHidden/>
              </w:rPr>
              <w:tab/>
            </w:r>
            <w:r>
              <w:rPr>
                <w:noProof/>
                <w:webHidden/>
              </w:rPr>
              <w:fldChar w:fldCharType="begin"/>
            </w:r>
            <w:r>
              <w:rPr>
                <w:noProof/>
                <w:webHidden/>
              </w:rPr>
              <w:instrText xml:space="preserve"> PAGEREF _Toc186419473 \h </w:instrText>
            </w:r>
            <w:r>
              <w:rPr>
                <w:noProof/>
                <w:webHidden/>
              </w:rPr>
            </w:r>
            <w:r>
              <w:rPr>
                <w:noProof/>
                <w:webHidden/>
              </w:rPr>
              <w:fldChar w:fldCharType="separate"/>
            </w:r>
            <w:r>
              <w:rPr>
                <w:noProof/>
                <w:webHidden/>
              </w:rPr>
              <w:t>8</w:t>
            </w:r>
            <w:r>
              <w:rPr>
                <w:noProof/>
                <w:webHidden/>
              </w:rPr>
              <w:fldChar w:fldCharType="end"/>
            </w:r>
          </w:hyperlink>
        </w:p>
        <w:p w14:paraId="7518C157" w14:textId="2C86CD31"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74" w:history="1">
            <w:r w:rsidRPr="007D35DD">
              <w:rPr>
                <w:rStyle w:val="Hyperlink"/>
                <w:noProof/>
              </w:rPr>
              <w:t>2.</w:t>
            </w:r>
            <w:r>
              <w:rPr>
                <w:rFonts w:cstheme="minorBidi"/>
                <w:noProof/>
                <w:kern w:val="2"/>
                <w:sz w:val="24"/>
                <w:szCs w:val="24"/>
                <w14:ligatures w14:val="standardContextual"/>
              </w:rPr>
              <w:tab/>
            </w:r>
            <w:r w:rsidRPr="007D35DD">
              <w:rPr>
                <w:rStyle w:val="Hyperlink"/>
                <w:noProof/>
              </w:rPr>
              <w:t>Students</w:t>
            </w:r>
            <w:r>
              <w:rPr>
                <w:noProof/>
                <w:webHidden/>
              </w:rPr>
              <w:tab/>
            </w:r>
            <w:r>
              <w:rPr>
                <w:noProof/>
                <w:webHidden/>
              </w:rPr>
              <w:fldChar w:fldCharType="begin"/>
            </w:r>
            <w:r>
              <w:rPr>
                <w:noProof/>
                <w:webHidden/>
              </w:rPr>
              <w:instrText xml:space="preserve"> PAGEREF _Toc186419474 \h </w:instrText>
            </w:r>
            <w:r>
              <w:rPr>
                <w:noProof/>
                <w:webHidden/>
              </w:rPr>
            </w:r>
            <w:r>
              <w:rPr>
                <w:noProof/>
                <w:webHidden/>
              </w:rPr>
              <w:fldChar w:fldCharType="separate"/>
            </w:r>
            <w:r>
              <w:rPr>
                <w:noProof/>
                <w:webHidden/>
              </w:rPr>
              <w:t>9</w:t>
            </w:r>
            <w:r>
              <w:rPr>
                <w:noProof/>
                <w:webHidden/>
              </w:rPr>
              <w:fldChar w:fldCharType="end"/>
            </w:r>
          </w:hyperlink>
        </w:p>
        <w:p w14:paraId="51BE0AEF" w14:textId="70616873"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75" w:history="1">
            <w:r w:rsidRPr="007D35DD">
              <w:rPr>
                <w:rStyle w:val="Hyperlink"/>
                <w:noProof/>
              </w:rPr>
              <w:t>3.</w:t>
            </w:r>
            <w:r>
              <w:rPr>
                <w:rFonts w:cstheme="minorBidi"/>
                <w:noProof/>
                <w:kern w:val="2"/>
                <w:sz w:val="24"/>
                <w:szCs w:val="24"/>
                <w14:ligatures w14:val="standardContextual"/>
              </w:rPr>
              <w:tab/>
            </w:r>
            <w:r w:rsidRPr="007D35DD">
              <w:rPr>
                <w:rStyle w:val="Hyperlink"/>
                <w:noProof/>
              </w:rPr>
              <w:t>Study programs</w:t>
            </w:r>
            <w:r>
              <w:rPr>
                <w:noProof/>
                <w:webHidden/>
              </w:rPr>
              <w:tab/>
            </w:r>
            <w:r>
              <w:rPr>
                <w:noProof/>
                <w:webHidden/>
              </w:rPr>
              <w:fldChar w:fldCharType="begin"/>
            </w:r>
            <w:r>
              <w:rPr>
                <w:noProof/>
                <w:webHidden/>
              </w:rPr>
              <w:instrText xml:space="preserve"> PAGEREF _Toc186419475 \h </w:instrText>
            </w:r>
            <w:r>
              <w:rPr>
                <w:noProof/>
                <w:webHidden/>
              </w:rPr>
            </w:r>
            <w:r>
              <w:rPr>
                <w:noProof/>
                <w:webHidden/>
              </w:rPr>
              <w:fldChar w:fldCharType="separate"/>
            </w:r>
            <w:r>
              <w:rPr>
                <w:noProof/>
                <w:webHidden/>
              </w:rPr>
              <w:t>10</w:t>
            </w:r>
            <w:r>
              <w:rPr>
                <w:noProof/>
                <w:webHidden/>
              </w:rPr>
              <w:fldChar w:fldCharType="end"/>
            </w:r>
          </w:hyperlink>
        </w:p>
        <w:p w14:paraId="02B6550F" w14:textId="1420DEF4"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76" w:history="1">
            <w:r w:rsidRPr="007D35DD">
              <w:rPr>
                <w:rStyle w:val="Hyperlink"/>
                <w:noProof/>
              </w:rPr>
              <w:t>4.</w:t>
            </w:r>
            <w:r>
              <w:rPr>
                <w:rFonts w:cstheme="minorBidi"/>
                <w:noProof/>
                <w:kern w:val="2"/>
                <w:sz w:val="24"/>
                <w:szCs w:val="24"/>
                <w14:ligatures w14:val="standardContextual"/>
              </w:rPr>
              <w:tab/>
            </w:r>
            <w:r w:rsidRPr="007D35DD">
              <w:rPr>
                <w:rStyle w:val="Hyperlink"/>
                <w:noProof/>
              </w:rPr>
              <w:t>Teaching process</w:t>
            </w:r>
            <w:r>
              <w:rPr>
                <w:noProof/>
                <w:webHidden/>
              </w:rPr>
              <w:tab/>
            </w:r>
            <w:r>
              <w:rPr>
                <w:noProof/>
                <w:webHidden/>
              </w:rPr>
              <w:fldChar w:fldCharType="begin"/>
            </w:r>
            <w:r>
              <w:rPr>
                <w:noProof/>
                <w:webHidden/>
              </w:rPr>
              <w:instrText xml:space="preserve"> PAGEREF _Toc186419476 \h </w:instrText>
            </w:r>
            <w:r>
              <w:rPr>
                <w:noProof/>
                <w:webHidden/>
              </w:rPr>
            </w:r>
            <w:r>
              <w:rPr>
                <w:noProof/>
                <w:webHidden/>
              </w:rPr>
              <w:fldChar w:fldCharType="separate"/>
            </w:r>
            <w:r>
              <w:rPr>
                <w:noProof/>
                <w:webHidden/>
              </w:rPr>
              <w:t>12</w:t>
            </w:r>
            <w:r>
              <w:rPr>
                <w:noProof/>
                <w:webHidden/>
              </w:rPr>
              <w:fldChar w:fldCharType="end"/>
            </w:r>
          </w:hyperlink>
        </w:p>
        <w:p w14:paraId="27E9D8F2" w14:textId="4436F676" w:rsidR="00AF0FB5" w:rsidRDefault="00AF0FB5">
          <w:pPr>
            <w:pStyle w:val="TOC2"/>
            <w:rPr>
              <w:rFonts w:cstheme="minorBidi"/>
              <w:noProof/>
              <w:kern w:val="2"/>
              <w:sz w:val="24"/>
              <w:szCs w:val="24"/>
              <w14:ligatures w14:val="standardContextual"/>
            </w:rPr>
          </w:pPr>
          <w:hyperlink w:anchor="_Toc186419477" w:history="1">
            <w:r w:rsidRPr="007D35DD">
              <w:rPr>
                <w:rStyle w:val="Hyperlink"/>
                <w:noProof/>
              </w:rPr>
              <w:t>4.1.</w:t>
            </w:r>
            <w:r>
              <w:rPr>
                <w:rFonts w:cstheme="minorBidi"/>
                <w:noProof/>
                <w:kern w:val="2"/>
                <w:sz w:val="24"/>
                <w:szCs w:val="24"/>
                <w14:ligatures w14:val="standardContextual"/>
              </w:rPr>
              <w:tab/>
            </w:r>
            <w:r w:rsidRPr="007D35DD">
              <w:rPr>
                <w:rStyle w:val="Hyperlink"/>
                <w:noProof/>
              </w:rPr>
              <w:t>Teaching methods</w:t>
            </w:r>
            <w:r>
              <w:rPr>
                <w:noProof/>
                <w:webHidden/>
              </w:rPr>
              <w:tab/>
            </w:r>
            <w:r>
              <w:rPr>
                <w:noProof/>
                <w:webHidden/>
              </w:rPr>
              <w:fldChar w:fldCharType="begin"/>
            </w:r>
            <w:r>
              <w:rPr>
                <w:noProof/>
                <w:webHidden/>
              </w:rPr>
              <w:instrText xml:space="preserve"> PAGEREF _Toc186419477 \h </w:instrText>
            </w:r>
            <w:r>
              <w:rPr>
                <w:noProof/>
                <w:webHidden/>
              </w:rPr>
            </w:r>
            <w:r>
              <w:rPr>
                <w:noProof/>
                <w:webHidden/>
              </w:rPr>
              <w:fldChar w:fldCharType="separate"/>
            </w:r>
            <w:r>
              <w:rPr>
                <w:noProof/>
                <w:webHidden/>
              </w:rPr>
              <w:t>12</w:t>
            </w:r>
            <w:r>
              <w:rPr>
                <w:noProof/>
                <w:webHidden/>
              </w:rPr>
              <w:fldChar w:fldCharType="end"/>
            </w:r>
          </w:hyperlink>
        </w:p>
        <w:p w14:paraId="5134941B" w14:textId="296ED8FD" w:rsidR="00AF0FB5" w:rsidRDefault="00AF0FB5">
          <w:pPr>
            <w:pStyle w:val="TOC3"/>
            <w:rPr>
              <w:rFonts w:cstheme="minorBidi"/>
              <w:noProof/>
              <w:kern w:val="2"/>
              <w:sz w:val="24"/>
              <w:szCs w:val="24"/>
              <w14:ligatures w14:val="standardContextual"/>
            </w:rPr>
          </w:pPr>
          <w:hyperlink w:anchor="_Toc186419478" w:history="1">
            <w:r w:rsidRPr="007D35DD">
              <w:rPr>
                <w:rStyle w:val="Hyperlink"/>
                <w:noProof/>
              </w:rPr>
              <w:t>4.1.1.</w:t>
            </w:r>
            <w:r>
              <w:rPr>
                <w:rFonts w:cstheme="minorBidi"/>
                <w:noProof/>
                <w:kern w:val="2"/>
                <w:sz w:val="24"/>
                <w:szCs w:val="24"/>
                <w14:ligatures w14:val="standardContextual"/>
              </w:rPr>
              <w:tab/>
            </w:r>
            <w:r w:rsidRPr="007D35DD">
              <w:rPr>
                <w:rStyle w:val="Hyperlink"/>
                <w:noProof/>
              </w:rPr>
              <w:t>Innovative Teaching Methods</w:t>
            </w:r>
            <w:r>
              <w:rPr>
                <w:noProof/>
                <w:webHidden/>
              </w:rPr>
              <w:tab/>
            </w:r>
            <w:r>
              <w:rPr>
                <w:noProof/>
                <w:webHidden/>
              </w:rPr>
              <w:fldChar w:fldCharType="begin"/>
            </w:r>
            <w:r>
              <w:rPr>
                <w:noProof/>
                <w:webHidden/>
              </w:rPr>
              <w:instrText xml:space="preserve"> PAGEREF _Toc186419478 \h </w:instrText>
            </w:r>
            <w:r>
              <w:rPr>
                <w:noProof/>
                <w:webHidden/>
              </w:rPr>
            </w:r>
            <w:r>
              <w:rPr>
                <w:noProof/>
                <w:webHidden/>
              </w:rPr>
              <w:fldChar w:fldCharType="separate"/>
            </w:r>
            <w:r>
              <w:rPr>
                <w:noProof/>
                <w:webHidden/>
              </w:rPr>
              <w:t>14</w:t>
            </w:r>
            <w:r>
              <w:rPr>
                <w:noProof/>
                <w:webHidden/>
              </w:rPr>
              <w:fldChar w:fldCharType="end"/>
            </w:r>
          </w:hyperlink>
        </w:p>
        <w:p w14:paraId="6922B8A2" w14:textId="4AB8BC8F" w:rsidR="00AF0FB5" w:rsidRDefault="00AF0FB5">
          <w:pPr>
            <w:pStyle w:val="TOC2"/>
            <w:rPr>
              <w:rFonts w:cstheme="minorBidi"/>
              <w:noProof/>
              <w:kern w:val="2"/>
              <w:sz w:val="24"/>
              <w:szCs w:val="24"/>
              <w14:ligatures w14:val="standardContextual"/>
            </w:rPr>
          </w:pPr>
          <w:hyperlink w:anchor="_Toc186419479" w:history="1">
            <w:r w:rsidRPr="007D35DD">
              <w:rPr>
                <w:rStyle w:val="Hyperlink"/>
                <w:noProof/>
              </w:rPr>
              <w:t>4.2.</w:t>
            </w:r>
            <w:r>
              <w:rPr>
                <w:rFonts w:cstheme="minorBidi"/>
                <w:noProof/>
                <w:kern w:val="2"/>
                <w:sz w:val="24"/>
                <w:szCs w:val="24"/>
                <w14:ligatures w14:val="standardContextual"/>
              </w:rPr>
              <w:tab/>
            </w:r>
            <w:r w:rsidRPr="007D35DD">
              <w:rPr>
                <w:rStyle w:val="Hyperlink"/>
                <w:noProof/>
              </w:rPr>
              <w:t>Teaching through cooperation and practice</w:t>
            </w:r>
            <w:r>
              <w:rPr>
                <w:noProof/>
                <w:webHidden/>
              </w:rPr>
              <w:tab/>
            </w:r>
            <w:r>
              <w:rPr>
                <w:noProof/>
                <w:webHidden/>
              </w:rPr>
              <w:fldChar w:fldCharType="begin"/>
            </w:r>
            <w:r>
              <w:rPr>
                <w:noProof/>
                <w:webHidden/>
              </w:rPr>
              <w:instrText xml:space="preserve"> PAGEREF _Toc186419479 \h </w:instrText>
            </w:r>
            <w:r>
              <w:rPr>
                <w:noProof/>
                <w:webHidden/>
              </w:rPr>
            </w:r>
            <w:r>
              <w:rPr>
                <w:noProof/>
                <w:webHidden/>
              </w:rPr>
              <w:fldChar w:fldCharType="separate"/>
            </w:r>
            <w:r>
              <w:rPr>
                <w:noProof/>
                <w:webHidden/>
              </w:rPr>
              <w:t>15</w:t>
            </w:r>
            <w:r>
              <w:rPr>
                <w:noProof/>
                <w:webHidden/>
              </w:rPr>
              <w:fldChar w:fldCharType="end"/>
            </w:r>
          </w:hyperlink>
        </w:p>
        <w:p w14:paraId="7411FD1C" w14:textId="1D312133" w:rsidR="00AF0FB5" w:rsidRDefault="00AF0FB5">
          <w:pPr>
            <w:pStyle w:val="TOC2"/>
            <w:rPr>
              <w:rFonts w:cstheme="minorBidi"/>
              <w:noProof/>
              <w:kern w:val="2"/>
              <w:sz w:val="24"/>
              <w:szCs w:val="24"/>
              <w14:ligatures w14:val="standardContextual"/>
            </w:rPr>
          </w:pPr>
          <w:hyperlink w:anchor="_Toc186419480" w:history="1">
            <w:r w:rsidRPr="007D35DD">
              <w:rPr>
                <w:rStyle w:val="Hyperlink"/>
                <w:noProof/>
              </w:rPr>
              <w:t>4.3.</w:t>
            </w:r>
            <w:r>
              <w:rPr>
                <w:rFonts w:cstheme="minorBidi"/>
                <w:noProof/>
                <w:kern w:val="2"/>
                <w:sz w:val="24"/>
                <w:szCs w:val="24"/>
                <w14:ligatures w14:val="standardContextual"/>
              </w:rPr>
              <w:tab/>
            </w:r>
            <w:r w:rsidRPr="007D35DD">
              <w:rPr>
                <w:rStyle w:val="Hyperlink"/>
                <w:noProof/>
              </w:rPr>
              <w:t>Assessment of Knowledge</w:t>
            </w:r>
            <w:r>
              <w:rPr>
                <w:noProof/>
                <w:webHidden/>
              </w:rPr>
              <w:tab/>
            </w:r>
            <w:r>
              <w:rPr>
                <w:noProof/>
                <w:webHidden/>
              </w:rPr>
              <w:fldChar w:fldCharType="begin"/>
            </w:r>
            <w:r>
              <w:rPr>
                <w:noProof/>
                <w:webHidden/>
              </w:rPr>
              <w:instrText xml:space="preserve"> PAGEREF _Toc186419480 \h </w:instrText>
            </w:r>
            <w:r>
              <w:rPr>
                <w:noProof/>
                <w:webHidden/>
              </w:rPr>
            </w:r>
            <w:r>
              <w:rPr>
                <w:noProof/>
                <w:webHidden/>
              </w:rPr>
              <w:fldChar w:fldCharType="separate"/>
            </w:r>
            <w:r>
              <w:rPr>
                <w:noProof/>
                <w:webHidden/>
              </w:rPr>
              <w:t>16</w:t>
            </w:r>
            <w:r>
              <w:rPr>
                <w:noProof/>
                <w:webHidden/>
              </w:rPr>
              <w:fldChar w:fldCharType="end"/>
            </w:r>
          </w:hyperlink>
        </w:p>
        <w:p w14:paraId="71280857" w14:textId="4AE2F635" w:rsidR="00AF0FB5" w:rsidRDefault="00AF0FB5">
          <w:pPr>
            <w:pStyle w:val="TOC3"/>
            <w:rPr>
              <w:rFonts w:cstheme="minorBidi"/>
              <w:noProof/>
              <w:kern w:val="2"/>
              <w:sz w:val="24"/>
              <w:szCs w:val="24"/>
              <w14:ligatures w14:val="standardContextual"/>
            </w:rPr>
          </w:pPr>
          <w:hyperlink w:anchor="_Toc186419481" w:history="1">
            <w:r w:rsidRPr="007D35DD">
              <w:rPr>
                <w:rStyle w:val="Hyperlink"/>
                <w:noProof/>
              </w:rPr>
              <w:t>4.3.1.</w:t>
            </w:r>
            <w:r>
              <w:rPr>
                <w:rFonts w:cstheme="minorBidi"/>
                <w:noProof/>
                <w:kern w:val="2"/>
                <w:sz w:val="24"/>
                <w:szCs w:val="24"/>
                <w14:ligatures w14:val="standardContextual"/>
              </w:rPr>
              <w:tab/>
            </w:r>
            <w:r w:rsidRPr="007D35DD">
              <w:rPr>
                <w:rStyle w:val="Hyperlink"/>
                <w:noProof/>
              </w:rPr>
              <w:t>Innovative methods of assessment</w:t>
            </w:r>
            <w:r>
              <w:rPr>
                <w:noProof/>
                <w:webHidden/>
              </w:rPr>
              <w:tab/>
            </w:r>
            <w:r>
              <w:rPr>
                <w:noProof/>
                <w:webHidden/>
              </w:rPr>
              <w:fldChar w:fldCharType="begin"/>
            </w:r>
            <w:r>
              <w:rPr>
                <w:noProof/>
                <w:webHidden/>
              </w:rPr>
              <w:instrText xml:space="preserve"> PAGEREF _Toc186419481 \h </w:instrText>
            </w:r>
            <w:r>
              <w:rPr>
                <w:noProof/>
                <w:webHidden/>
              </w:rPr>
            </w:r>
            <w:r>
              <w:rPr>
                <w:noProof/>
                <w:webHidden/>
              </w:rPr>
              <w:fldChar w:fldCharType="separate"/>
            </w:r>
            <w:r>
              <w:rPr>
                <w:noProof/>
                <w:webHidden/>
              </w:rPr>
              <w:t>17</w:t>
            </w:r>
            <w:r>
              <w:rPr>
                <w:noProof/>
                <w:webHidden/>
              </w:rPr>
              <w:fldChar w:fldCharType="end"/>
            </w:r>
          </w:hyperlink>
        </w:p>
        <w:p w14:paraId="27D4E479" w14:textId="59325DAB" w:rsidR="00AF0FB5" w:rsidRDefault="00AF0FB5">
          <w:pPr>
            <w:pStyle w:val="TOC2"/>
            <w:rPr>
              <w:rFonts w:cstheme="minorBidi"/>
              <w:noProof/>
              <w:kern w:val="2"/>
              <w:sz w:val="24"/>
              <w:szCs w:val="24"/>
              <w14:ligatures w14:val="standardContextual"/>
            </w:rPr>
          </w:pPr>
          <w:hyperlink w:anchor="_Toc186419482" w:history="1">
            <w:r w:rsidRPr="007D35DD">
              <w:rPr>
                <w:rStyle w:val="Hyperlink"/>
                <w:noProof/>
              </w:rPr>
              <w:t>4.4.</w:t>
            </w:r>
            <w:r>
              <w:rPr>
                <w:rFonts w:cstheme="minorBidi"/>
                <w:noProof/>
                <w:kern w:val="2"/>
                <w:sz w:val="24"/>
                <w:szCs w:val="24"/>
                <w14:ligatures w14:val="standardContextual"/>
              </w:rPr>
              <w:tab/>
            </w:r>
            <w:r w:rsidRPr="007D35DD">
              <w:rPr>
                <w:rStyle w:val="Hyperlink"/>
                <w:noProof/>
              </w:rPr>
              <w:t>Statistical data of students’ overall success</w:t>
            </w:r>
            <w:r>
              <w:rPr>
                <w:noProof/>
                <w:webHidden/>
              </w:rPr>
              <w:tab/>
            </w:r>
            <w:r>
              <w:rPr>
                <w:noProof/>
                <w:webHidden/>
              </w:rPr>
              <w:fldChar w:fldCharType="begin"/>
            </w:r>
            <w:r>
              <w:rPr>
                <w:noProof/>
                <w:webHidden/>
              </w:rPr>
              <w:instrText xml:space="preserve"> PAGEREF _Toc186419482 \h </w:instrText>
            </w:r>
            <w:r>
              <w:rPr>
                <w:noProof/>
                <w:webHidden/>
              </w:rPr>
            </w:r>
            <w:r>
              <w:rPr>
                <w:noProof/>
                <w:webHidden/>
              </w:rPr>
              <w:fldChar w:fldCharType="separate"/>
            </w:r>
            <w:r>
              <w:rPr>
                <w:noProof/>
                <w:webHidden/>
              </w:rPr>
              <w:t>17</w:t>
            </w:r>
            <w:r>
              <w:rPr>
                <w:noProof/>
                <w:webHidden/>
              </w:rPr>
              <w:fldChar w:fldCharType="end"/>
            </w:r>
          </w:hyperlink>
        </w:p>
        <w:p w14:paraId="2D4DBAF8" w14:textId="7CEEADA1" w:rsidR="00AF0FB5" w:rsidRDefault="00AF0FB5">
          <w:pPr>
            <w:pStyle w:val="TOC2"/>
            <w:rPr>
              <w:rFonts w:cstheme="minorBidi"/>
              <w:noProof/>
              <w:kern w:val="2"/>
              <w:sz w:val="24"/>
              <w:szCs w:val="24"/>
              <w14:ligatures w14:val="standardContextual"/>
            </w:rPr>
          </w:pPr>
          <w:hyperlink w:anchor="_Toc186419483" w:history="1">
            <w:r w:rsidRPr="007D35DD">
              <w:rPr>
                <w:rStyle w:val="Hyperlink"/>
                <w:noProof/>
              </w:rPr>
              <w:t>4.5.</w:t>
            </w:r>
            <w:r>
              <w:rPr>
                <w:rFonts w:cstheme="minorBidi"/>
                <w:noProof/>
                <w:kern w:val="2"/>
                <w:sz w:val="24"/>
                <w:szCs w:val="24"/>
                <w14:ligatures w14:val="standardContextual"/>
              </w:rPr>
              <w:tab/>
            </w:r>
            <w:r w:rsidRPr="007D35DD">
              <w:rPr>
                <w:rStyle w:val="Hyperlink"/>
                <w:noProof/>
              </w:rPr>
              <w:t>Number of Graduated students by department and drop-off</w:t>
            </w:r>
            <w:r>
              <w:rPr>
                <w:noProof/>
                <w:webHidden/>
              </w:rPr>
              <w:tab/>
            </w:r>
            <w:r>
              <w:rPr>
                <w:noProof/>
                <w:webHidden/>
              </w:rPr>
              <w:fldChar w:fldCharType="begin"/>
            </w:r>
            <w:r>
              <w:rPr>
                <w:noProof/>
                <w:webHidden/>
              </w:rPr>
              <w:instrText xml:space="preserve"> PAGEREF _Toc186419483 \h </w:instrText>
            </w:r>
            <w:r>
              <w:rPr>
                <w:noProof/>
                <w:webHidden/>
              </w:rPr>
            </w:r>
            <w:r>
              <w:rPr>
                <w:noProof/>
                <w:webHidden/>
              </w:rPr>
              <w:fldChar w:fldCharType="separate"/>
            </w:r>
            <w:r>
              <w:rPr>
                <w:noProof/>
                <w:webHidden/>
              </w:rPr>
              <w:t>19</w:t>
            </w:r>
            <w:r>
              <w:rPr>
                <w:noProof/>
                <w:webHidden/>
              </w:rPr>
              <w:fldChar w:fldCharType="end"/>
            </w:r>
          </w:hyperlink>
        </w:p>
        <w:p w14:paraId="1A0A7ABD" w14:textId="616E7694"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84" w:history="1">
            <w:r w:rsidRPr="007D35DD">
              <w:rPr>
                <w:rStyle w:val="Hyperlink"/>
                <w:noProof/>
              </w:rPr>
              <w:t>5.</w:t>
            </w:r>
            <w:r>
              <w:rPr>
                <w:rFonts w:cstheme="minorBidi"/>
                <w:noProof/>
                <w:kern w:val="2"/>
                <w:sz w:val="24"/>
                <w:szCs w:val="24"/>
                <w14:ligatures w14:val="standardContextual"/>
              </w:rPr>
              <w:tab/>
            </w:r>
            <w:r w:rsidRPr="007D35DD">
              <w:rPr>
                <w:rStyle w:val="Hyperlink"/>
                <w:noProof/>
              </w:rPr>
              <w:t>Academic accomplishments</w:t>
            </w:r>
            <w:r>
              <w:rPr>
                <w:noProof/>
                <w:webHidden/>
              </w:rPr>
              <w:tab/>
            </w:r>
            <w:r>
              <w:rPr>
                <w:noProof/>
                <w:webHidden/>
              </w:rPr>
              <w:fldChar w:fldCharType="begin"/>
            </w:r>
            <w:r>
              <w:rPr>
                <w:noProof/>
                <w:webHidden/>
              </w:rPr>
              <w:instrText xml:space="preserve"> PAGEREF _Toc186419484 \h </w:instrText>
            </w:r>
            <w:r>
              <w:rPr>
                <w:noProof/>
                <w:webHidden/>
              </w:rPr>
            </w:r>
            <w:r>
              <w:rPr>
                <w:noProof/>
                <w:webHidden/>
              </w:rPr>
              <w:fldChar w:fldCharType="separate"/>
            </w:r>
            <w:r>
              <w:rPr>
                <w:noProof/>
                <w:webHidden/>
              </w:rPr>
              <w:t>21</w:t>
            </w:r>
            <w:r>
              <w:rPr>
                <w:noProof/>
                <w:webHidden/>
              </w:rPr>
              <w:fldChar w:fldCharType="end"/>
            </w:r>
          </w:hyperlink>
        </w:p>
        <w:p w14:paraId="1F135272" w14:textId="105CE1FF"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85" w:history="1">
            <w:r w:rsidRPr="007D35DD">
              <w:rPr>
                <w:rStyle w:val="Hyperlink"/>
                <w:noProof/>
              </w:rPr>
              <w:t>6.</w:t>
            </w:r>
            <w:r>
              <w:rPr>
                <w:rFonts w:cstheme="minorBidi"/>
                <w:noProof/>
                <w:kern w:val="2"/>
                <w:sz w:val="24"/>
                <w:szCs w:val="24"/>
                <w14:ligatures w14:val="standardContextual"/>
              </w:rPr>
              <w:tab/>
            </w:r>
            <w:r w:rsidRPr="007D35DD">
              <w:rPr>
                <w:rStyle w:val="Hyperlink"/>
                <w:noProof/>
              </w:rPr>
              <w:t>Student satisfaction</w:t>
            </w:r>
            <w:r>
              <w:rPr>
                <w:noProof/>
                <w:webHidden/>
              </w:rPr>
              <w:tab/>
            </w:r>
            <w:r>
              <w:rPr>
                <w:noProof/>
                <w:webHidden/>
              </w:rPr>
              <w:fldChar w:fldCharType="begin"/>
            </w:r>
            <w:r>
              <w:rPr>
                <w:noProof/>
                <w:webHidden/>
              </w:rPr>
              <w:instrText xml:space="preserve"> PAGEREF _Toc186419485 \h </w:instrText>
            </w:r>
            <w:r>
              <w:rPr>
                <w:noProof/>
                <w:webHidden/>
              </w:rPr>
            </w:r>
            <w:r>
              <w:rPr>
                <w:noProof/>
                <w:webHidden/>
              </w:rPr>
              <w:fldChar w:fldCharType="separate"/>
            </w:r>
            <w:r>
              <w:rPr>
                <w:noProof/>
                <w:webHidden/>
              </w:rPr>
              <w:t>22</w:t>
            </w:r>
            <w:r>
              <w:rPr>
                <w:noProof/>
                <w:webHidden/>
              </w:rPr>
              <w:fldChar w:fldCharType="end"/>
            </w:r>
          </w:hyperlink>
        </w:p>
        <w:p w14:paraId="434E9237" w14:textId="2131F3B8" w:rsidR="00AF0FB5" w:rsidRDefault="00AF0FB5">
          <w:pPr>
            <w:pStyle w:val="TOC1"/>
            <w:tabs>
              <w:tab w:val="left" w:pos="440"/>
              <w:tab w:val="right" w:leader="dot" w:pos="9350"/>
            </w:tabs>
            <w:rPr>
              <w:rFonts w:cstheme="minorBidi"/>
              <w:noProof/>
              <w:kern w:val="2"/>
              <w:sz w:val="24"/>
              <w:szCs w:val="24"/>
              <w14:ligatures w14:val="standardContextual"/>
            </w:rPr>
          </w:pPr>
          <w:hyperlink w:anchor="_Toc186419486" w:history="1">
            <w:r w:rsidRPr="007D35DD">
              <w:rPr>
                <w:rStyle w:val="Hyperlink"/>
                <w:noProof/>
              </w:rPr>
              <w:t>7.</w:t>
            </w:r>
            <w:r>
              <w:rPr>
                <w:rFonts w:cstheme="minorBidi"/>
                <w:noProof/>
                <w:kern w:val="2"/>
                <w:sz w:val="24"/>
                <w:szCs w:val="24"/>
                <w14:ligatures w14:val="standardContextual"/>
              </w:rPr>
              <w:tab/>
            </w:r>
            <w:r w:rsidRPr="007D35DD">
              <w:rPr>
                <w:rStyle w:val="Hyperlink"/>
                <w:noProof/>
              </w:rPr>
              <w:t>Conclusions and recommendations</w:t>
            </w:r>
            <w:r>
              <w:rPr>
                <w:noProof/>
                <w:webHidden/>
              </w:rPr>
              <w:tab/>
            </w:r>
            <w:r>
              <w:rPr>
                <w:noProof/>
                <w:webHidden/>
              </w:rPr>
              <w:fldChar w:fldCharType="begin"/>
            </w:r>
            <w:r>
              <w:rPr>
                <w:noProof/>
                <w:webHidden/>
              </w:rPr>
              <w:instrText xml:space="preserve"> PAGEREF _Toc186419486 \h </w:instrText>
            </w:r>
            <w:r>
              <w:rPr>
                <w:noProof/>
                <w:webHidden/>
              </w:rPr>
            </w:r>
            <w:r>
              <w:rPr>
                <w:noProof/>
                <w:webHidden/>
              </w:rPr>
              <w:fldChar w:fldCharType="separate"/>
            </w:r>
            <w:r>
              <w:rPr>
                <w:noProof/>
                <w:webHidden/>
              </w:rPr>
              <w:t>23</w:t>
            </w:r>
            <w:r>
              <w:rPr>
                <w:noProof/>
                <w:webHidden/>
              </w:rPr>
              <w:fldChar w:fldCharType="end"/>
            </w:r>
          </w:hyperlink>
        </w:p>
        <w:p w14:paraId="384C27AA" w14:textId="75A84788" w:rsidR="00AF0FB5" w:rsidRDefault="00AF0FB5">
          <w:pPr>
            <w:pStyle w:val="TOC1"/>
            <w:tabs>
              <w:tab w:val="right" w:leader="dot" w:pos="9350"/>
            </w:tabs>
            <w:rPr>
              <w:rFonts w:cstheme="minorBidi"/>
              <w:noProof/>
              <w:kern w:val="2"/>
              <w:sz w:val="24"/>
              <w:szCs w:val="24"/>
              <w14:ligatures w14:val="standardContextual"/>
            </w:rPr>
          </w:pPr>
          <w:hyperlink w:anchor="_Toc186419487" w:history="1">
            <w:r w:rsidRPr="007D35DD">
              <w:rPr>
                <w:rStyle w:val="Hyperlink"/>
                <w:noProof/>
              </w:rPr>
              <w:t>References</w:t>
            </w:r>
            <w:r>
              <w:rPr>
                <w:noProof/>
                <w:webHidden/>
              </w:rPr>
              <w:tab/>
            </w:r>
            <w:r>
              <w:rPr>
                <w:noProof/>
                <w:webHidden/>
              </w:rPr>
              <w:fldChar w:fldCharType="begin"/>
            </w:r>
            <w:r>
              <w:rPr>
                <w:noProof/>
                <w:webHidden/>
              </w:rPr>
              <w:instrText xml:space="preserve"> PAGEREF _Toc186419487 \h </w:instrText>
            </w:r>
            <w:r>
              <w:rPr>
                <w:noProof/>
                <w:webHidden/>
              </w:rPr>
            </w:r>
            <w:r>
              <w:rPr>
                <w:noProof/>
                <w:webHidden/>
              </w:rPr>
              <w:fldChar w:fldCharType="separate"/>
            </w:r>
            <w:r>
              <w:rPr>
                <w:noProof/>
                <w:webHidden/>
              </w:rPr>
              <w:t>25</w:t>
            </w:r>
            <w:r>
              <w:rPr>
                <w:noProof/>
                <w:webHidden/>
              </w:rPr>
              <w:fldChar w:fldCharType="end"/>
            </w:r>
          </w:hyperlink>
        </w:p>
        <w:p w14:paraId="26D55004" w14:textId="5C9A7CDF" w:rsidR="00F92591" w:rsidRPr="00A57DB8" w:rsidRDefault="00F92591" w:rsidP="00427516">
          <w:pPr>
            <w:tabs>
              <w:tab w:val="left" w:pos="3608"/>
            </w:tabs>
            <w:rPr>
              <w:rFonts w:cs="Times New Roman"/>
              <w:sz w:val="24"/>
              <w:szCs w:val="24"/>
            </w:rPr>
          </w:pPr>
          <w:r w:rsidRPr="00A57DB8">
            <w:rPr>
              <w:rFonts w:cs="Times New Roman"/>
              <w:b/>
              <w:bCs/>
              <w:noProof/>
              <w:sz w:val="24"/>
              <w:szCs w:val="24"/>
            </w:rPr>
            <w:fldChar w:fldCharType="end"/>
          </w:r>
          <w:r w:rsidR="00427516" w:rsidRPr="00A57DB8">
            <w:rPr>
              <w:rFonts w:cs="Times New Roman"/>
              <w:b/>
              <w:bCs/>
              <w:noProof/>
              <w:sz w:val="24"/>
              <w:szCs w:val="24"/>
            </w:rPr>
            <w:tab/>
          </w:r>
        </w:p>
      </w:sdtContent>
    </w:sdt>
    <w:p w14:paraId="12C8B7AE" w14:textId="77777777" w:rsidR="00265E3C" w:rsidRPr="00A57DB8" w:rsidRDefault="00265E3C" w:rsidP="001C4D5F">
      <w:pPr>
        <w:jc w:val="both"/>
        <w:rPr>
          <w:rFonts w:cs="Times New Roman"/>
          <w:sz w:val="24"/>
          <w:szCs w:val="24"/>
        </w:rPr>
      </w:pPr>
    </w:p>
    <w:p w14:paraId="335EF713" w14:textId="77777777" w:rsidR="00265E3C" w:rsidRPr="00A57DB8" w:rsidRDefault="00265E3C" w:rsidP="001C4D5F">
      <w:pPr>
        <w:jc w:val="both"/>
        <w:rPr>
          <w:rFonts w:cs="Times New Roman"/>
          <w:sz w:val="24"/>
          <w:szCs w:val="24"/>
        </w:rPr>
      </w:pPr>
    </w:p>
    <w:p w14:paraId="601907B3" w14:textId="77777777" w:rsidR="00CD294F" w:rsidRPr="00A57DB8" w:rsidRDefault="00CD294F" w:rsidP="00F26D92">
      <w:pPr>
        <w:rPr>
          <w:rFonts w:cs="Times New Roman"/>
          <w:b/>
          <w:bCs/>
          <w:sz w:val="24"/>
          <w:szCs w:val="24"/>
        </w:rPr>
      </w:pPr>
    </w:p>
    <w:p w14:paraId="1156012A" w14:textId="77777777" w:rsidR="00265E3C" w:rsidRPr="00A57DB8" w:rsidRDefault="00265E3C" w:rsidP="00F26D92">
      <w:pPr>
        <w:rPr>
          <w:rFonts w:cs="Times New Roman"/>
          <w:b/>
          <w:bCs/>
          <w:sz w:val="24"/>
          <w:szCs w:val="24"/>
        </w:rPr>
      </w:pPr>
    </w:p>
    <w:p w14:paraId="468DAF32" w14:textId="77777777" w:rsidR="005231B3" w:rsidRPr="00A57DB8" w:rsidRDefault="005231B3" w:rsidP="00903DF3">
      <w:pPr>
        <w:jc w:val="both"/>
        <w:rPr>
          <w:rFonts w:cs="Times New Roman"/>
          <w:sz w:val="24"/>
          <w:szCs w:val="24"/>
        </w:rPr>
      </w:pPr>
    </w:p>
    <w:p w14:paraId="7AFA2FCA" w14:textId="77777777" w:rsidR="005231B3" w:rsidRPr="00A57DB8" w:rsidRDefault="005231B3" w:rsidP="00903DF3">
      <w:pPr>
        <w:jc w:val="both"/>
        <w:rPr>
          <w:rFonts w:cs="Times New Roman"/>
          <w:b/>
          <w:bCs/>
          <w:color w:val="215E99" w:themeColor="text2" w:themeTint="BF"/>
          <w:sz w:val="24"/>
          <w:szCs w:val="24"/>
        </w:rPr>
      </w:pPr>
      <w:r w:rsidRPr="00A57DB8">
        <w:rPr>
          <w:rFonts w:cs="Times New Roman"/>
          <w:b/>
          <w:bCs/>
          <w:color w:val="215E99" w:themeColor="text2" w:themeTint="BF"/>
          <w:sz w:val="24"/>
          <w:szCs w:val="24"/>
        </w:rPr>
        <w:lastRenderedPageBreak/>
        <w:t>Introduction</w:t>
      </w:r>
    </w:p>
    <w:p w14:paraId="2305BDAC" w14:textId="77777777" w:rsidR="00232260" w:rsidRPr="00A57DB8" w:rsidRDefault="00232260" w:rsidP="00C96DD4">
      <w:pPr>
        <w:ind w:firstLine="720"/>
        <w:jc w:val="both"/>
        <w:rPr>
          <w:rFonts w:cs="Times New Roman"/>
          <w:sz w:val="24"/>
          <w:szCs w:val="24"/>
        </w:rPr>
      </w:pPr>
      <w:r w:rsidRPr="00A57DB8">
        <w:rPr>
          <w:rFonts w:cs="Times New Roman"/>
          <w:sz w:val="24"/>
          <w:szCs w:val="24"/>
        </w:rPr>
        <w:t>This report presents the data collected for the self-evaluation process, which provides a comprehensive analysis of the University's overall performance. It serves as a tool for assessing the University's progress in all areas and forms the basis for defining steps for further development and strategic planning.</w:t>
      </w:r>
    </w:p>
    <w:p w14:paraId="21CE77A9" w14:textId="6A47F984" w:rsidR="00BB4958" w:rsidRPr="00A57DB8" w:rsidRDefault="00903DF3" w:rsidP="00C96DD4">
      <w:pPr>
        <w:ind w:firstLine="720"/>
        <w:jc w:val="both"/>
        <w:rPr>
          <w:rFonts w:cs="Times New Roman"/>
          <w:sz w:val="24"/>
          <w:szCs w:val="24"/>
          <w:lang w:val="en-GB"/>
        </w:rPr>
      </w:pPr>
      <w:r w:rsidRPr="00A57DB8">
        <w:rPr>
          <w:rFonts w:cs="Times New Roman"/>
          <w:sz w:val="24"/>
          <w:szCs w:val="24"/>
        </w:rPr>
        <w:t xml:space="preserve">Self-evaluation is </w:t>
      </w:r>
      <w:r w:rsidR="00232260" w:rsidRPr="00A57DB8">
        <w:rPr>
          <w:rFonts w:cs="Times New Roman"/>
          <w:sz w:val="24"/>
          <w:szCs w:val="24"/>
        </w:rPr>
        <w:t>conducted</w:t>
      </w:r>
      <w:r w:rsidRPr="00A57DB8">
        <w:rPr>
          <w:rFonts w:cs="Times New Roman"/>
          <w:sz w:val="24"/>
          <w:szCs w:val="24"/>
        </w:rPr>
        <w:t xml:space="preserve"> in accordance with </w:t>
      </w:r>
      <w:r w:rsidRPr="00A57DB8">
        <w:rPr>
          <w:rFonts w:cs="Times New Roman"/>
          <w:sz w:val="24"/>
          <w:szCs w:val="24"/>
          <w:lang w:val="en-GB"/>
        </w:rPr>
        <w:t xml:space="preserve">the </w:t>
      </w:r>
      <w:r w:rsidRPr="00A57DB8">
        <w:rPr>
          <w:rFonts w:cs="Times New Roman"/>
          <w:i/>
          <w:iCs/>
          <w:sz w:val="24"/>
          <w:szCs w:val="24"/>
        </w:rPr>
        <w:t>Rulebook on the standards and procedures for external evaluation and self-evaluation</w:t>
      </w:r>
      <w:r w:rsidRPr="00A57DB8">
        <w:rPr>
          <w:rFonts w:cs="Times New Roman"/>
          <w:sz w:val="24"/>
          <w:szCs w:val="24"/>
        </w:rPr>
        <w:t xml:space="preserve"> adopted by the National Board for Higher Education, which is in line</w:t>
      </w:r>
      <w:r w:rsidRPr="00A57DB8">
        <w:rPr>
          <w:rFonts w:cs="Times New Roman"/>
          <w:sz w:val="24"/>
          <w:szCs w:val="24"/>
          <w:lang w:val="en-GB"/>
        </w:rPr>
        <w:t xml:space="preserve"> with the </w:t>
      </w:r>
      <w:r w:rsidRPr="00A57DB8">
        <w:rPr>
          <w:rFonts w:cs="Times New Roman"/>
          <w:i/>
          <w:iCs/>
          <w:sz w:val="24"/>
          <w:szCs w:val="24"/>
          <w:lang w:val="en-GB"/>
        </w:rPr>
        <w:t>Standards and Guidelines for Quality Assurance in the European Higher Education Area</w:t>
      </w:r>
      <w:r w:rsidRPr="00A57DB8">
        <w:rPr>
          <w:rFonts w:cs="Times New Roman"/>
          <w:sz w:val="24"/>
          <w:szCs w:val="24"/>
          <w:lang w:val="en-GB"/>
        </w:rPr>
        <w:t xml:space="preserve">. </w:t>
      </w:r>
      <w:r w:rsidR="00BB4958" w:rsidRPr="00A57DB8">
        <w:rPr>
          <w:rFonts w:cs="Times New Roman"/>
          <w:sz w:val="24"/>
          <w:szCs w:val="24"/>
          <w:lang w:val="en-GB"/>
        </w:rPr>
        <w:t xml:space="preserve">According to this Rulebook, self-evaluation should be carried out at intervals of a maximum of three years. </w:t>
      </w:r>
    </w:p>
    <w:p w14:paraId="69F180E9" w14:textId="50735013" w:rsidR="00FC6583" w:rsidRPr="00A57DB8" w:rsidRDefault="00BB4958" w:rsidP="00C96DD4">
      <w:pPr>
        <w:ind w:firstLine="720"/>
        <w:jc w:val="both"/>
        <w:rPr>
          <w:rFonts w:cs="Times New Roman"/>
          <w:sz w:val="24"/>
          <w:szCs w:val="24"/>
          <w:lang w:val="en-GB"/>
        </w:rPr>
      </w:pPr>
      <w:r w:rsidRPr="00A57DB8">
        <w:rPr>
          <w:rFonts w:cs="Times New Roman"/>
          <w:sz w:val="24"/>
          <w:szCs w:val="24"/>
          <w:lang w:val="en-GB"/>
        </w:rPr>
        <w:t xml:space="preserve">The International Balkan University, with </w:t>
      </w:r>
      <w:r w:rsidR="00FC6583" w:rsidRPr="00A57DB8">
        <w:rPr>
          <w:rFonts w:cs="Times New Roman"/>
          <w:sz w:val="24"/>
          <w:szCs w:val="24"/>
          <w:lang w:val="en-GB"/>
        </w:rPr>
        <w:t>its</w:t>
      </w:r>
      <w:r w:rsidRPr="00A57DB8">
        <w:rPr>
          <w:rFonts w:cs="Times New Roman"/>
          <w:sz w:val="24"/>
          <w:szCs w:val="24"/>
          <w:lang w:val="en-GB"/>
        </w:rPr>
        <w:t xml:space="preserve"> dedication </w:t>
      </w:r>
      <w:r w:rsidR="000106FE" w:rsidRPr="00A57DB8">
        <w:rPr>
          <w:rFonts w:cs="Times New Roman"/>
          <w:sz w:val="24"/>
          <w:szCs w:val="24"/>
          <w:lang w:val="en-GB"/>
        </w:rPr>
        <w:t>to</w:t>
      </w:r>
      <w:r w:rsidRPr="00A57DB8">
        <w:rPr>
          <w:rFonts w:cs="Times New Roman"/>
          <w:sz w:val="24"/>
          <w:szCs w:val="24"/>
          <w:lang w:val="en-GB"/>
        </w:rPr>
        <w:t xml:space="preserve"> continuous improvement, has adopted the practice </w:t>
      </w:r>
      <w:r w:rsidR="000106FE" w:rsidRPr="00A57DB8">
        <w:rPr>
          <w:rFonts w:cs="Times New Roman"/>
          <w:sz w:val="24"/>
          <w:szCs w:val="24"/>
          <w:lang w:val="en-GB"/>
        </w:rPr>
        <w:t>of collecting</w:t>
      </w:r>
      <w:r w:rsidRPr="00A57DB8">
        <w:rPr>
          <w:rFonts w:cs="Times New Roman"/>
          <w:sz w:val="24"/>
          <w:szCs w:val="24"/>
          <w:lang w:val="en-GB"/>
        </w:rPr>
        <w:t xml:space="preserve"> data required for the self-evaluation process </w:t>
      </w:r>
      <w:r w:rsidR="00232260" w:rsidRPr="00A57DB8">
        <w:rPr>
          <w:rFonts w:cs="Times New Roman"/>
          <w:sz w:val="24"/>
          <w:szCs w:val="24"/>
          <w:lang w:val="en-GB"/>
        </w:rPr>
        <w:t>annually.</w:t>
      </w:r>
      <w:r w:rsidRPr="00A57DB8">
        <w:rPr>
          <w:rFonts w:cs="Times New Roman"/>
          <w:sz w:val="24"/>
          <w:szCs w:val="24"/>
          <w:lang w:val="en-GB"/>
        </w:rPr>
        <w:t xml:space="preserve"> </w:t>
      </w:r>
      <w:r w:rsidR="00731265" w:rsidRPr="00A57DB8">
        <w:rPr>
          <w:rFonts w:cs="Times New Roman"/>
          <w:sz w:val="24"/>
          <w:szCs w:val="24"/>
          <w:lang w:val="en-GB"/>
        </w:rPr>
        <w:t xml:space="preserve">For this purpose, </w:t>
      </w:r>
      <w:r w:rsidR="000106FE" w:rsidRPr="00A57DB8">
        <w:rPr>
          <w:rFonts w:cs="Times New Roman"/>
          <w:sz w:val="24"/>
          <w:szCs w:val="24"/>
          <w:lang w:val="en-GB"/>
        </w:rPr>
        <w:t>the Academic</w:t>
      </w:r>
      <w:r w:rsidR="00731265" w:rsidRPr="00A57DB8">
        <w:rPr>
          <w:rFonts w:cs="Times New Roman"/>
          <w:sz w:val="24"/>
          <w:szCs w:val="24"/>
          <w:lang w:val="en-GB"/>
        </w:rPr>
        <w:t xml:space="preserve"> Yearly Performance Report (AYPER) is fulfilled on individual level by </w:t>
      </w:r>
      <w:r w:rsidR="00232260" w:rsidRPr="00A57DB8">
        <w:rPr>
          <w:rFonts w:cs="Times New Roman"/>
          <w:sz w:val="24"/>
          <w:szCs w:val="24"/>
        </w:rPr>
        <w:t>academic staff members</w:t>
      </w:r>
      <w:r w:rsidR="00731265" w:rsidRPr="00A57DB8">
        <w:rPr>
          <w:rFonts w:cs="Times New Roman"/>
          <w:sz w:val="24"/>
          <w:szCs w:val="24"/>
          <w:lang w:val="en-GB"/>
        </w:rPr>
        <w:t xml:space="preserve">, </w:t>
      </w:r>
      <w:r w:rsidR="000106FE" w:rsidRPr="00A57DB8">
        <w:rPr>
          <w:rFonts w:cs="Times New Roman"/>
          <w:sz w:val="24"/>
          <w:szCs w:val="24"/>
          <w:lang w:val="en-GB"/>
        </w:rPr>
        <w:t xml:space="preserve">then </w:t>
      </w:r>
      <w:r w:rsidR="00731265" w:rsidRPr="00A57DB8">
        <w:rPr>
          <w:rFonts w:cs="Times New Roman"/>
          <w:sz w:val="24"/>
          <w:szCs w:val="24"/>
          <w:lang w:val="en-GB"/>
        </w:rPr>
        <w:t xml:space="preserve">is summarized </w:t>
      </w:r>
      <w:r w:rsidR="00232260" w:rsidRPr="00A57DB8">
        <w:rPr>
          <w:rFonts w:cs="Times New Roman"/>
          <w:sz w:val="24"/>
          <w:szCs w:val="24"/>
          <w:lang w:val="en-GB"/>
        </w:rPr>
        <w:t>at the</w:t>
      </w:r>
      <w:r w:rsidR="00E2249F">
        <w:rPr>
          <w:rFonts w:cs="Times New Roman"/>
          <w:sz w:val="24"/>
          <w:szCs w:val="24"/>
          <w:lang w:val="en-GB"/>
        </w:rPr>
        <w:t xml:space="preserve"> </w:t>
      </w:r>
      <w:r w:rsidR="00731265" w:rsidRPr="00A57DB8">
        <w:rPr>
          <w:rFonts w:cs="Times New Roman"/>
          <w:sz w:val="24"/>
          <w:szCs w:val="24"/>
          <w:lang w:val="en-GB"/>
        </w:rPr>
        <w:t xml:space="preserve">faculty level, and finally at </w:t>
      </w:r>
      <w:r w:rsidR="000106FE" w:rsidRPr="00A57DB8">
        <w:rPr>
          <w:rFonts w:cs="Times New Roman"/>
          <w:sz w:val="24"/>
          <w:szCs w:val="24"/>
          <w:lang w:val="en-GB"/>
        </w:rPr>
        <w:t xml:space="preserve">the </w:t>
      </w:r>
      <w:r w:rsidR="00731265" w:rsidRPr="00A57DB8">
        <w:rPr>
          <w:rFonts w:cs="Times New Roman"/>
          <w:sz w:val="24"/>
          <w:szCs w:val="24"/>
          <w:lang w:val="en-GB"/>
        </w:rPr>
        <w:t xml:space="preserve">university level. </w:t>
      </w:r>
    </w:p>
    <w:p w14:paraId="61FA1ACC" w14:textId="77777777" w:rsidR="00210DB9" w:rsidRPr="00A57DB8" w:rsidRDefault="00FC6583" w:rsidP="00523A2A">
      <w:pPr>
        <w:ind w:firstLine="720"/>
        <w:jc w:val="both"/>
        <w:rPr>
          <w:rFonts w:cs="Times New Roman"/>
          <w:sz w:val="24"/>
          <w:szCs w:val="24"/>
        </w:rPr>
      </w:pPr>
      <w:r w:rsidRPr="00A57DB8">
        <w:rPr>
          <w:rFonts w:cs="Times New Roman"/>
          <w:sz w:val="24"/>
          <w:szCs w:val="24"/>
          <w:lang w:val="en-GB"/>
        </w:rPr>
        <w:t>This Report contains data refer</w:t>
      </w:r>
      <w:r w:rsidR="000106FE" w:rsidRPr="00A57DB8">
        <w:rPr>
          <w:rFonts w:cs="Times New Roman"/>
          <w:sz w:val="24"/>
          <w:szCs w:val="24"/>
          <w:lang w:val="en-GB"/>
        </w:rPr>
        <w:t>ring</w:t>
      </w:r>
      <w:r w:rsidRPr="00A57DB8">
        <w:rPr>
          <w:rFonts w:cs="Times New Roman"/>
          <w:sz w:val="24"/>
          <w:szCs w:val="24"/>
          <w:lang w:val="en-GB"/>
        </w:rPr>
        <w:t xml:space="preserve"> to the academic year 2023-2024.</w:t>
      </w:r>
      <w:r w:rsidR="00731265" w:rsidRPr="00A57DB8">
        <w:rPr>
          <w:rFonts w:cs="Times New Roman"/>
          <w:sz w:val="24"/>
          <w:szCs w:val="24"/>
          <w:lang w:val="en-GB"/>
        </w:rPr>
        <w:t xml:space="preserve"> </w:t>
      </w:r>
      <w:r w:rsidR="00210DB9" w:rsidRPr="00A57DB8">
        <w:rPr>
          <w:rFonts w:cs="Times New Roman"/>
          <w:sz w:val="24"/>
          <w:szCs w:val="24"/>
          <w:lang w:val="en-GB"/>
        </w:rPr>
        <w:t>T</w:t>
      </w:r>
      <w:r w:rsidR="00210DB9" w:rsidRPr="00A57DB8">
        <w:rPr>
          <w:rFonts w:cs="Times New Roman"/>
          <w:sz w:val="24"/>
          <w:szCs w:val="24"/>
        </w:rPr>
        <w:t xml:space="preserve">his year, a different approach was adopted for data collection. A shorter version of the AYPER was distributed to the academic staff, requiring them to provide general information about the courses delivered and specific details on the practices and pedagogical approaches used in instruction. </w:t>
      </w:r>
      <w:r w:rsidR="00731265" w:rsidRPr="00A57DB8">
        <w:rPr>
          <w:rFonts w:cs="Times New Roman"/>
          <w:sz w:val="24"/>
          <w:szCs w:val="24"/>
          <w:lang w:val="en-GB"/>
        </w:rPr>
        <w:t xml:space="preserve">Other </w:t>
      </w:r>
      <w:r w:rsidR="00210DB9" w:rsidRPr="00A57DB8">
        <w:rPr>
          <w:rFonts w:cs="Times New Roman"/>
          <w:sz w:val="24"/>
          <w:szCs w:val="24"/>
        </w:rPr>
        <w:t>information, such as statistical data on students' success in courses and instructor’s academic performance, was obtained from the Hello system. </w:t>
      </w:r>
      <w:r w:rsidR="00731265" w:rsidRPr="00A57DB8">
        <w:rPr>
          <w:rFonts w:cs="Times New Roman"/>
          <w:sz w:val="24"/>
          <w:szCs w:val="24"/>
          <w:lang w:val="en-GB"/>
        </w:rPr>
        <w:t xml:space="preserve">This was possible </w:t>
      </w:r>
      <w:proofErr w:type="gramStart"/>
      <w:r w:rsidR="00745186" w:rsidRPr="00A57DB8">
        <w:rPr>
          <w:rFonts w:cs="Times New Roman"/>
          <w:sz w:val="24"/>
          <w:szCs w:val="24"/>
          <w:lang w:val="en-GB"/>
        </w:rPr>
        <w:t>considering the fact that</w:t>
      </w:r>
      <w:proofErr w:type="gramEnd"/>
      <w:r w:rsidR="00745186" w:rsidRPr="00A57DB8">
        <w:rPr>
          <w:rFonts w:cs="Times New Roman"/>
          <w:sz w:val="24"/>
          <w:szCs w:val="24"/>
          <w:lang w:val="en-GB"/>
        </w:rPr>
        <w:t xml:space="preserve"> significant updates and </w:t>
      </w:r>
      <w:r w:rsidR="00731265" w:rsidRPr="00A57DB8">
        <w:rPr>
          <w:rFonts w:cs="Times New Roman"/>
          <w:sz w:val="24"/>
          <w:szCs w:val="24"/>
          <w:lang w:val="en-GB"/>
        </w:rPr>
        <w:t xml:space="preserve">improvements </w:t>
      </w:r>
      <w:r w:rsidR="00210DB9" w:rsidRPr="00A57DB8">
        <w:rPr>
          <w:rFonts w:cs="Times New Roman"/>
          <w:sz w:val="24"/>
          <w:szCs w:val="24"/>
          <w:lang w:val="en-GB"/>
        </w:rPr>
        <w:t>were</w:t>
      </w:r>
      <w:r w:rsidR="00745186" w:rsidRPr="00A57DB8">
        <w:rPr>
          <w:rFonts w:cs="Times New Roman"/>
          <w:sz w:val="24"/>
          <w:szCs w:val="24"/>
          <w:lang w:val="en-GB"/>
        </w:rPr>
        <w:t xml:space="preserve"> </w:t>
      </w:r>
      <w:r w:rsidR="000106FE" w:rsidRPr="00A57DB8">
        <w:rPr>
          <w:rFonts w:cs="Times New Roman"/>
          <w:sz w:val="24"/>
          <w:szCs w:val="24"/>
          <w:lang w:val="en-GB"/>
        </w:rPr>
        <w:t>made</w:t>
      </w:r>
      <w:r w:rsidR="00745186" w:rsidRPr="00A57DB8">
        <w:rPr>
          <w:rFonts w:cs="Times New Roman"/>
          <w:sz w:val="24"/>
          <w:szCs w:val="24"/>
          <w:lang w:val="en-GB"/>
        </w:rPr>
        <w:t xml:space="preserve"> o</w:t>
      </w:r>
      <w:r w:rsidR="00731265" w:rsidRPr="00A57DB8">
        <w:rPr>
          <w:rFonts w:cs="Times New Roman"/>
          <w:sz w:val="24"/>
          <w:szCs w:val="24"/>
          <w:lang w:val="en-GB"/>
        </w:rPr>
        <w:t>n the Hello platform</w:t>
      </w:r>
      <w:r w:rsidR="00745186" w:rsidRPr="00A57DB8">
        <w:rPr>
          <w:rFonts w:cs="Times New Roman"/>
          <w:sz w:val="24"/>
          <w:szCs w:val="24"/>
          <w:lang w:val="en-GB"/>
        </w:rPr>
        <w:t xml:space="preserve"> during this academic year. Additionally, the AYPER was shared through </w:t>
      </w:r>
      <w:r w:rsidR="000106FE" w:rsidRPr="00A57DB8">
        <w:rPr>
          <w:rFonts w:cs="Times New Roman"/>
          <w:sz w:val="24"/>
          <w:szCs w:val="24"/>
          <w:lang w:val="en-GB"/>
        </w:rPr>
        <w:t xml:space="preserve">an </w:t>
      </w:r>
      <w:r w:rsidR="00745186" w:rsidRPr="00A57DB8">
        <w:rPr>
          <w:rFonts w:cs="Times New Roman"/>
          <w:sz w:val="24"/>
          <w:szCs w:val="24"/>
          <w:lang w:val="en-GB"/>
        </w:rPr>
        <w:t xml:space="preserve">online questionnaire, which significantly facilitated </w:t>
      </w:r>
      <w:r w:rsidR="00210DB9" w:rsidRPr="00A57DB8">
        <w:rPr>
          <w:rFonts w:cs="Times New Roman"/>
          <w:sz w:val="24"/>
          <w:szCs w:val="24"/>
        </w:rPr>
        <w:t>the data gathering and analysis process.</w:t>
      </w:r>
    </w:p>
    <w:p w14:paraId="05B4FE11" w14:textId="4B1E43C7" w:rsidR="00342896" w:rsidRPr="00A57DB8" w:rsidRDefault="00BE1B0F" w:rsidP="00523A2A">
      <w:pPr>
        <w:ind w:firstLine="720"/>
        <w:jc w:val="both"/>
        <w:rPr>
          <w:rFonts w:cs="Times New Roman"/>
          <w:sz w:val="24"/>
          <w:szCs w:val="24"/>
          <w:lang w:val="en-GB"/>
        </w:rPr>
      </w:pPr>
      <w:r w:rsidRPr="00A57DB8">
        <w:rPr>
          <w:rFonts w:cs="Times New Roman"/>
          <w:sz w:val="24"/>
          <w:szCs w:val="24"/>
          <w:lang w:val="en-GB"/>
        </w:rPr>
        <w:t xml:space="preserve">A separate Faculty report </w:t>
      </w:r>
      <w:r w:rsidR="00523A2A" w:rsidRPr="00A57DB8">
        <w:rPr>
          <w:rFonts w:cs="Times New Roman"/>
          <w:sz w:val="24"/>
          <w:szCs w:val="24"/>
          <w:lang w:val="en-GB"/>
        </w:rPr>
        <w:t>is prepared</w:t>
      </w:r>
      <w:r w:rsidRPr="00A57DB8">
        <w:rPr>
          <w:rFonts w:cs="Times New Roman"/>
          <w:sz w:val="24"/>
          <w:szCs w:val="24"/>
          <w:lang w:val="en-GB"/>
        </w:rPr>
        <w:t xml:space="preserve"> for each unit</w:t>
      </w:r>
      <w:r w:rsidR="00523A2A" w:rsidRPr="00A57DB8">
        <w:rPr>
          <w:rFonts w:cs="Times New Roman"/>
          <w:sz w:val="24"/>
          <w:szCs w:val="24"/>
          <w:lang w:val="en-GB"/>
        </w:rPr>
        <w:t>, wh</w:t>
      </w:r>
      <w:r w:rsidR="00210DB9" w:rsidRPr="00A57DB8">
        <w:rPr>
          <w:rFonts w:cs="Times New Roman"/>
          <w:sz w:val="24"/>
          <w:szCs w:val="24"/>
          <w:lang w:val="en-GB"/>
        </w:rPr>
        <w:t>ile</w:t>
      </w:r>
      <w:r w:rsidR="00523A2A" w:rsidRPr="00A57DB8">
        <w:rPr>
          <w:rFonts w:cs="Times New Roman"/>
          <w:sz w:val="24"/>
          <w:szCs w:val="24"/>
          <w:lang w:val="en-GB"/>
        </w:rPr>
        <w:t xml:space="preserve"> t</w:t>
      </w:r>
      <w:r w:rsidR="00342896" w:rsidRPr="00A57DB8">
        <w:rPr>
          <w:rFonts w:cs="Times New Roman"/>
          <w:sz w:val="24"/>
          <w:szCs w:val="24"/>
          <w:lang w:val="en-GB"/>
        </w:rPr>
        <w:t xml:space="preserve">his Self-evaluation data report summarizes the data </w:t>
      </w:r>
      <w:r w:rsidR="00210DB9" w:rsidRPr="00A57DB8">
        <w:rPr>
          <w:rFonts w:cs="Times New Roman"/>
          <w:sz w:val="24"/>
          <w:szCs w:val="24"/>
          <w:lang w:val="en-GB"/>
        </w:rPr>
        <w:t xml:space="preserve">from </w:t>
      </w:r>
      <w:r w:rsidR="00342896" w:rsidRPr="00A57DB8">
        <w:rPr>
          <w:rFonts w:cs="Times New Roman"/>
          <w:sz w:val="24"/>
          <w:szCs w:val="24"/>
          <w:lang w:val="en-GB"/>
        </w:rPr>
        <w:t xml:space="preserve">all academic units for the academic year 2023/2024 </w:t>
      </w:r>
      <w:r w:rsidR="00A62D08" w:rsidRPr="00A57DB8">
        <w:rPr>
          <w:rFonts w:cs="Times New Roman"/>
          <w:sz w:val="24"/>
          <w:szCs w:val="24"/>
          <w:lang w:val="en-GB"/>
        </w:rPr>
        <w:t>and</w:t>
      </w:r>
      <w:r w:rsidR="00342896" w:rsidRPr="00A57DB8">
        <w:rPr>
          <w:rFonts w:cs="Times New Roman"/>
          <w:sz w:val="24"/>
          <w:szCs w:val="24"/>
          <w:lang w:val="en-GB"/>
        </w:rPr>
        <w:t xml:space="preserve"> will be used for prepar</w:t>
      </w:r>
      <w:r w:rsidR="000106FE" w:rsidRPr="00A57DB8">
        <w:rPr>
          <w:rFonts w:cs="Times New Roman"/>
          <w:sz w:val="24"/>
          <w:szCs w:val="24"/>
          <w:lang w:val="en-GB"/>
        </w:rPr>
        <w:t>ing</w:t>
      </w:r>
      <w:r w:rsidR="00342896" w:rsidRPr="00A57DB8">
        <w:rPr>
          <w:rFonts w:cs="Times New Roman"/>
          <w:sz w:val="24"/>
          <w:szCs w:val="24"/>
          <w:lang w:val="en-GB"/>
        </w:rPr>
        <w:t xml:space="preserve"> the following Self-evaluation report</w:t>
      </w:r>
      <w:r w:rsidR="00523A2A" w:rsidRPr="00A57DB8">
        <w:rPr>
          <w:rFonts w:cs="Times New Roman"/>
          <w:sz w:val="24"/>
          <w:szCs w:val="24"/>
          <w:lang w:val="en-GB"/>
        </w:rPr>
        <w:t xml:space="preserve"> </w:t>
      </w:r>
      <w:r w:rsidRPr="00A57DB8">
        <w:rPr>
          <w:rFonts w:cs="Times New Roman"/>
          <w:sz w:val="24"/>
          <w:szCs w:val="24"/>
          <w:lang w:val="en-GB"/>
        </w:rPr>
        <w:t>for</w:t>
      </w:r>
      <w:r w:rsidR="00523A2A" w:rsidRPr="00A57DB8">
        <w:rPr>
          <w:rFonts w:cs="Times New Roman"/>
          <w:sz w:val="24"/>
          <w:szCs w:val="24"/>
          <w:lang w:val="en-GB"/>
        </w:rPr>
        <w:t xml:space="preserve"> the </w:t>
      </w:r>
      <w:r w:rsidR="000106FE" w:rsidRPr="00A57DB8">
        <w:rPr>
          <w:rFonts w:cs="Times New Roman"/>
          <w:sz w:val="24"/>
          <w:szCs w:val="24"/>
          <w:lang w:val="en-GB"/>
        </w:rPr>
        <w:t>three-year cycle</w:t>
      </w:r>
      <w:r w:rsidRPr="00A57DB8">
        <w:rPr>
          <w:rFonts w:cs="Times New Roman"/>
          <w:sz w:val="24"/>
          <w:szCs w:val="24"/>
          <w:lang w:val="en-GB"/>
        </w:rPr>
        <w:t>.</w:t>
      </w:r>
    </w:p>
    <w:p w14:paraId="04C11989" w14:textId="13C78608" w:rsidR="00342896" w:rsidRPr="00A57DB8" w:rsidRDefault="00D85726" w:rsidP="00D85726">
      <w:pPr>
        <w:ind w:firstLine="360"/>
        <w:jc w:val="both"/>
        <w:rPr>
          <w:rFonts w:cs="Times New Roman"/>
          <w:sz w:val="24"/>
          <w:szCs w:val="24"/>
          <w:lang w:val="en-GB"/>
        </w:rPr>
      </w:pPr>
      <w:r w:rsidRPr="00A57DB8">
        <w:rPr>
          <w:rFonts w:cs="Times New Roman"/>
          <w:sz w:val="24"/>
          <w:szCs w:val="24"/>
          <w:lang w:val="en-GB"/>
        </w:rPr>
        <w:t xml:space="preserve">This report </w:t>
      </w:r>
      <w:r w:rsidR="00342896" w:rsidRPr="00A57DB8">
        <w:rPr>
          <w:rFonts w:cs="Times New Roman"/>
          <w:sz w:val="24"/>
          <w:szCs w:val="24"/>
          <w:lang w:val="en-GB"/>
        </w:rPr>
        <w:t xml:space="preserve">includes information related to the academic staff engaged in the teaching process, active study programs, </w:t>
      </w:r>
      <w:r w:rsidR="000106FE" w:rsidRPr="00A57DB8">
        <w:rPr>
          <w:rFonts w:cs="Times New Roman"/>
          <w:sz w:val="24"/>
          <w:szCs w:val="24"/>
          <w:lang w:val="en-GB"/>
        </w:rPr>
        <w:t xml:space="preserve">the </w:t>
      </w:r>
      <w:r w:rsidR="00342896" w:rsidRPr="00A57DB8">
        <w:rPr>
          <w:rFonts w:cs="Times New Roman"/>
          <w:sz w:val="24"/>
          <w:szCs w:val="24"/>
          <w:lang w:val="en-GB"/>
        </w:rPr>
        <w:t>number and status of delivered courses</w:t>
      </w:r>
      <w:r w:rsidR="00A64026" w:rsidRPr="00A57DB8">
        <w:rPr>
          <w:rFonts w:cs="Times New Roman"/>
          <w:sz w:val="24"/>
          <w:szCs w:val="24"/>
          <w:lang w:val="en-GB"/>
        </w:rPr>
        <w:t xml:space="preserve">, </w:t>
      </w:r>
      <w:r w:rsidR="00210DB9" w:rsidRPr="00A57DB8">
        <w:rPr>
          <w:rFonts w:cs="Times New Roman"/>
          <w:sz w:val="24"/>
          <w:szCs w:val="24"/>
          <w:lang w:val="en-GB"/>
        </w:rPr>
        <w:t xml:space="preserve">and </w:t>
      </w:r>
      <w:r w:rsidR="00A64026" w:rsidRPr="00A57DB8">
        <w:rPr>
          <w:rFonts w:cs="Times New Roman"/>
          <w:sz w:val="24"/>
          <w:szCs w:val="24"/>
          <w:lang w:val="en-GB"/>
        </w:rPr>
        <w:t>teaching and assessment methods, including innovative approaches</w:t>
      </w:r>
      <w:r w:rsidR="00210DB9" w:rsidRPr="00A57DB8">
        <w:rPr>
          <w:rFonts w:cs="Times New Roman"/>
          <w:sz w:val="24"/>
          <w:szCs w:val="24"/>
          <w:lang w:val="en-GB"/>
        </w:rPr>
        <w:t>. I</w:t>
      </w:r>
      <w:r w:rsidR="00210DB9" w:rsidRPr="00A57DB8">
        <w:rPr>
          <w:rFonts w:cs="Times New Roman"/>
          <w:sz w:val="24"/>
          <w:szCs w:val="24"/>
        </w:rPr>
        <w:t>t also covers students' overall success and the academic accomplishments of the staff. To provide a more comprehensive overview of the academic year, additional information from other administrative units is included, such as the number of enrolled students, graduates, and dropouts. </w:t>
      </w:r>
      <w:r w:rsidR="00A64026" w:rsidRPr="00A57DB8">
        <w:rPr>
          <w:rFonts w:cs="Times New Roman"/>
          <w:sz w:val="24"/>
          <w:szCs w:val="24"/>
          <w:lang w:val="en-GB"/>
        </w:rPr>
        <w:t xml:space="preserve">At the end, </w:t>
      </w:r>
      <w:r w:rsidR="000106FE" w:rsidRPr="00A57DB8">
        <w:rPr>
          <w:rFonts w:cs="Times New Roman"/>
          <w:sz w:val="24"/>
          <w:szCs w:val="24"/>
          <w:lang w:val="en-GB"/>
        </w:rPr>
        <w:t xml:space="preserve">a </w:t>
      </w:r>
      <w:r w:rsidR="00A64026" w:rsidRPr="00A57DB8">
        <w:rPr>
          <w:rFonts w:cs="Times New Roman"/>
          <w:sz w:val="24"/>
          <w:szCs w:val="24"/>
          <w:lang w:val="en-GB"/>
        </w:rPr>
        <w:t xml:space="preserve">summary of </w:t>
      </w:r>
      <w:r w:rsidR="000106FE" w:rsidRPr="00A57DB8">
        <w:rPr>
          <w:rFonts w:cs="Times New Roman"/>
          <w:sz w:val="24"/>
          <w:szCs w:val="24"/>
          <w:lang w:val="en-GB"/>
        </w:rPr>
        <w:t xml:space="preserve">the </w:t>
      </w:r>
      <w:proofErr w:type="gramStart"/>
      <w:r w:rsidR="00A64026" w:rsidRPr="00A57DB8">
        <w:rPr>
          <w:rFonts w:cs="Times New Roman"/>
          <w:sz w:val="24"/>
          <w:szCs w:val="24"/>
          <w:lang w:val="en-GB"/>
        </w:rPr>
        <w:t>Student</w:t>
      </w:r>
      <w:r w:rsidR="00A15A3E" w:rsidRPr="00A57DB8">
        <w:rPr>
          <w:rFonts w:cs="Times New Roman"/>
          <w:sz w:val="24"/>
          <w:szCs w:val="24"/>
          <w:lang w:val="en-GB"/>
        </w:rPr>
        <w:t>s’</w:t>
      </w:r>
      <w:proofErr w:type="gramEnd"/>
      <w:r w:rsidR="00A15A3E" w:rsidRPr="00A57DB8">
        <w:rPr>
          <w:rFonts w:cs="Times New Roman"/>
          <w:sz w:val="24"/>
          <w:szCs w:val="24"/>
          <w:lang w:val="en-GB"/>
        </w:rPr>
        <w:t xml:space="preserve"> </w:t>
      </w:r>
      <w:r w:rsidR="007365DA" w:rsidRPr="00A57DB8">
        <w:rPr>
          <w:rFonts w:cs="Times New Roman"/>
          <w:sz w:val="24"/>
          <w:szCs w:val="24"/>
          <w:lang w:val="en-GB"/>
        </w:rPr>
        <w:t>course evaluation report</w:t>
      </w:r>
      <w:r w:rsidR="00A64026" w:rsidRPr="00A57DB8">
        <w:rPr>
          <w:rFonts w:cs="Times New Roman"/>
          <w:sz w:val="24"/>
          <w:szCs w:val="24"/>
          <w:lang w:val="en-GB"/>
        </w:rPr>
        <w:t xml:space="preserve"> is presented, which is a mandatory </w:t>
      </w:r>
      <w:r w:rsidR="00A64026" w:rsidRPr="00A57DB8">
        <w:rPr>
          <w:rFonts w:cs="Times New Roman"/>
          <w:sz w:val="24"/>
          <w:szCs w:val="24"/>
          <w:lang w:val="en-GB"/>
        </w:rPr>
        <w:lastRenderedPageBreak/>
        <w:t>element of the Self-evaluation, and was carried out by the Teaching and Learning Centre</w:t>
      </w:r>
      <w:r w:rsidRPr="00A57DB8">
        <w:rPr>
          <w:rFonts w:cs="Times New Roman"/>
          <w:sz w:val="24"/>
          <w:szCs w:val="24"/>
          <w:lang w:val="en-GB"/>
        </w:rPr>
        <w:t xml:space="preserve"> at IBU</w:t>
      </w:r>
      <w:r w:rsidR="00A64026" w:rsidRPr="00A57DB8">
        <w:rPr>
          <w:rFonts w:cs="Times New Roman"/>
          <w:sz w:val="24"/>
          <w:szCs w:val="24"/>
          <w:lang w:val="en-GB"/>
        </w:rPr>
        <w:t xml:space="preserve">.  </w:t>
      </w:r>
    </w:p>
    <w:p w14:paraId="3244BD52" w14:textId="25567671" w:rsidR="009C699F" w:rsidRPr="00A57DB8" w:rsidRDefault="00C12C13" w:rsidP="00F92591">
      <w:pPr>
        <w:pStyle w:val="Heading1"/>
        <w:numPr>
          <w:ilvl w:val="0"/>
          <w:numId w:val="3"/>
        </w:numPr>
        <w:rPr>
          <w:rFonts w:asciiTheme="minorHAnsi" w:hAnsiTheme="minorHAnsi" w:cs="Times New Roman"/>
          <w:sz w:val="24"/>
          <w:szCs w:val="24"/>
        </w:rPr>
      </w:pPr>
      <w:bookmarkStart w:id="4" w:name="_Toc186419467"/>
      <w:r w:rsidRPr="00A57DB8">
        <w:rPr>
          <w:rFonts w:asciiTheme="minorHAnsi" w:hAnsiTheme="minorHAnsi" w:cs="Times New Roman"/>
          <w:sz w:val="24"/>
          <w:szCs w:val="24"/>
        </w:rPr>
        <w:t>Instructors</w:t>
      </w:r>
      <w:bookmarkEnd w:id="4"/>
      <w:r w:rsidRPr="00A57DB8">
        <w:rPr>
          <w:rFonts w:asciiTheme="minorHAnsi" w:hAnsiTheme="minorHAnsi" w:cs="Times New Roman"/>
          <w:sz w:val="24"/>
          <w:szCs w:val="24"/>
        </w:rPr>
        <w:t xml:space="preserve"> </w:t>
      </w:r>
    </w:p>
    <w:p w14:paraId="523F865D" w14:textId="0E796469" w:rsidR="00001626" w:rsidRPr="00A57DB8" w:rsidRDefault="00E9010E" w:rsidP="00423421">
      <w:pPr>
        <w:spacing w:after="0"/>
        <w:ind w:firstLine="709"/>
        <w:jc w:val="both"/>
        <w:rPr>
          <w:rFonts w:cs="Times New Roman"/>
          <w:sz w:val="24"/>
          <w:szCs w:val="24"/>
        </w:rPr>
      </w:pPr>
      <w:r w:rsidRPr="00A57DB8">
        <w:rPr>
          <w:rFonts w:cs="Times New Roman"/>
          <w:sz w:val="24"/>
          <w:szCs w:val="24"/>
        </w:rPr>
        <w:t xml:space="preserve">The following section provides information about the academic staff involved in the teaching process for the academic year 2023/2024. A total of 215 instructors were </w:t>
      </w:r>
      <w:r w:rsidR="0073314E" w:rsidRPr="00A57DB8">
        <w:rPr>
          <w:rFonts w:cs="Times New Roman"/>
          <w:sz w:val="24"/>
          <w:szCs w:val="24"/>
        </w:rPr>
        <w:t>engaged</w:t>
      </w:r>
      <w:r w:rsidRPr="00A57DB8">
        <w:rPr>
          <w:rFonts w:cs="Times New Roman"/>
          <w:sz w:val="24"/>
          <w:szCs w:val="24"/>
        </w:rPr>
        <w:t xml:space="preserve">, covering courses at various units of IBU, including 7 faculties, </w:t>
      </w:r>
      <w:r w:rsidR="00001626" w:rsidRPr="00A57DB8">
        <w:rPr>
          <w:rFonts w:cs="Times New Roman"/>
          <w:sz w:val="24"/>
          <w:szCs w:val="24"/>
        </w:rPr>
        <w:t xml:space="preserve">the </w:t>
      </w:r>
      <w:r w:rsidRPr="00A57DB8">
        <w:rPr>
          <w:rFonts w:cs="Times New Roman"/>
          <w:sz w:val="24"/>
          <w:szCs w:val="24"/>
        </w:rPr>
        <w:t>Vocational Medical</w:t>
      </w:r>
      <w:r w:rsidR="00001626" w:rsidRPr="00A57DB8">
        <w:rPr>
          <w:rFonts w:cs="Times New Roman"/>
          <w:sz w:val="24"/>
          <w:szCs w:val="24"/>
        </w:rPr>
        <w:t xml:space="preserve"> School,</w:t>
      </w:r>
      <w:r w:rsidRPr="00A57DB8">
        <w:rPr>
          <w:rFonts w:cs="Times New Roman"/>
          <w:sz w:val="24"/>
          <w:szCs w:val="24"/>
        </w:rPr>
        <w:t xml:space="preserve"> and </w:t>
      </w:r>
      <w:r w:rsidR="0073314E" w:rsidRPr="00A57DB8">
        <w:rPr>
          <w:rFonts w:cs="Times New Roman"/>
          <w:sz w:val="24"/>
          <w:szCs w:val="24"/>
        </w:rPr>
        <w:t xml:space="preserve">the </w:t>
      </w:r>
      <w:r w:rsidRPr="00A57DB8">
        <w:rPr>
          <w:rFonts w:cs="Times New Roman"/>
          <w:sz w:val="24"/>
          <w:szCs w:val="24"/>
        </w:rPr>
        <w:t xml:space="preserve">English Language School. </w:t>
      </w:r>
    </w:p>
    <w:p w14:paraId="2719A12D" w14:textId="772AE3B9" w:rsidR="00A74C5A" w:rsidRPr="00A57DB8" w:rsidRDefault="00A74C5A" w:rsidP="00423421">
      <w:pPr>
        <w:ind w:firstLine="709"/>
        <w:jc w:val="both"/>
        <w:rPr>
          <w:rFonts w:cs="Times New Roman"/>
          <w:sz w:val="24"/>
          <w:szCs w:val="24"/>
        </w:rPr>
      </w:pPr>
      <w:r w:rsidRPr="00A57DB8">
        <w:rPr>
          <w:rFonts w:cs="Times New Roman"/>
          <w:sz w:val="24"/>
          <w:szCs w:val="24"/>
        </w:rPr>
        <w:t>Below is presented detailed information regarding the demographic and academic characteristics of the instructors.</w:t>
      </w:r>
    </w:p>
    <w:p w14:paraId="7DBEE499" w14:textId="5678FC93" w:rsidR="009C699F" w:rsidRPr="00A57DB8" w:rsidRDefault="0073517C" w:rsidP="00D85726">
      <w:pPr>
        <w:pStyle w:val="Heading2"/>
        <w:numPr>
          <w:ilvl w:val="1"/>
          <w:numId w:val="3"/>
        </w:numPr>
        <w:ind w:left="709" w:hanging="425"/>
        <w:rPr>
          <w:rFonts w:asciiTheme="minorHAnsi" w:hAnsiTheme="minorHAnsi" w:cs="Times New Roman"/>
          <w:sz w:val="24"/>
          <w:szCs w:val="24"/>
        </w:rPr>
      </w:pPr>
      <w:bookmarkStart w:id="5" w:name="_Toc186419468"/>
      <w:r w:rsidRPr="00A57DB8">
        <w:rPr>
          <w:rFonts w:asciiTheme="minorHAnsi" w:hAnsiTheme="minorHAnsi" w:cs="Times New Roman"/>
          <w:sz w:val="24"/>
          <w:szCs w:val="24"/>
        </w:rPr>
        <w:t>Instructors</w:t>
      </w:r>
      <w:r w:rsidR="00A26E1E" w:rsidRPr="00A57DB8">
        <w:rPr>
          <w:rFonts w:asciiTheme="minorHAnsi" w:hAnsiTheme="minorHAnsi" w:cs="Times New Roman"/>
          <w:sz w:val="24"/>
          <w:szCs w:val="24"/>
        </w:rPr>
        <w:t xml:space="preserve"> by </w:t>
      </w:r>
      <w:r w:rsidR="009C699F" w:rsidRPr="00A57DB8">
        <w:rPr>
          <w:rFonts w:asciiTheme="minorHAnsi" w:hAnsiTheme="minorHAnsi" w:cs="Times New Roman"/>
          <w:sz w:val="24"/>
          <w:szCs w:val="24"/>
        </w:rPr>
        <w:t>Gender</w:t>
      </w:r>
      <w:bookmarkEnd w:id="5"/>
      <w:r w:rsidR="00613783" w:rsidRPr="00A57DB8">
        <w:rPr>
          <w:rFonts w:asciiTheme="minorHAnsi" w:hAnsiTheme="minorHAnsi" w:cs="Times New Roman"/>
          <w:sz w:val="24"/>
          <w:szCs w:val="24"/>
        </w:rPr>
        <w:t xml:space="preserve"> </w:t>
      </w:r>
    </w:p>
    <w:p w14:paraId="64E2AB4D" w14:textId="6FD53F1A" w:rsidR="007F2410" w:rsidRPr="00A57DB8" w:rsidRDefault="007F2410" w:rsidP="007F2410">
      <w:pPr>
        <w:spacing w:line="240" w:lineRule="auto"/>
        <w:ind w:firstLine="284"/>
        <w:jc w:val="both"/>
        <w:rPr>
          <w:sz w:val="24"/>
          <w:szCs w:val="24"/>
        </w:rPr>
      </w:pPr>
      <w:r w:rsidRPr="00A57DB8">
        <w:rPr>
          <w:sz w:val="24"/>
          <w:szCs w:val="24"/>
        </w:rPr>
        <w:t xml:space="preserve">Graph 1 displays the gender structure of the </w:t>
      </w:r>
      <w:r w:rsidR="0073517C" w:rsidRPr="00A57DB8">
        <w:rPr>
          <w:sz w:val="24"/>
          <w:szCs w:val="24"/>
        </w:rPr>
        <w:t>instructors</w:t>
      </w:r>
      <w:r w:rsidRPr="00A57DB8">
        <w:rPr>
          <w:sz w:val="24"/>
          <w:szCs w:val="24"/>
        </w:rPr>
        <w:t>, where 60% are female and 40% are male. This indicates that the percentage of female staff is slightly higher than that of male staff.</w:t>
      </w:r>
    </w:p>
    <w:p w14:paraId="696EFB3F" w14:textId="46E89D2D" w:rsidR="00A12AB0" w:rsidRPr="00A57DB8" w:rsidRDefault="00142DDD" w:rsidP="007F2410">
      <w:pPr>
        <w:spacing w:after="0" w:line="240" w:lineRule="auto"/>
        <w:ind w:firstLine="284"/>
        <w:jc w:val="center"/>
        <w:rPr>
          <w:sz w:val="24"/>
          <w:szCs w:val="24"/>
        </w:rPr>
      </w:pPr>
      <w:r w:rsidRPr="00A57DB8">
        <w:rPr>
          <w:noProof/>
          <w:sz w:val="24"/>
          <w:szCs w:val="24"/>
          <w14:ligatures w14:val="standardContextual"/>
        </w:rPr>
        <w:drawing>
          <wp:inline distT="0" distB="0" distL="0" distR="0" wp14:anchorId="17119579" wp14:editId="3EA53C72">
            <wp:extent cx="4282440" cy="2659380"/>
            <wp:effectExtent l="0" t="0" r="3810" b="7620"/>
            <wp:docPr id="1749971162" name="Chart 1">
              <a:extLst xmlns:a="http://schemas.openxmlformats.org/drawingml/2006/main">
                <a:ext uri="{FF2B5EF4-FFF2-40B4-BE49-F238E27FC236}">
                  <a16:creationId xmlns:a16="http://schemas.microsoft.com/office/drawing/2014/main" id="{9E514983-4E5B-EF75-EB8C-699BA3198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D5D511" w14:textId="43BFD52D" w:rsidR="007F2410" w:rsidRPr="00A57DB8" w:rsidRDefault="007F2410" w:rsidP="007F2410">
      <w:pPr>
        <w:spacing w:after="0" w:line="240" w:lineRule="auto"/>
        <w:ind w:left="1440"/>
        <w:rPr>
          <w:rFonts w:cs="Times New Roman"/>
          <w:i/>
          <w:iCs/>
          <w:sz w:val="24"/>
          <w:szCs w:val="24"/>
        </w:rPr>
      </w:pPr>
      <w:r w:rsidRPr="00A57DB8">
        <w:rPr>
          <w:rFonts w:cs="Times New Roman"/>
          <w:i/>
          <w:iCs/>
          <w:sz w:val="24"/>
          <w:szCs w:val="24"/>
        </w:rPr>
        <w:t>Graph 1. Gender</w:t>
      </w:r>
    </w:p>
    <w:p w14:paraId="76BE773D" w14:textId="2D7BDDBE" w:rsidR="009C699F" w:rsidRPr="00A57DB8" w:rsidRDefault="0073517C" w:rsidP="00D85726">
      <w:pPr>
        <w:pStyle w:val="Heading2"/>
        <w:numPr>
          <w:ilvl w:val="1"/>
          <w:numId w:val="3"/>
        </w:numPr>
        <w:tabs>
          <w:tab w:val="left" w:pos="851"/>
        </w:tabs>
        <w:ind w:left="709" w:hanging="349"/>
        <w:rPr>
          <w:rFonts w:asciiTheme="minorHAnsi" w:hAnsiTheme="minorHAnsi" w:cs="Times New Roman"/>
          <w:sz w:val="24"/>
          <w:szCs w:val="24"/>
        </w:rPr>
      </w:pPr>
      <w:bookmarkStart w:id="6" w:name="_Toc186419469"/>
      <w:r w:rsidRPr="00A57DB8">
        <w:rPr>
          <w:rFonts w:asciiTheme="minorHAnsi" w:hAnsiTheme="minorHAnsi" w:cs="Times New Roman"/>
          <w:sz w:val="24"/>
          <w:szCs w:val="24"/>
        </w:rPr>
        <w:t>Instructors</w:t>
      </w:r>
      <w:r w:rsidR="00A26E1E" w:rsidRPr="00A57DB8">
        <w:rPr>
          <w:rFonts w:asciiTheme="minorHAnsi" w:hAnsiTheme="minorHAnsi" w:cs="Times New Roman"/>
          <w:sz w:val="24"/>
          <w:szCs w:val="24"/>
        </w:rPr>
        <w:t xml:space="preserve"> by </w:t>
      </w:r>
      <w:r w:rsidR="009C699F" w:rsidRPr="00A57DB8">
        <w:rPr>
          <w:rFonts w:asciiTheme="minorHAnsi" w:hAnsiTheme="minorHAnsi" w:cs="Times New Roman"/>
          <w:sz w:val="24"/>
          <w:szCs w:val="24"/>
        </w:rPr>
        <w:t>Age</w:t>
      </w:r>
      <w:bookmarkEnd w:id="6"/>
    </w:p>
    <w:p w14:paraId="745B14C8" w14:textId="62D8F7A9" w:rsidR="007F2410" w:rsidRPr="00A57DB8" w:rsidRDefault="007F2410" w:rsidP="00132871">
      <w:pPr>
        <w:ind w:firstLine="360"/>
        <w:jc w:val="both"/>
        <w:rPr>
          <w:rFonts w:cs="Times New Roman"/>
          <w:sz w:val="24"/>
          <w:szCs w:val="24"/>
        </w:rPr>
      </w:pPr>
      <w:r w:rsidRPr="00A57DB8">
        <w:rPr>
          <w:rFonts w:cs="Times New Roman"/>
          <w:sz w:val="24"/>
          <w:szCs w:val="24"/>
        </w:rPr>
        <w:t xml:space="preserve">According to age, </w:t>
      </w:r>
      <w:r w:rsidR="00A57DB8">
        <w:rPr>
          <w:rFonts w:cs="Times New Roman"/>
          <w:sz w:val="24"/>
          <w:szCs w:val="24"/>
        </w:rPr>
        <w:t xml:space="preserve">instructors </w:t>
      </w:r>
      <w:r w:rsidR="00172B22" w:rsidRPr="00A57DB8">
        <w:rPr>
          <w:rFonts w:cs="Times New Roman"/>
          <w:sz w:val="24"/>
          <w:szCs w:val="24"/>
        </w:rPr>
        <w:t xml:space="preserve">aged between 40-49 years </w:t>
      </w:r>
      <w:r w:rsidR="00A57DB8">
        <w:rPr>
          <w:rFonts w:cs="Times New Roman"/>
          <w:sz w:val="24"/>
          <w:szCs w:val="24"/>
        </w:rPr>
        <w:t>are</w:t>
      </w:r>
      <w:r w:rsidR="00172B22" w:rsidRPr="00A57DB8">
        <w:rPr>
          <w:rFonts w:cs="Times New Roman"/>
          <w:sz w:val="24"/>
          <w:szCs w:val="24"/>
        </w:rPr>
        <w:t xml:space="preserve"> most frequent with 33%, followed by 27% </w:t>
      </w:r>
      <w:r w:rsidR="00132871" w:rsidRPr="00A57DB8">
        <w:rPr>
          <w:rFonts w:cs="Times New Roman"/>
          <w:sz w:val="24"/>
          <w:szCs w:val="24"/>
        </w:rPr>
        <w:t xml:space="preserve">of </w:t>
      </w:r>
      <w:r w:rsidR="00A57DB8">
        <w:rPr>
          <w:rFonts w:cs="Times New Roman"/>
          <w:sz w:val="24"/>
          <w:szCs w:val="24"/>
        </w:rPr>
        <w:t>instructors</w:t>
      </w:r>
      <w:r w:rsidR="00132871" w:rsidRPr="00A57DB8">
        <w:rPr>
          <w:rFonts w:cs="Times New Roman"/>
          <w:sz w:val="24"/>
          <w:szCs w:val="24"/>
        </w:rPr>
        <w:t xml:space="preserve"> </w:t>
      </w:r>
      <w:r w:rsidR="00172B22" w:rsidRPr="00A57DB8">
        <w:rPr>
          <w:rFonts w:cs="Times New Roman"/>
          <w:sz w:val="24"/>
          <w:szCs w:val="24"/>
        </w:rPr>
        <w:t>aged</w:t>
      </w:r>
      <w:r w:rsidRPr="00A57DB8">
        <w:rPr>
          <w:rFonts w:cs="Times New Roman"/>
          <w:sz w:val="24"/>
          <w:szCs w:val="24"/>
        </w:rPr>
        <w:t xml:space="preserve"> </w:t>
      </w:r>
      <w:r w:rsidR="00172B22" w:rsidRPr="00A57DB8">
        <w:rPr>
          <w:rFonts w:cs="Times New Roman"/>
          <w:sz w:val="24"/>
          <w:szCs w:val="24"/>
        </w:rPr>
        <w:t xml:space="preserve">30-39 years, and 21% </w:t>
      </w:r>
      <w:r w:rsidR="00132871" w:rsidRPr="00A57DB8">
        <w:rPr>
          <w:rFonts w:cs="Times New Roman"/>
          <w:sz w:val="24"/>
          <w:szCs w:val="24"/>
        </w:rPr>
        <w:t>aged</w:t>
      </w:r>
      <w:r w:rsidR="00172B22" w:rsidRPr="00A57DB8">
        <w:rPr>
          <w:rFonts w:cs="Times New Roman"/>
          <w:sz w:val="24"/>
          <w:szCs w:val="24"/>
        </w:rPr>
        <w:t xml:space="preserve"> 20-29 years. The percentage of staff older than 50 years is</w:t>
      </w:r>
      <w:r w:rsidR="00132871" w:rsidRPr="00A57DB8">
        <w:rPr>
          <w:rFonts w:cs="Times New Roman"/>
          <w:sz w:val="24"/>
          <w:szCs w:val="24"/>
        </w:rPr>
        <w:t xml:space="preserve"> as follows:</w:t>
      </w:r>
      <w:r w:rsidR="00172B22" w:rsidRPr="00A57DB8">
        <w:rPr>
          <w:rFonts w:cs="Times New Roman"/>
          <w:sz w:val="24"/>
          <w:szCs w:val="24"/>
        </w:rPr>
        <w:t xml:space="preserve"> 11% </w:t>
      </w:r>
      <w:r w:rsidR="00132871" w:rsidRPr="00A57DB8">
        <w:rPr>
          <w:rFonts w:cs="Times New Roman"/>
          <w:sz w:val="24"/>
          <w:szCs w:val="24"/>
        </w:rPr>
        <w:t>are</w:t>
      </w:r>
      <w:r w:rsidR="00172B22" w:rsidRPr="00A57DB8">
        <w:rPr>
          <w:rFonts w:cs="Times New Roman"/>
          <w:sz w:val="24"/>
          <w:szCs w:val="24"/>
        </w:rPr>
        <w:t xml:space="preserve"> between 50-59 years, 6% </w:t>
      </w:r>
      <w:r w:rsidR="00132871" w:rsidRPr="00A57DB8">
        <w:rPr>
          <w:rFonts w:cs="Times New Roman"/>
          <w:sz w:val="24"/>
          <w:szCs w:val="24"/>
        </w:rPr>
        <w:t>are between</w:t>
      </w:r>
      <w:r w:rsidR="00172B22" w:rsidRPr="00A57DB8">
        <w:rPr>
          <w:rFonts w:cs="Times New Roman"/>
          <w:sz w:val="24"/>
          <w:szCs w:val="24"/>
        </w:rPr>
        <w:t xml:space="preserve"> 60-69 years, and 2% </w:t>
      </w:r>
      <w:r w:rsidR="00132871" w:rsidRPr="00A57DB8">
        <w:rPr>
          <w:rFonts w:cs="Times New Roman"/>
          <w:sz w:val="24"/>
          <w:szCs w:val="24"/>
        </w:rPr>
        <w:t xml:space="preserve">are </w:t>
      </w:r>
      <w:r w:rsidR="00172B22" w:rsidRPr="00A57DB8">
        <w:rPr>
          <w:rFonts w:cs="Times New Roman"/>
          <w:sz w:val="24"/>
          <w:szCs w:val="24"/>
        </w:rPr>
        <w:t xml:space="preserve">older than 70 years. </w:t>
      </w:r>
      <w:r w:rsidR="00132871" w:rsidRPr="00A57DB8">
        <w:rPr>
          <w:rFonts w:cs="Times New Roman"/>
          <w:sz w:val="24"/>
          <w:szCs w:val="24"/>
        </w:rPr>
        <w:t>It</w:t>
      </w:r>
      <w:r w:rsidR="00172B22" w:rsidRPr="00A57DB8">
        <w:rPr>
          <w:rFonts w:cs="Times New Roman"/>
          <w:sz w:val="24"/>
          <w:szCs w:val="24"/>
        </w:rPr>
        <w:t xml:space="preserve"> can be concluded</w:t>
      </w:r>
      <w:r w:rsidR="00132871" w:rsidRPr="00A57DB8">
        <w:rPr>
          <w:rFonts w:cs="Times New Roman"/>
          <w:sz w:val="24"/>
          <w:szCs w:val="24"/>
        </w:rPr>
        <w:t xml:space="preserve"> that</w:t>
      </w:r>
      <w:r w:rsidR="00172B22" w:rsidRPr="00A57DB8">
        <w:rPr>
          <w:rFonts w:cs="Times New Roman"/>
          <w:sz w:val="24"/>
          <w:szCs w:val="24"/>
        </w:rPr>
        <w:t xml:space="preserve"> </w:t>
      </w:r>
      <w:proofErr w:type="gramStart"/>
      <w:r w:rsidR="00132871" w:rsidRPr="00A57DB8">
        <w:rPr>
          <w:rFonts w:cs="Times New Roman"/>
          <w:sz w:val="24"/>
          <w:szCs w:val="24"/>
        </w:rPr>
        <w:t>the majority</w:t>
      </w:r>
      <w:r w:rsidR="00172B22" w:rsidRPr="00A57DB8">
        <w:rPr>
          <w:rFonts w:cs="Times New Roman"/>
          <w:sz w:val="24"/>
          <w:szCs w:val="24"/>
        </w:rPr>
        <w:t xml:space="preserve"> of</w:t>
      </w:r>
      <w:proofErr w:type="gramEnd"/>
      <w:r w:rsidR="00172B22" w:rsidRPr="00A57DB8">
        <w:rPr>
          <w:rFonts w:cs="Times New Roman"/>
          <w:sz w:val="24"/>
          <w:szCs w:val="24"/>
        </w:rPr>
        <w:t xml:space="preserve"> the </w:t>
      </w:r>
      <w:r w:rsidR="00A57DB8">
        <w:rPr>
          <w:rFonts w:cs="Times New Roman"/>
          <w:sz w:val="24"/>
          <w:szCs w:val="24"/>
        </w:rPr>
        <w:t>instructors are</w:t>
      </w:r>
      <w:r w:rsidR="00172B22" w:rsidRPr="00A57DB8">
        <w:rPr>
          <w:rFonts w:cs="Times New Roman"/>
          <w:sz w:val="24"/>
          <w:szCs w:val="24"/>
        </w:rPr>
        <w:t xml:space="preserve"> </w:t>
      </w:r>
      <w:r w:rsidR="00132871" w:rsidRPr="00A57DB8">
        <w:rPr>
          <w:rFonts w:cs="Times New Roman"/>
          <w:sz w:val="24"/>
          <w:szCs w:val="24"/>
        </w:rPr>
        <w:t>under the age of 50</w:t>
      </w:r>
      <w:r w:rsidR="00172B22" w:rsidRPr="00A57DB8">
        <w:rPr>
          <w:rFonts w:cs="Times New Roman"/>
          <w:sz w:val="24"/>
          <w:szCs w:val="24"/>
        </w:rPr>
        <w:t>.</w:t>
      </w:r>
    </w:p>
    <w:p w14:paraId="2B879866" w14:textId="0E31F106" w:rsidR="00172B22" w:rsidRPr="00A57DB8" w:rsidRDefault="00172B22" w:rsidP="00132871">
      <w:pPr>
        <w:spacing w:after="0"/>
        <w:jc w:val="center"/>
        <w:rPr>
          <w:sz w:val="24"/>
          <w:szCs w:val="24"/>
        </w:rPr>
      </w:pPr>
      <w:r w:rsidRPr="00A57DB8">
        <w:rPr>
          <w:noProof/>
          <w:sz w:val="24"/>
          <w:szCs w:val="24"/>
          <w14:ligatures w14:val="standardContextual"/>
        </w:rPr>
        <w:lastRenderedPageBreak/>
        <w:drawing>
          <wp:inline distT="0" distB="0" distL="0" distR="0" wp14:anchorId="2CF839C4" wp14:editId="35FDD692">
            <wp:extent cx="4572000" cy="2743200"/>
            <wp:effectExtent l="0" t="0" r="0" b="0"/>
            <wp:docPr id="375771735" name="Chart 1">
              <a:extLst xmlns:a="http://schemas.openxmlformats.org/drawingml/2006/main">
                <a:ext uri="{FF2B5EF4-FFF2-40B4-BE49-F238E27FC236}">
                  <a16:creationId xmlns:a16="http://schemas.microsoft.com/office/drawing/2014/main" id="{1CD1BF90-6FCF-8807-311F-E20F44D8C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B98F6A" w14:textId="1577E014" w:rsidR="00941D79" w:rsidRPr="00A57DB8" w:rsidRDefault="00132871" w:rsidP="00132871">
      <w:pPr>
        <w:spacing w:after="0" w:line="240" w:lineRule="auto"/>
        <w:ind w:left="720"/>
        <w:rPr>
          <w:rFonts w:cs="Times New Roman"/>
          <w:i/>
          <w:iCs/>
          <w:sz w:val="24"/>
          <w:szCs w:val="24"/>
        </w:rPr>
      </w:pPr>
      <w:r w:rsidRPr="00A57DB8">
        <w:rPr>
          <w:rFonts w:cs="Times New Roman"/>
          <w:i/>
          <w:iCs/>
          <w:sz w:val="24"/>
          <w:szCs w:val="24"/>
        </w:rPr>
        <w:t xml:space="preserve">      Graph 2. Age </w:t>
      </w:r>
    </w:p>
    <w:p w14:paraId="05085C02" w14:textId="0F47F2EA" w:rsidR="00A12AB0" w:rsidRPr="00A57DB8" w:rsidRDefault="00A12AB0" w:rsidP="00F26D92">
      <w:pPr>
        <w:rPr>
          <w:rFonts w:cs="Times New Roman"/>
          <w:b/>
          <w:bCs/>
          <w:sz w:val="24"/>
          <w:szCs w:val="24"/>
        </w:rPr>
      </w:pPr>
    </w:p>
    <w:p w14:paraId="5EE681D4" w14:textId="7981246F" w:rsidR="009C699F" w:rsidRPr="00A57DB8" w:rsidRDefault="00266737" w:rsidP="00D85726">
      <w:pPr>
        <w:pStyle w:val="Heading2"/>
        <w:numPr>
          <w:ilvl w:val="1"/>
          <w:numId w:val="3"/>
        </w:numPr>
        <w:ind w:left="567" w:hanging="283"/>
        <w:rPr>
          <w:rFonts w:asciiTheme="minorHAnsi" w:hAnsiTheme="minorHAnsi" w:cs="Times New Roman"/>
          <w:sz w:val="24"/>
          <w:szCs w:val="24"/>
        </w:rPr>
      </w:pPr>
      <w:bookmarkStart w:id="7" w:name="_Toc186419470"/>
      <w:r w:rsidRPr="00A57DB8">
        <w:rPr>
          <w:rFonts w:asciiTheme="minorHAnsi" w:hAnsiTheme="minorHAnsi" w:cs="Times New Roman"/>
          <w:sz w:val="24"/>
          <w:szCs w:val="24"/>
        </w:rPr>
        <w:t>Nationality</w:t>
      </w:r>
      <w:bookmarkEnd w:id="7"/>
    </w:p>
    <w:p w14:paraId="5CF39733" w14:textId="29098DEB" w:rsidR="00A015D7" w:rsidRPr="00A57DB8" w:rsidRDefault="0018343D" w:rsidP="00683F3C">
      <w:pPr>
        <w:ind w:firstLine="567"/>
        <w:jc w:val="both"/>
        <w:rPr>
          <w:sz w:val="24"/>
          <w:szCs w:val="24"/>
        </w:rPr>
      </w:pPr>
      <w:r w:rsidRPr="00A57DB8">
        <w:rPr>
          <w:sz w:val="24"/>
          <w:szCs w:val="24"/>
        </w:rPr>
        <w:t xml:space="preserve">The staff structure by nationality is shown in Graph 3. As presented, Macedonians comprise 52% of the staff, followed by Albanians (30%), Turkish (15%), and other nationalities (3%). </w:t>
      </w:r>
    </w:p>
    <w:p w14:paraId="2FE7BCBA" w14:textId="4C791A52" w:rsidR="00266737" w:rsidRPr="00A57DB8" w:rsidRDefault="00266737" w:rsidP="00B47527">
      <w:pPr>
        <w:spacing w:after="0" w:line="240" w:lineRule="auto"/>
        <w:rPr>
          <w:sz w:val="24"/>
          <w:szCs w:val="24"/>
        </w:rPr>
      </w:pPr>
      <w:r w:rsidRPr="00A57DB8">
        <w:rPr>
          <w:noProof/>
          <w:sz w:val="24"/>
          <w:szCs w:val="24"/>
          <w14:ligatures w14:val="standardContextual"/>
        </w:rPr>
        <w:drawing>
          <wp:inline distT="0" distB="0" distL="0" distR="0" wp14:anchorId="16203359" wp14:editId="426644A3">
            <wp:extent cx="5295900" cy="2693670"/>
            <wp:effectExtent l="0" t="0" r="0" b="11430"/>
            <wp:docPr id="1255300762" name="Chart 1">
              <a:extLst xmlns:a="http://schemas.openxmlformats.org/drawingml/2006/main">
                <a:ext uri="{FF2B5EF4-FFF2-40B4-BE49-F238E27FC236}">
                  <a16:creationId xmlns:a16="http://schemas.microsoft.com/office/drawing/2014/main" id="{2147B5A3-644C-B7B6-75CC-DF4EB3E78B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058B5C" w14:textId="771624A2" w:rsidR="00266737" w:rsidRPr="00A57DB8" w:rsidRDefault="00A015D7" w:rsidP="00B47527">
      <w:pPr>
        <w:spacing w:after="0" w:line="240" w:lineRule="auto"/>
        <w:rPr>
          <w:rFonts w:cs="Times New Roman"/>
          <w:i/>
          <w:iCs/>
          <w:sz w:val="24"/>
          <w:szCs w:val="24"/>
        </w:rPr>
      </w:pPr>
      <w:r w:rsidRPr="00A57DB8">
        <w:rPr>
          <w:rFonts w:cs="Times New Roman"/>
          <w:i/>
          <w:iCs/>
          <w:sz w:val="24"/>
          <w:szCs w:val="24"/>
        </w:rPr>
        <w:t>Graph 3. Nationality</w:t>
      </w:r>
    </w:p>
    <w:p w14:paraId="48C21058" w14:textId="4805BAF9" w:rsidR="00C17C48" w:rsidRPr="00A57DB8" w:rsidRDefault="00C17C48" w:rsidP="00153D64">
      <w:pPr>
        <w:tabs>
          <w:tab w:val="left" w:pos="426"/>
        </w:tabs>
        <w:jc w:val="both"/>
        <w:rPr>
          <w:rFonts w:cs="Times New Roman"/>
          <w:b/>
          <w:bCs/>
          <w:sz w:val="24"/>
          <w:szCs w:val="24"/>
        </w:rPr>
      </w:pPr>
    </w:p>
    <w:p w14:paraId="0906B29F" w14:textId="34A9A1BA" w:rsidR="009C699F" w:rsidRPr="00A57DB8" w:rsidRDefault="0050648A" w:rsidP="00D85726">
      <w:pPr>
        <w:pStyle w:val="Heading2"/>
        <w:numPr>
          <w:ilvl w:val="1"/>
          <w:numId w:val="3"/>
        </w:numPr>
        <w:tabs>
          <w:tab w:val="left" w:pos="851"/>
        </w:tabs>
        <w:ind w:left="709" w:hanging="283"/>
        <w:rPr>
          <w:rFonts w:asciiTheme="minorHAnsi" w:hAnsiTheme="minorHAnsi" w:cs="Times New Roman"/>
          <w:sz w:val="24"/>
          <w:szCs w:val="24"/>
        </w:rPr>
      </w:pPr>
      <w:bookmarkStart w:id="8" w:name="_Toc186419471"/>
      <w:bookmarkStart w:id="9" w:name="_Hlk179975983"/>
      <w:r w:rsidRPr="00A57DB8">
        <w:rPr>
          <w:rFonts w:asciiTheme="minorHAnsi" w:hAnsiTheme="minorHAnsi" w:cs="Times New Roman"/>
          <w:sz w:val="24"/>
          <w:szCs w:val="24"/>
        </w:rPr>
        <w:t xml:space="preserve">Employment </w:t>
      </w:r>
      <w:r w:rsidR="00A26E1E" w:rsidRPr="00A57DB8">
        <w:rPr>
          <w:rFonts w:asciiTheme="minorHAnsi" w:hAnsiTheme="minorHAnsi" w:cs="Times New Roman"/>
          <w:sz w:val="24"/>
          <w:szCs w:val="24"/>
        </w:rPr>
        <w:t>S</w:t>
      </w:r>
      <w:r w:rsidR="009C699F" w:rsidRPr="00A57DB8">
        <w:rPr>
          <w:rFonts w:asciiTheme="minorHAnsi" w:hAnsiTheme="minorHAnsi" w:cs="Times New Roman"/>
          <w:sz w:val="24"/>
          <w:szCs w:val="24"/>
        </w:rPr>
        <w:t>tatus</w:t>
      </w:r>
      <w:bookmarkEnd w:id="8"/>
    </w:p>
    <w:bookmarkEnd w:id="9"/>
    <w:p w14:paraId="60DC863B" w14:textId="366296F4" w:rsidR="002A505E" w:rsidRPr="00A57DB8" w:rsidRDefault="00D85726" w:rsidP="00D85726">
      <w:pPr>
        <w:tabs>
          <w:tab w:val="left" w:pos="426"/>
        </w:tabs>
        <w:jc w:val="both"/>
        <w:rPr>
          <w:rFonts w:cs="Times New Roman"/>
          <w:sz w:val="24"/>
          <w:szCs w:val="24"/>
        </w:rPr>
      </w:pPr>
      <w:r w:rsidRPr="00A57DB8">
        <w:rPr>
          <w:rFonts w:cs="Times New Roman"/>
          <w:sz w:val="24"/>
          <w:szCs w:val="24"/>
        </w:rPr>
        <w:tab/>
      </w:r>
      <w:r w:rsidR="00C02A06" w:rsidRPr="00A57DB8">
        <w:rPr>
          <w:rFonts w:cs="Times New Roman"/>
          <w:sz w:val="24"/>
          <w:szCs w:val="24"/>
        </w:rPr>
        <w:t xml:space="preserve">The following section presents </w:t>
      </w:r>
      <w:r w:rsidR="001516A2" w:rsidRPr="00A57DB8">
        <w:rPr>
          <w:rFonts w:cs="Times New Roman"/>
          <w:sz w:val="24"/>
          <w:szCs w:val="24"/>
        </w:rPr>
        <w:t xml:space="preserve">data </w:t>
      </w:r>
      <w:r w:rsidR="00C02A06" w:rsidRPr="00A57DB8">
        <w:rPr>
          <w:rFonts w:cs="Times New Roman"/>
          <w:sz w:val="24"/>
          <w:szCs w:val="24"/>
        </w:rPr>
        <w:t xml:space="preserve">regarding </w:t>
      </w:r>
      <w:r w:rsidR="001516A2" w:rsidRPr="00A57DB8">
        <w:rPr>
          <w:rFonts w:cs="Times New Roman"/>
          <w:sz w:val="24"/>
          <w:szCs w:val="24"/>
        </w:rPr>
        <w:t xml:space="preserve">the </w:t>
      </w:r>
      <w:r w:rsidR="00C02A06" w:rsidRPr="00A57DB8">
        <w:rPr>
          <w:rFonts w:cs="Times New Roman"/>
          <w:sz w:val="24"/>
          <w:szCs w:val="24"/>
        </w:rPr>
        <w:t xml:space="preserve">employment </w:t>
      </w:r>
      <w:r w:rsidR="00781475" w:rsidRPr="00A57DB8">
        <w:rPr>
          <w:rFonts w:cs="Times New Roman"/>
          <w:sz w:val="24"/>
          <w:szCs w:val="24"/>
        </w:rPr>
        <w:t xml:space="preserve">status of engaged instructors, </w:t>
      </w:r>
      <w:r w:rsidR="00C02A06" w:rsidRPr="00A57DB8">
        <w:rPr>
          <w:rFonts w:cs="Times New Roman"/>
          <w:sz w:val="24"/>
          <w:szCs w:val="24"/>
        </w:rPr>
        <w:t>specifically</w:t>
      </w:r>
      <w:r w:rsidR="00781475" w:rsidRPr="00A57DB8">
        <w:rPr>
          <w:rFonts w:cs="Times New Roman"/>
          <w:sz w:val="24"/>
          <w:szCs w:val="24"/>
        </w:rPr>
        <w:t xml:space="preserve"> full time and part time staff. </w:t>
      </w:r>
      <w:r w:rsidR="001516A2" w:rsidRPr="00A57DB8">
        <w:rPr>
          <w:rFonts w:cs="Times New Roman"/>
          <w:sz w:val="24"/>
          <w:szCs w:val="24"/>
        </w:rPr>
        <w:t xml:space="preserve">As </w:t>
      </w:r>
      <w:r w:rsidR="00C02A06" w:rsidRPr="00A57DB8">
        <w:rPr>
          <w:rFonts w:cs="Times New Roman"/>
          <w:sz w:val="24"/>
          <w:szCs w:val="24"/>
        </w:rPr>
        <w:t>shown</w:t>
      </w:r>
      <w:r w:rsidR="001516A2" w:rsidRPr="00A57DB8">
        <w:rPr>
          <w:rFonts w:cs="Times New Roman"/>
          <w:sz w:val="24"/>
          <w:szCs w:val="24"/>
        </w:rPr>
        <w:t xml:space="preserve"> in </w:t>
      </w:r>
      <w:r w:rsidR="00153D64" w:rsidRPr="00A57DB8">
        <w:rPr>
          <w:rFonts w:cs="Times New Roman"/>
          <w:sz w:val="24"/>
          <w:szCs w:val="24"/>
        </w:rPr>
        <w:t>Graph 4</w:t>
      </w:r>
      <w:r w:rsidR="001516A2" w:rsidRPr="00A57DB8">
        <w:rPr>
          <w:rFonts w:cs="Times New Roman"/>
          <w:sz w:val="24"/>
          <w:szCs w:val="24"/>
        </w:rPr>
        <w:t xml:space="preserve">, at </w:t>
      </w:r>
      <w:r w:rsidR="00C02A06" w:rsidRPr="00A57DB8">
        <w:rPr>
          <w:rFonts w:cs="Times New Roman"/>
          <w:sz w:val="24"/>
          <w:szCs w:val="24"/>
        </w:rPr>
        <w:t xml:space="preserve">the </w:t>
      </w:r>
      <w:r w:rsidR="001516A2" w:rsidRPr="00A57DB8">
        <w:rPr>
          <w:rFonts w:cs="Times New Roman"/>
          <w:sz w:val="24"/>
          <w:szCs w:val="24"/>
        </w:rPr>
        <w:t xml:space="preserve">university </w:t>
      </w:r>
      <w:r w:rsidR="001516A2" w:rsidRPr="00A57DB8">
        <w:rPr>
          <w:rFonts w:cs="Times New Roman"/>
          <w:sz w:val="24"/>
          <w:szCs w:val="24"/>
        </w:rPr>
        <w:lastRenderedPageBreak/>
        <w:t>level</w:t>
      </w:r>
      <w:r w:rsidR="00C02A06" w:rsidRPr="00A57DB8">
        <w:rPr>
          <w:rFonts w:cs="Times New Roman"/>
          <w:sz w:val="24"/>
          <w:szCs w:val="24"/>
        </w:rPr>
        <w:t>,</w:t>
      </w:r>
      <w:r w:rsidR="001516A2" w:rsidRPr="00A57DB8">
        <w:rPr>
          <w:rFonts w:cs="Times New Roman"/>
          <w:sz w:val="24"/>
          <w:szCs w:val="24"/>
        </w:rPr>
        <w:t xml:space="preserve"> 60% of the staff is </w:t>
      </w:r>
      <w:r w:rsidR="00C02A06" w:rsidRPr="00A57DB8">
        <w:rPr>
          <w:rFonts w:cs="Times New Roman"/>
          <w:sz w:val="24"/>
          <w:szCs w:val="24"/>
        </w:rPr>
        <w:t xml:space="preserve">employed </w:t>
      </w:r>
      <w:r w:rsidR="001516A2" w:rsidRPr="00A57DB8">
        <w:rPr>
          <w:rFonts w:cs="Times New Roman"/>
          <w:sz w:val="24"/>
          <w:szCs w:val="24"/>
        </w:rPr>
        <w:t xml:space="preserve">full time, </w:t>
      </w:r>
      <w:r w:rsidR="00C02A06" w:rsidRPr="00A57DB8">
        <w:rPr>
          <w:rFonts w:cs="Times New Roman"/>
          <w:sz w:val="24"/>
          <w:szCs w:val="24"/>
        </w:rPr>
        <w:t>while</w:t>
      </w:r>
      <w:r w:rsidR="001516A2" w:rsidRPr="00A57DB8">
        <w:rPr>
          <w:rFonts w:cs="Times New Roman"/>
          <w:sz w:val="24"/>
          <w:szCs w:val="24"/>
        </w:rPr>
        <w:t xml:space="preserve"> 40% is part time. </w:t>
      </w:r>
      <w:r w:rsidR="00C02A06" w:rsidRPr="00A57DB8">
        <w:rPr>
          <w:rFonts w:cs="Times New Roman"/>
          <w:sz w:val="24"/>
          <w:szCs w:val="24"/>
        </w:rPr>
        <w:t>However</w:t>
      </w:r>
      <w:r w:rsidR="002A505E" w:rsidRPr="00A57DB8">
        <w:rPr>
          <w:rFonts w:cs="Times New Roman"/>
          <w:sz w:val="24"/>
          <w:szCs w:val="24"/>
        </w:rPr>
        <w:t xml:space="preserve">, </w:t>
      </w:r>
      <w:r w:rsidR="00C02A06" w:rsidRPr="00A57DB8">
        <w:rPr>
          <w:rFonts w:cs="Times New Roman"/>
          <w:sz w:val="24"/>
          <w:szCs w:val="24"/>
        </w:rPr>
        <w:t xml:space="preserve">there are notable differences in this regard </w:t>
      </w:r>
      <w:r w:rsidR="002A505E" w:rsidRPr="00A57DB8">
        <w:rPr>
          <w:rFonts w:cs="Times New Roman"/>
          <w:sz w:val="24"/>
          <w:szCs w:val="24"/>
        </w:rPr>
        <w:t>at</w:t>
      </w:r>
      <w:r w:rsidR="00C02A06" w:rsidRPr="00A57DB8">
        <w:rPr>
          <w:rFonts w:cs="Times New Roman"/>
          <w:sz w:val="24"/>
          <w:szCs w:val="24"/>
        </w:rPr>
        <w:t xml:space="preserve"> </w:t>
      </w:r>
      <w:r w:rsidR="00A57DB8">
        <w:rPr>
          <w:rFonts w:cs="Times New Roman"/>
          <w:sz w:val="24"/>
          <w:szCs w:val="24"/>
        </w:rPr>
        <w:t xml:space="preserve">a </w:t>
      </w:r>
      <w:r w:rsidR="002A505E" w:rsidRPr="00A57DB8">
        <w:rPr>
          <w:rFonts w:cs="Times New Roman"/>
          <w:sz w:val="24"/>
          <w:szCs w:val="24"/>
        </w:rPr>
        <w:t>faculty level</w:t>
      </w:r>
      <w:r w:rsidR="00C02A06" w:rsidRPr="00A57DB8">
        <w:rPr>
          <w:rFonts w:cs="Times New Roman"/>
          <w:sz w:val="24"/>
          <w:szCs w:val="24"/>
        </w:rPr>
        <w:t>. In</w:t>
      </w:r>
      <w:r w:rsidR="008D75CD" w:rsidRPr="00A57DB8">
        <w:rPr>
          <w:rFonts w:cs="Times New Roman"/>
          <w:sz w:val="24"/>
          <w:szCs w:val="24"/>
        </w:rPr>
        <w:t xml:space="preserve"> most faculties, the percentage of full time employed staff ranges from 65-93%</w:t>
      </w:r>
      <w:r w:rsidR="00C02A06" w:rsidRPr="00A57DB8">
        <w:rPr>
          <w:rFonts w:cs="Times New Roman"/>
          <w:sz w:val="24"/>
          <w:szCs w:val="24"/>
        </w:rPr>
        <w:t>.</w:t>
      </w:r>
      <w:r w:rsidR="002A505E" w:rsidRPr="00A57DB8">
        <w:rPr>
          <w:rFonts w:cs="Times New Roman"/>
          <w:sz w:val="24"/>
          <w:szCs w:val="24"/>
        </w:rPr>
        <w:t xml:space="preserve"> </w:t>
      </w:r>
      <w:r w:rsidR="00C02A06" w:rsidRPr="00A57DB8">
        <w:rPr>
          <w:rFonts w:cs="Times New Roman"/>
          <w:sz w:val="24"/>
          <w:szCs w:val="24"/>
        </w:rPr>
        <w:t xml:space="preserve">For instance, the figures are as follows: FEDU – 69%, FENG – 68%, FEAS – 93%, FLAW – 90%, and FHSS – 65% </w:t>
      </w:r>
      <w:r w:rsidR="008D75CD" w:rsidRPr="00A57DB8">
        <w:rPr>
          <w:rFonts w:cs="Times New Roman"/>
          <w:sz w:val="24"/>
          <w:szCs w:val="24"/>
        </w:rPr>
        <w:t xml:space="preserve">and it reaches 100% at ELS. </w:t>
      </w:r>
      <w:r w:rsidR="00C02A06" w:rsidRPr="00A57DB8">
        <w:rPr>
          <w:rFonts w:cs="Times New Roman"/>
          <w:sz w:val="24"/>
          <w:szCs w:val="24"/>
        </w:rPr>
        <w:t>In contrast</w:t>
      </w:r>
      <w:r w:rsidR="008D75CD" w:rsidRPr="00A57DB8">
        <w:rPr>
          <w:rFonts w:cs="Times New Roman"/>
          <w:sz w:val="24"/>
          <w:szCs w:val="24"/>
        </w:rPr>
        <w:t xml:space="preserve">, at FAD 50% are full time employed, and at the FDM and VMS </w:t>
      </w:r>
      <w:r w:rsidR="00C02A06" w:rsidRPr="00A57DB8">
        <w:rPr>
          <w:rFonts w:cs="Times New Roman"/>
          <w:sz w:val="24"/>
          <w:szCs w:val="24"/>
        </w:rPr>
        <w:t xml:space="preserve">have significantly higher percentage </w:t>
      </w:r>
      <w:r w:rsidR="008D75CD" w:rsidRPr="00A57DB8">
        <w:rPr>
          <w:rFonts w:cs="Times New Roman"/>
          <w:sz w:val="24"/>
          <w:szCs w:val="24"/>
        </w:rPr>
        <w:t>of part time staff</w:t>
      </w:r>
      <w:r w:rsidR="00C02A06" w:rsidRPr="00A57DB8">
        <w:rPr>
          <w:rFonts w:cs="Times New Roman"/>
          <w:sz w:val="24"/>
          <w:szCs w:val="24"/>
        </w:rPr>
        <w:t xml:space="preserve">, </w:t>
      </w:r>
      <w:r w:rsidR="008D75CD" w:rsidRPr="00A57DB8">
        <w:rPr>
          <w:rFonts w:cs="Times New Roman"/>
          <w:sz w:val="24"/>
          <w:szCs w:val="24"/>
        </w:rPr>
        <w:t xml:space="preserve">with 85% at FDM and </w:t>
      </w:r>
      <w:r w:rsidR="00230FE0" w:rsidRPr="00A57DB8">
        <w:rPr>
          <w:rFonts w:cs="Times New Roman"/>
          <w:sz w:val="24"/>
          <w:szCs w:val="24"/>
        </w:rPr>
        <w:t>67% at VMS</w:t>
      </w:r>
      <w:r w:rsidR="00AE4041" w:rsidRPr="00A57DB8">
        <w:rPr>
          <w:rFonts w:cs="Times New Roman"/>
          <w:sz w:val="24"/>
          <w:szCs w:val="24"/>
        </w:rPr>
        <w:t xml:space="preserve"> (Graph 5).</w:t>
      </w:r>
    </w:p>
    <w:p w14:paraId="58DF7EE9" w14:textId="658AC847" w:rsidR="00AE4041" w:rsidRPr="00A57DB8" w:rsidRDefault="00AE4041" w:rsidP="00AE4041">
      <w:pPr>
        <w:tabs>
          <w:tab w:val="left" w:pos="426"/>
        </w:tabs>
        <w:spacing w:after="0" w:line="240" w:lineRule="auto"/>
        <w:jc w:val="center"/>
        <w:rPr>
          <w:rFonts w:cs="Times New Roman"/>
          <w:sz w:val="24"/>
          <w:szCs w:val="24"/>
        </w:rPr>
      </w:pPr>
      <w:r w:rsidRPr="00A57DB8">
        <w:rPr>
          <w:noProof/>
          <w:sz w:val="24"/>
          <w:szCs w:val="24"/>
          <w14:ligatures w14:val="standardContextual"/>
        </w:rPr>
        <w:drawing>
          <wp:inline distT="0" distB="0" distL="0" distR="0" wp14:anchorId="183232AC" wp14:editId="63734F06">
            <wp:extent cx="3238500" cy="1760220"/>
            <wp:effectExtent l="0" t="0" r="0" b="11430"/>
            <wp:docPr id="1061363436" name="Chart 1">
              <a:extLst xmlns:a="http://schemas.openxmlformats.org/drawingml/2006/main">
                <a:ext uri="{FF2B5EF4-FFF2-40B4-BE49-F238E27FC236}">
                  <a16:creationId xmlns:a16="http://schemas.microsoft.com/office/drawing/2014/main" id="{FAADEA1A-E22F-88BB-9FED-244826044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1CB1E" w14:textId="68CA7F8F" w:rsidR="00AE4041" w:rsidRPr="00A57DB8" w:rsidRDefault="00AE4041" w:rsidP="00AE4041">
      <w:pPr>
        <w:tabs>
          <w:tab w:val="left" w:pos="426"/>
        </w:tabs>
        <w:spacing w:after="0" w:line="240" w:lineRule="auto"/>
        <w:jc w:val="both"/>
        <w:rPr>
          <w:rFonts w:cs="Times New Roman"/>
          <w:i/>
          <w:iCs/>
          <w:sz w:val="24"/>
          <w:szCs w:val="24"/>
        </w:rPr>
      </w:pPr>
      <w:r w:rsidRPr="00A57DB8">
        <w:rPr>
          <w:rFonts w:cs="Times New Roman"/>
          <w:i/>
          <w:iCs/>
          <w:sz w:val="24"/>
          <w:szCs w:val="24"/>
        </w:rPr>
        <w:tab/>
      </w:r>
      <w:r w:rsidRPr="00A57DB8">
        <w:rPr>
          <w:rFonts w:cs="Times New Roman"/>
          <w:i/>
          <w:iCs/>
          <w:sz w:val="24"/>
          <w:szCs w:val="24"/>
        </w:rPr>
        <w:tab/>
      </w:r>
      <w:r w:rsidRPr="00A57DB8">
        <w:rPr>
          <w:rFonts w:cs="Times New Roman"/>
          <w:i/>
          <w:iCs/>
          <w:sz w:val="24"/>
          <w:szCs w:val="24"/>
        </w:rPr>
        <w:tab/>
      </w:r>
      <w:r w:rsidRPr="00A57DB8">
        <w:rPr>
          <w:rFonts w:cs="Times New Roman"/>
          <w:i/>
          <w:iCs/>
          <w:sz w:val="24"/>
          <w:szCs w:val="24"/>
        </w:rPr>
        <w:tab/>
      </w:r>
      <w:r w:rsidRPr="00A57DB8">
        <w:rPr>
          <w:rFonts w:cs="Times New Roman"/>
          <w:i/>
          <w:iCs/>
          <w:sz w:val="24"/>
          <w:szCs w:val="24"/>
        </w:rPr>
        <w:tab/>
        <w:t>Graph 4. Employment status IBU staff</w:t>
      </w:r>
    </w:p>
    <w:p w14:paraId="5DF1931F" w14:textId="77777777" w:rsidR="00AE4041" w:rsidRPr="00A57DB8" w:rsidRDefault="00AE4041" w:rsidP="00D85726">
      <w:pPr>
        <w:tabs>
          <w:tab w:val="left" w:pos="426"/>
        </w:tabs>
        <w:jc w:val="both"/>
        <w:rPr>
          <w:rFonts w:cs="Times New Roman"/>
          <w:sz w:val="24"/>
          <w:szCs w:val="24"/>
        </w:rPr>
      </w:pPr>
    </w:p>
    <w:p w14:paraId="4FA4AFCE" w14:textId="6712EEB7" w:rsidR="002A505E" w:rsidRPr="00A57DB8" w:rsidRDefault="002A505E" w:rsidP="00D85726">
      <w:pPr>
        <w:tabs>
          <w:tab w:val="left" w:pos="426"/>
        </w:tabs>
        <w:jc w:val="both"/>
        <w:rPr>
          <w:rFonts w:cs="Times New Roman"/>
          <w:sz w:val="24"/>
          <w:szCs w:val="24"/>
        </w:rPr>
      </w:pPr>
      <w:r w:rsidRPr="00A57DB8">
        <w:rPr>
          <w:noProof/>
          <w:sz w:val="24"/>
          <w:szCs w:val="24"/>
        </w:rPr>
        <w:drawing>
          <wp:inline distT="0" distB="0" distL="0" distR="0" wp14:anchorId="1B63E6D6" wp14:editId="7BDF11A3">
            <wp:extent cx="5943600" cy="2361565"/>
            <wp:effectExtent l="0" t="0" r="0" b="635"/>
            <wp:docPr id="563649354" name="Pictur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49354" name="Picture 4" descr="A screenshot of a grap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61565"/>
                    </a:xfrm>
                    <a:prstGeom prst="rect">
                      <a:avLst/>
                    </a:prstGeom>
                    <a:noFill/>
                    <a:ln>
                      <a:noFill/>
                    </a:ln>
                  </pic:spPr>
                </pic:pic>
              </a:graphicData>
            </a:graphic>
          </wp:inline>
        </w:drawing>
      </w:r>
    </w:p>
    <w:p w14:paraId="65A63379" w14:textId="77777777" w:rsidR="008D75CD" w:rsidRPr="00A57DB8" w:rsidRDefault="008D75CD" w:rsidP="00AE4041">
      <w:pPr>
        <w:tabs>
          <w:tab w:val="left" w:pos="426"/>
        </w:tabs>
        <w:spacing w:after="0" w:line="240" w:lineRule="auto"/>
        <w:jc w:val="center"/>
        <w:rPr>
          <w:rFonts w:cs="Times New Roman"/>
          <w:sz w:val="24"/>
          <w:szCs w:val="24"/>
        </w:rPr>
      </w:pPr>
      <w:r w:rsidRPr="00A57DB8">
        <w:rPr>
          <w:noProof/>
          <w:sz w:val="24"/>
          <w:szCs w:val="24"/>
          <w14:ligatures w14:val="standardContextual"/>
        </w:rPr>
        <w:drawing>
          <wp:inline distT="0" distB="0" distL="0" distR="0" wp14:anchorId="66BBB997" wp14:editId="02B78EE0">
            <wp:extent cx="1455420" cy="982980"/>
            <wp:effectExtent l="0" t="0" r="11430" b="7620"/>
            <wp:docPr id="1733758987" name="Chart 1">
              <a:extLst xmlns:a="http://schemas.openxmlformats.org/drawingml/2006/main">
                <a:ext uri="{FF2B5EF4-FFF2-40B4-BE49-F238E27FC236}">
                  <a16:creationId xmlns:a16="http://schemas.microsoft.com/office/drawing/2014/main" id="{6C43D31B-8949-42AB-BCD2-08322F8A6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3BF6B6" w14:textId="40B05E43" w:rsidR="008D75CD" w:rsidRPr="00A57DB8" w:rsidRDefault="00AE4041" w:rsidP="008D75CD">
      <w:pPr>
        <w:tabs>
          <w:tab w:val="left" w:pos="426"/>
        </w:tabs>
        <w:spacing w:after="0" w:line="240" w:lineRule="auto"/>
        <w:jc w:val="both"/>
        <w:rPr>
          <w:rFonts w:cs="Times New Roman"/>
          <w:i/>
          <w:iCs/>
          <w:sz w:val="24"/>
          <w:szCs w:val="24"/>
        </w:rPr>
      </w:pPr>
      <w:r w:rsidRPr="00A57DB8">
        <w:rPr>
          <w:rFonts w:cs="Times New Roman"/>
          <w:i/>
          <w:iCs/>
          <w:sz w:val="24"/>
          <w:szCs w:val="24"/>
        </w:rPr>
        <w:t xml:space="preserve">                                                   </w:t>
      </w:r>
      <w:r w:rsidR="008D75CD" w:rsidRPr="00A57DB8">
        <w:rPr>
          <w:rFonts w:cs="Times New Roman"/>
          <w:i/>
          <w:iCs/>
          <w:sz w:val="24"/>
          <w:szCs w:val="24"/>
        </w:rPr>
        <w:t>Graph 5. Employment status by units</w:t>
      </w:r>
    </w:p>
    <w:p w14:paraId="240FF216" w14:textId="1974982F" w:rsidR="002A505E" w:rsidRPr="00A57DB8" w:rsidRDefault="002A505E" w:rsidP="00D85726">
      <w:pPr>
        <w:tabs>
          <w:tab w:val="left" w:pos="426"/>
        </w:tabs>
        <w:jc w:val="both"/>
        <w:rPr>
          <w:rFonts w:cs="Times New Roman"/>
          <w:sz w:val="24"/>
          <w:szCs w:val="24"/>
        </w:rPr>
      </w:pPr>
    </w:p>
    <w:p w14:paraId="14E5E4B4" w14:textId="39FED14B" w:rsidR="000A4567" w:rsidRPr="00A57DB8" w:rsidRDefault="00901D53" w:rsidP="00AE4041">
      <w:pPr>
        <w:tabs>
          <w:tab w:val="left" w:pos="426"/>
        </w:tabs>
        <w:jc w:val="both"/>
        <w:rPr>
          <w:rFonts w:cs="Times New Roman"/>
          <w:sz w:val="24"/>
          <w:szCs w:val="24"/>
        </w:rPr>
      </w:pPr>
      <w:r w:rsidRPr="00A57DB8">
        <w:rPr>
          <w:rFonts w:cs="Times New Roman"/>
          <w:sz w:val="24"/>
          <w:szCs w:val="24"/>
        </w:rPr>
        <w:tab/>
      </w:r>
      <w:r w:rsidR="00EE0CE5" w:rsidRPr="00A57DB8">
        <w:rPr>
          <w:rFonts w:cs="Times New Roman"/>
          <w:sz w:val="24"/>
          <w:szCs w:val="24"/>
        </w:rPr>
        <w:t>To better</w:t>
      </w:r>
      <w:r w:rsidR="00AE4041" w:rsidRPr="00A57DB8">
        <w:rPr>
          <w:rFonts w:cs="Times New Roman"/>
          <w:sz w:val="24"/>
          <w:szCs w:val="24"/>
        </w:rPr>
        <w:t xml:space="preserve"> understand this data, it should be considered</w:t>
      </w:r>
      <w:r w:rsidR="00781475" w:rsidRPr="00A57DB8">
        <w:rPr>
          <w:rFonts w:cs="Times New Roman"/>
          <w:sz w:val="24"/>
          <w:szCs w:val="24"/>
        </w:rPr>
        <w:t xml:space="preserve"> that </w:t>
      </w:r>
      <w:r w:rsidR="00EE0CE5" w:rsidRPr="00A57DB8">
        <w:rPr>
          <w:rFonts w:cs="Times New Roman"/>
          <w:sz w:val="24"/>
          <w:szCs w:val="24"/>
        </w:rPr>
        <w:t xml:space="preserve">significant changes occurred </w:t>
      </w:r>
      <w:r w:rsidR="00781475" w:rsidRPr="00A57DB8">
        <w:rPr>
          <w:rFonts w:cs="Times New Roman"/>
          <w:sz w:val="24"/>
          <w:szCs w:val="24"/>
        </w:rPr>
        <w:t>in the last academic year</w:t>
      </w:r>
      <w:r w:rsidR="00EE0CE5" w:rsidRPr="00A57DB8">
        <w:rPr>
          <w:rFonts w:cs="Times New Roman"/>
          <w:sz w:val="24"/>
          <w:szCs w:val="24"/>
        </w:rPr>
        <w:t xml:space="preserve"> </w:t>
      </w:r>
      <w:r w:rsidR="00781475" w:rsidRPr="00A57DB8">
        <w:rPr>
          <w:rFonts w:cs="Times New Roman"/>
          <w:sz w:val="24"/>
          <w:szCs w:val="24"/>
        </w:rPr>
        <w:t xml:space="preserve">at the Faculty </w:t>
      </w:r>
      <w:r w:rsidR="00926039" w:rsidRPr="00A57DB8">
        <w:rPr>
          <w:rFonts w:cs="Times New Roman"/>
          <w:sz w:val="24"/>
          <w:szCs w:val="24"/>
        </w:rPr>
        <w:t>of Dental</w:t>
      </w:r>
      <w:r w:rsidR="00781475" w:rsidRPr="00A57DB8">
        <w:rPr>
          <w:rFonts w:cs="Times New Roman"/>
          <w:sz w:val="24"/>
          <w:szCs w:val="24"/>
        </w:rPr>
        <w:t xml:space="preserve"> Medicine</w:t>
      </w:r>
      <w:r w:rsidR="00AE4041" w:rsidRPr="00A57DB8">
        <w:rPr>
          <w:rFonts w:cs="Times New Roman"/>
          <w:sz w:val="24"/>
          <w:szCs w:val="24"/>
        </w:rPr>
        <w:t xml:space="preserve"> and the Vocational </w:t>
      </w:r>
      <w:r w:rsidR="00AE4041" w:rsidRPr="00A57DB8">
        <w:rPr>
          <w:rFonts w:cs="Times New Roman"/>
          <w:sz w:val="24"/>
          <w:szCs w:val="24"/>
        </w:rPr>
        <w:lastRenderedPageBreak/>
        <w:t>Medical School</w:t>
      </w:r>
      <w:r w:rsidR="00EE0CE5" w:rsidRPr="00A57DB8">
        <w:rPr>
          <w:rFonts w:cs="Times New Roman"/>
          <w:sz w:val="24"/>
          <w:szCs w:val="24"/>
        </w:rPr>
        <w:t>. This</w:t>
      </w:r>
      <w:r w:rsidR="00781475" w:rsidRPr="00A57DB8">
        <w:rPr>
          <w:rFonts w:cs="Times New Roman"/>
          <w:sz w:val="24"/>
          <w:szCs w:val="24"/>
        </w:rPr>
        <w:t xml:space="preserve"> </w:t>
      </w:r>
      <w:r w:rsidR="00EE0CE5" w:rsidRPr="00A57DB8">
        <w:rPr>
          <w:rFonts w:cs="Times New Roman"/>
          <w:sz w:val="24"/>
          <w:szCs w:val="24"/>
        </w:rPr>
        <w:t xml:space="preserve">included </w:t>
      </w:r>
      <w:r w:rsidR="00781475" w:rsidRPr="00A57DB8">
        <w:rPr>
          <w:rFonts w:cs="Times New Roman"/>
          <w:sz w:val="24"/>
          <w:szCs w:val="24"/>
        </w:rPr>
        <w:t xml:space="preserve">increased number of </w:t>
      </w:r>
      <w:r w:rsidR="00EE0CE5" w:rsidRPr="00A57DB8">
        <w:rPr>
          <w:rFonts w:cs="Times New Roman"/>
          <w:sz w:val="24"/>
          <w:szCs w:val="24"/>
        </w:rPr>
        <w:t xml:space="preserve">enrolled </w:t>
      </w:r>
      <w:r w:rsidR="00781475" w:rsidRPr="00A57DB8">
        <w:rPr>
          <w:rFonts w:cs="Times New Roman"/>
          <w:sz w:val="24"/>
          <w:szCs w:val="24"/>
        </w:rPr>
        <w:t>students</w:t>
      </w:r>
      <w:r w:rsidR="00EE0CE5" w:rsidRPr="00A57DB8">
        <w:rPr>
          <w:rFonts w:cs="Times New Roman"/>
          <w:sz w:val="24"/>
          <w:szCs w:val="24"/>
        </w:rPr>
        <w:t>,</w:t>
      </w:r>
      <w:r w:rsidR="00781475" w:rsidRPr="00A57DB8">
        <w:rPr>
          <w:rFonts w:cs="Times New Roman"/>
          <w:sz w:val="24"/>
          <w:szCs w:val="24"/>
        </w:rPr>
        <w:t xml:space="preserve"> and appropriately increased need for staff, which also occurred due to the fact of progressing the first generation of students into higher study years</w:t>
      </w:r>
      <w:r w:rsidR="00926039" w:rsidRPr="00A57DB8">
        <w:rPr>
          <w:rFonts w:cs="Times New Roman"/>
          <w:sz w:val="24"/>
          <w:szCs w:val="24"/>
        </w:rPr>
        <w:t xml:space="preserve">. </w:t>
      </w:r>
    </w:p>
    <w:p w14:paraId="1062FB37" w14:textId="7E4D7464" w:rsidR="005F2C27" w:rsidRPr="00A57DB8" w:rsidRDefault="007E5CC8" w:rsidP="00DA63C5">
      <w:pPr>
        <w:tabs>
          <w:tab w:val="left" w:pos="426"/>
        </w:tabs>
        <w:jc w:val="both"/>
        <w:rPr>
          <w:rFonts w:cs="Times New Roman"/>
          <w:sz w:val="24"/>
          <w:szCs w:val="24"/>
        </w:rPr>
      </w:pPr>
      <w:r w:rsidRPr="00A57DB8">
        <w:rPr>
          <w:rFonts w:cs="Times New Roman"/>
          <w:sz w:val="24"/>
          <w:szCs w:val="24"/>
        </w:rPr>
        <w:tab/>
      </w:r>
      <w:r w:rsidR="000A4567" w:rsidRPr="00A57DB8">
        <w:rPr>
          <w:rFonts w:cs="Times New Roman"/>
          <w:sz w:val="24"/>
          <w:szCs w:val="24"/>
        </w:rPr>
        <w:t xml:space="preserve">This has affected the changes </w:t>
      </w:r>
      <w:r w:rsidR="004C0A7B" w:rsidRPr="00A57DB8">
        <w:rPr>
          <w:rFonts w:cs="Times New Roman"/>
          <w:sz w:val="24"/>
          <w:szCs w:val="24"/>
        </w:rPr>
        <w:t xml:space="preserve">in the employment status of the staff </w:t>
      </w:r>
      <w:r w:rsidR="000A4567" w:rsidRPr="00A57DB8">
        <w:rPr>
          <w:rFonts w:cs="Times New Roman"/>
          <w:sz w:val="24"/>
          <w:szCs w:val="24"/>
        </w:rPr>
        <w:t xml:space="preserve">at </w:t>
      </w:r>
      <w:r w:rsidR="00A57DB8">
        <w:rPr>
          <w:rFonts w:cs="Times New Roman"/>
          <w:sz w:val="24"/>
          <w:szCs w:val="24"/>
        </w:rPr>
        <w:t xml:space="preserve">the </w:t>
      </w:r>
      <w:r w:rsidR="000A4567" w:rsidRPr="00A57DB8">
        <w:rPr>
          <w:rFonts w:cs="Times New Roman"/>
          <w:sz w:val="24"/>
          <w:szCs w:val="24"/>
        </w:rPr>
        <w:t>university level</w:t>
      </w:r>
      <w:r w:rsidR="004C0A7B" w:rsidRPr="00A57DB8">
        <w:rPr>
          <w:rFonts w:cs="Times New Roman"/>
          <w:sz w:val="24"/>
          <w:szCs w:val="24"/>
        </w:rPr>
        <w:t xml:space="preserve">. Namely, there is </w:t>
      </w:r>
      <w:r w:rsidR="00901D53" w:rsidRPr="00A57DB8">
        <w:rPr>
          <w:rFonts w:cs="Times New Roman"/>
          <w:sz w:val="24"/>
          <w:szCs w:val="24"/>
        </w:rPr>
        <w:t xml:space="preserve">a </w:t>
      </w:r>
      <w:r w:rsidR="000A4567" w:rsidRPr="00A57DB8">
        <w:rPr>
          <w:rFonts w:cs="Times New Roman"/>
          <w:sz w:val="24"/>
          <w:szCs w:val="24"/>
        </w:rPr>
        <w:t xml:space="preserve">slight </w:t>
      </w:r>
      <w:r w:rsidR="004C0A7B" w:rsidRPr="00A57DB8">
        <w:rPr>
          <w:rFonts w:cs="Times New Roman"/>
          <w:sz w:val="24"/>
          <w:szCs w:val="24"/>
        </w:rPr>
        <w:t xml:space="preserve">increase in the percentage of engaged part time staff from 33% in the academic year 2022/2023 to 40% in 2023/2024. </w:t>
      </w:r>
      <w:r w:rsidR="000A4567" w:rsidRPr="00A57DB8">
        <w:rPr>
          <w:rFonts w:cs="Times New Roman"/>
          <w:sz w:val="24"/>
          <w:szCs w:val="24"/>
        </w:rPr>
        <w:t xml:space="preserve"> </w:t>
      </w:r>
    </w:p>
    <w:p w14:paraId="3AD9CE45" w14:textId="74E6C8BB" w:rsidR="009C699F" w:rsidRPr="00A57DB8" w:rsidRDefault="00166F79" w:rsidP="00D85726">
      <w:pPr>
        <w:pStyle w:val="Heading2"/>
        <w:numPr>
          <w:ilvl w:val="1"/>
          <w:numId w:val="3"/>
        </w:numPr>
        <w:ind w:left="709" w:hanging="425"/>
        <w:rPr>
          <w:rFonts w:asciiTheme="minorHAnsi" w:hAnsiTheme="minorHAnsi" w:cs="Times New Roman"/>
          <w:sz w:val="24"/>
          <w:szCs w:val="24"/>
        </w:rPr>
      </w:pPr>
      <w:bookmarkStart w:id="10" w:name="_Toc186419472"/>
      <w:bookmarkStart w:id="11" w:name="_Hlk179975990"/>
      <w:r w:rsidRPr="00A57DB8">
        <w:rPr>
          <w:rFonts w:asciiTheme="minorHAnsi" w:hAnsiTheme="minorHAnsi" w:cs="Times New Roman"/>
          <w:sz w:val="24"/>
          <w:szCs w:val="24"/>
        </w:rPr>
        <w:t>Academic t</w:t>
      </w:r>
      <w:r w:rsidR="009C699F" w:rsidRPr="00A57DB8">
        <w:rPr>
          <w:rFonts w:asciiTheme="minorHAnsi" w:hAnsiTheme="minorHAnsi" w:cs="Times New Roman"/>
          <w:sz w:val="24"/>
          <w:szCs w:val="24"/>
        </w:rPr>
        <w:t>itle</w:t>
      </w:r>
      <w:bookmarkEnd w:id="10"/>
    </w:p>
    <w:p w14:paraId="01AFCEA3" w14:textId="31193E6C" w:rsidR="00A517F8" w:rsidRPr="00A57DB8" w:rsidRDefault="00D85726" w:rsidP="00F2511F">
      <w:pPr>
        <w:tabs>
          <w:tab w:val="left" w:pos="1134"/>
        </w:tabs>
        <w:ind w:firstLine="360"/>
        <w:jc w:val="both"/>
        <w:rPr>
          <w:rFonts w:cs="Times New Roman"/>
          <w:noProof/>
          <w:sz w:val="24"/>
          <w:szCs w:val="24"/>
          <w14:ligatures w14:val="standardContextual"/>
        </w:rPr>
      </w:pPr>
      <w:r w:rsidRPr="00A57DB8">
        <w:rPr>
          <w:rFonts w:cs="Times New Roman"/>
          <w:noProof/>
          <w:sz w:val="24"/>
          <w:szCs w:val="24"/>
          <w14:ligatures w14:val="standardContextual"/>
        </w:rPr>
        <w:t xml:space="preserve">According the academic title, majority of the </w:t>
      </w:r>
      <w:r w:rsidR="002F4970">
        <w:rPr>
          <w:rFonts w:cs="Times New Roman"/>
          <w:noProof/>
          <w:sz w:val="24"/>
          <w:szCs w:val="24"/>
          <w14:ligatures w14:val="standardContextual"/>
        </w:rPr>
        <w:t>instructors</w:t>
      </w:r>
      <w:r w:rsidRPr="00A57DB8">
        <w:rPr>
          <w:rFonts w:cs="Times New Roman"/>
          <w:noProof/>
          <w:sz w:val="24"/>
          <w:szCs w:val="24"/>
          <w14:ligatures w14:val="standardContextual"/>
        </w:rPr>
        <w:t xml:space="preserve"> are asssistant professors</w:t>
      </w:r>
      <w:r w:rsidR="00F2511F" w:rsidRPr="00A57DB8">
        <w:rPr>
          <w:rFonts w:cs="Times New Roman"/>
          <w:noProof/>
          <w:sz w:val="24"/>
          <w:szCs w:val="24"/>
          <w14:ligatures w14:val="standardContextual"/>
        </w:rPr>
        <w:t xml:space="preserve"> (24%)</w:t>
      </w:r>
      <w:r w:rsidRPr="00A57DB8">
        <w:rPr>
          <w:rFonts w:cs="Times New Roman"/>
          <w:noProof/>
          <w:sz w:val="24"/>
          <w:szCs w:val="24"/>
          <w14:ligatures w14:val="standardContextual"/>
        </w:rPr>
        <w:t>, followed by teaching assistants</w:t>
      </w:r>
      <w:r w:rsidR="00F2511F" w:rsidRPr="00A57DB8">
        <w:rPr>
          <w:rFonts w:cs="Times New Roman"/>
          <w:noProof/>
          <w:sz w:val="24"/>
          <w:szCs w:val="24"/>
          <w14:ligatures w14:val="standardContextual"/>
        </w:rPr>
        <w:t xml:space="preserve"> (22%)</w:t>
      </w:r>
      <w:r w:rsidRPr="00A57DB8">
        <w:rPr>
          <w:rFonts w:cs="Times New Roman"/>
          <w:noProof/>
          <w:sz w:val="24"/>
          <w:szCs w:val="24"/>
          <w14:ligatures w14:val="standardContextual"/>
        </w:rPr>
        <w:t>, full professors</w:t>
      </w:r>
      <w:r w:rsidR="00F2511F" w:rsidRPr="00A57DB8">
        <w:rPr>
          <w:rFonts w:cs="Times New Roman"/>
          <w:noProof/>
          <w:sz w:val="24"/>
          <w:szCs w:val="24"/>
          <w14:ligatures w14:val="standardContextual"/>
        </w:rPr>
        <w:t xml:space="preserve"> (15%)</w:t>
      </w:r>
      <w:r w:rsidRPr="00A57DB8">
        <w:rPr>
          <w:rFonts w:cs="Times New Roman"/>
          <w:noProof/>
          <w:sz w:val="24"/>
          <w:szCs w:val="24"/>
          <w14:ligatures w14:val="standardContextual"/>
        </w:rPr>
        <w:t xml:space="preserve"> and associate professors</w:t>
      </w:r>
      <w:r w:rsidR="00F2511F" w:rsidRPr="00A57DB8">
        <w:rPr>
          <w:rFonts w:cs="Times New Roman"/>
          <w:noProof/>
          <w:sz w:val="24"/>
          <w:szCs w:val="24"/>
          <w14:ligatures w14:val="standardContextual"/>
        </w:rPr>
        <w:t xml:space="preserve"> (10%)</w:t>
      </w:r>
      <w:r w:rsidRPr="00A57DB8">
        <w:rPr>
          <w:rFonts w:cs="Times New Roman"/>
          <w:noProof/>
          <w:sz w:val="24"/>
          <w:szCs w:val="24"/>
          <w14:ligatures w14:val="standardContextual"/>
        </w:rPr>
        <w:t xml:space="preserve"> appropriately.</w:t>
      </w:r>
      <w:r w:rsidR="00F2511F" w:rsidRPr="00A57DB8">
        <w:rPr>
          <w:rFonts w:cs="Times New Roman"/>
          <w:noProof/>
          <w:sz w:val="24"/>
          <w:szCs w:val="24"/>
          <w14:ligatures w14:val="standardContextual"/>
        </w:rPr>
        <w:t xml:space="preserve"> The number of lecturers and assistants is also significant, considering the fact that at the English Language School the staff is consisted of lecturers, and assistants are engaged at the Vocational Medical School.</w:t>
      </w:r>
    </w:p>
    <w:p w14:paraId="40054149" w14:textId="0412A538" w:rsidR="00A517F8" w:rsidRPr="00A57DB8" w:rsidRDefault="00A517F8" w:rsidP="002300B5">
      <w:pPr>
        <w:tabs>
          <w:tab w:val="left" w:pos="1134"/>
        </w:tabs>
        <w:spacing w:line="240" w:lineRule="auto"/>
        <w:ind w:firstLine="360"/>
        <w:rPr>
          <w:rFonts w:cs="Times New Roman"/>
          <w:noProof/>
          <w:sz w:val="24"/>
          <w:szCs w:val="24"/>
          <w14:ligatures w14:val="standardContextual"/>
        </w:rPr>
      </w:pPr>
      <w:r w:rsidRPr="00A57DB8">
        <w:rPr>
          <w:noProof/>
          <w:sz w:val="24"/>
          <w:szCs w:val="24"/>
          <w14:ligatures w14:val="standardContextual"/>
        </w:rPr>
        <w:drawing>
          <wp:inline distT="0" distB="0" distL="0" distR="0" wp14:anchorId="5A5910E9" wp14:editId="0108D3DB">
            <wp:extent cx="4572000" cy="2743200"/>
            <wp:effectExtent l="0" t="0" r="0" b="0"/>
            <wp:docPr id="1223287521" name="Chart 1">
              <a:extLst xmlns:a="http://schemas.openxmlformats.org/drawingml/2006/main">
                <a:ext uri="{FF2B5EF4-FFF2-40B4-BE49-F238E27FC236}">
                  <a16:creationId xmlns:a16="http://schemas.microsoft.com/office/drawing/2014/main" id="{AFFC4A53-13EA-A0EE-8410-B821A34F0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A3DD84" w14:textId="3341EFCD" w:rsidR="00A517F8" w:rsidRPr="00A57DB8" w:rsidRDefault="002300B5" w:rsidP="002300B5">
      <w:pPr>
        <w:tabs>
          <w:tab w:val="left" w:pos="1134"/>
        </w:tabs>
        <w:spacing w:after="0" w:line="240" w:lineRule="auto"/>
        <w:ind w:firstLine="360"/>
        <w:rPr>
          <w:rFonts w:cs="Times New Roman"/>
          <w:i/>
          <w:iCs/>
          <w:sz w:val="24"/>
          <w:szCs w:val="24"/>
        </w:rPr>
      </w:pPr>
      <w:r w:rsidRPr="00A57DB8">
        <w:rPr>
          <w:rFonts w:cs="Times New Roman"/>
          <w:i/>
          <w:iCs/>
          <w:sz w:val="24"/>
          <w:szCs w:val="24"/>
        </w:rPr>
        <w:t>Graph 6. Academic title</w:t>
      </w:r>
    </w:p>
    <w:bookmarkEnd w:id="11"/>
    <w:p w14:paraId="02C6EA4F" w14:textId="0426C4E9" w:rsidR="000722CB" w:rsidRPr="00A57DB8" w:rsidRDefault="000722CB" w:rsidP="009C699F">
      <w:pPr>
        <w:tabs>
          <w:tab w:val="left" w:pos="2160"/>
        </w:tabs>
        <w:rPr>
          <w:rFonts w:cs="Times New Roman"/>
          <w:b/>
          <w:bCs/>
          <w:sz w:val="24"/>
          <w:szCs w:val="24"/>
        </w:rPr>
      </w:pPr>
    </w:p>
    <w:p w14:paraId="174DAA09" w14:textId="7F395F28" w:rsidR="009C699F" w:rsidRPr="00A57DB8" w:rsidRDefault="002F4970" w:rsidP="00D85726">
      <w:pPr>
        <w:pStyle w:val="Heading2"/>
        <w:numPr>
          <w:ilvl w:val="1"/>
          <w:numId w:val="3"/>
        </w:numPr>
        <w:ind w:left="709" w:hanging="425"/>
        <w:rPr>
          <w:rFonts w:asciiTheme="minorHAnsi" w:hAnsiTheme="minorHAnsi" w:cs="Times New Roman"/>
          <w:sz w:val="24"/>
          <w:szCs w:val="24"/>
        </w:rPr>
      </w:pPr>
      <w:bookmarkStart w:id="12" w:name="_Toc186419473"/>
      <w:bookmarkStart w:id="13" w:name="_Hlk179975995"/>
      <w:r>
        <w:rPr>
          <w:rFonts w:asciiTheme="minorHAnsi" w:hAnsiTheme="minorHAnsi" w:cs="Times New Roman"/>
          <w:sz w:val="24"/>
          <w:szCs w:val="24"/>
        </w:rPr>
        <w:t>Instructors</w:t>
      </w:r>
      <w:r w:rsidR="009C699F" w:rsidRPr="00A57DB8">
        <w:rPr>
          <w:rFonts w:asciiTheme="minorHAnsi" w:hAnsiTheme="minorHAnsi" w:cs="Times New Roman"/>
          <w:sz w:val="24"/>
          <w:szCs w:val="24"/>
        </w:rPr>
        <w:t xml:space="preserve"> with PhD</w:t>
      </w:r>
      <w:bookmarkEnd w:id="12"/>
      <w:r w:rsidR="00F3054B" w:rsidRPr="00A57DB8">
        <w:rPr>
          <w:rFonts w:asciiTheme="minorHAnsi" w:hAnsiTheme="minorHAnsi" w:cs="Times New Roman"/>
          <w:sz w:val="24"/>
          <w:szCs w:val="24"/>
        </w:rPr>
        <w:t xml:space="preserve"> </w:t>
      </w:r>
    </w:p>
    <w:p w14:paraId="27FB6797" w14:textId="4CF355D2" w:rsidR="002300B5" w:rsidRPr="00A57DB8" w:rsidRDefault="002300B5" w:rsidP="002300B5">
      <w:pPr>
        <w:ind w:firstLine="284"/>
        <w:jc w:val="both"/>
        <w:rPr>
          <w:rFonts w:cs="Times New Roman"/>
          <w:sz w:val="24"/>
          <w:szCs w:val="24"/>
        </w:rPr>
      </w:pPr>
      <w:r w:rsidRPr="00A57DB8">
        <w:rPr>
          <w:rFonts w:cs="Times New Roman"/>
          <w:sz w:val="24"/>
          <w:szCs w:val="24"/>
        </w:rPr>
        <w:t>In terms of</w:t>
      </w:r>
      <w:r w:rsidR="002F4970">
        <w:rPr>
          <w:rFonts w:cs="Times New Roman"/>
          <w:sz w:val="24"/>
          <w:szCs w:val="24"/>
        </w:rPr>
        <w:t xml:space="preserve"> instructors</w:t>
      </w:r>
      <w:r w:rsidRPr="00A57DB8">
        <w:rPr>
          <w:rFonts w:cs="Times New Roman"/>
          <w:sz w:val="24"/>
          <w:szCs w:val="24"/>
        </w:rPr>
        <w:t xml:space="preserve"> holding </w:t>
      </w:r>
      <w:r w:rsidR="00166F79" w:rsidRPr="00A57DB8">
        <w:rPr>
          <w:rFonts w:cs="Times New Roman"/>
          <w:sz w:val="24"/>
          <w:szCs w:val="24"/>
        </w:rPr>
        <w:t>a PhD</w:t>
      </w:r>
      <w:r w:rsidRPr="00A57DB8">
        <w:rPr>
          <w:rFonts w:cs="Times New Roman"/>
          <w:sz w:val="24"/>
          <w:szCs w:val="24"/>
        </w:rPr>
        <w:t xml:space="preserve">, data show that 54% have obtained PhD, and 46% don’t have. </w:t>
      </w:r>
      <w:r w:rsidR="00166F79" w:rsidRPr="00A57DB8">
        <w:rPr>
          <w:rFonts w:cs="Times New Roman"/>
          <w:sz w:val="24"/>
          <w:szCs w:val="24"/>
        </w:rPr>
        <w:t xml:space="preserve">The high percentage of staff without a PhD </w:t>
      </w:r>
      <w:r w:rsidRPr="00A57DB8">
        <w:rPr>
          <w:rFonts w:cs="Times New Roman"/>
          <w:sz w:val="24"/>
          <w:szCs w:val="24"/>
        </w:rPr>
        <w:t xml:space="preserve">is </w:t>
      </w:r>
      <w:r w:rsidR="00166F79" w:rsidRPr="00A57DB8">
        <w:rPr>
          <w:rFonts w:cs="Times New Roman"/>
          <w:sz w:val="24"/>
          <w:szCs w:val="24"/>
        </w:rPr>
        <w:t xml:space="preserve">primarily </w:t>
      </w:r>
      <w:r w:rsidRPr="00A57DB8">
        <w:rPr>
          <w:rFonts w:cs="Times New Roman"/>
          <w:sz w:val="24"/>
          <w:szCs w:val="24"/>
        </w:rPr>
        <w:t xml:space="preserve">due to the </w:t>
      </w:r>
      <w:r w:rsidR="00166F79" w:rsidRPr="00A57DB8">
        <w:rPr>
          <w:rFonts w:cs="Times New Roman"/>
          <w:sz w:val="24"/>
          <w:szCs w:val="24"/>
        </w:rPr>
        <w:t>s</w:t>
      </w:r>
      <w:r w:rsidRPr="00A57DB8">
        <w:rPr>
          <w:rFonts w:cs="Times New Roman"/>
          <w:sz w:val="24"/>
          <w:szCs w:val="24"/>
        </w:rPr>
        <w:t xml:space="preserve">ignificant number of teaching assistants, </w:t>
      </w:r>
      <w:r w:rsidR="00166F79" w:rsidRPr="00A57DB8">
        <w:rPr>
          <w:rFonts w:cs="Times New Roman"/>
          <w:sz w:val="24"/>
          <w:szCs w:val="24"/>
        </w:rPr>
        <w:t>as presented previously</w:t>
      </w:r>
      <w:r w:rsidRPr="00A57DB8">
        <w:rPr>
          <w:rFonts w:cs="Times New Roman"/>
          <w:sz w:val="24"/>
          <w:szCs w:val="24"/>
        </w:rPr>
        <w:t>.</w:t>
      </w:r>
    </w:p>
    <w:p w14:paraId="48F14852" w14:textId="77777777" w:rsidR="002300B5" w:rsidRPr="00A57DB8" w:rsidRDefault="002300B5" w:rsidP="002300B5">
      <w:pPr>
        <w:rPr>
          <w:sz w:val="24"/>
          <w:szCs w:val="24"/>
        </w:rPr>
      </w:pPr>
    </w:p>
    <w:p w14:paraId="758A971E" w14:textId="4B85CA49" w:rsidR="002300B5" w:rsidRPr="00A57DB8" w:rsidRDefault="002300B5" w:rsidP="00166F79">
      <w:pPr>
        <w:spacing w:line="240" w:lineRule="auto"/>
        <w:rPr>
          <w:sz w:val="24"/>
          <w:szCs w:val="24"/>
        </w:rPr>
      </w:pPr>
      <w:r w:rsidRPr="00A57DB8">
        <w:rPr>
          <w:noProof/>
          <w:sz w:val="24"/>
          <w:szCs w:val="24"/>
          <w14:ligatures w14:val="standardContextual"/>
        </w:rPr>
        <w:lastRenderedPageBreak/>
        <w:drawing>
          <wp:inline distT="0" distB="0" distL="0" distR="0" wp14:anchorId="66AE2011" wp14:editId="4E9F611C">
            <wp:extent cx="3840480" cy="2186940"/>
            <wp:effectExtent l="0" t="0" r="7620" b="3810"/>
            <wp:docPr id="815871624" name="Chart 1">
              <a:extLst xmlns:a="http://schemas.openxmlformats.org/drawingml/2006/main">
                <a:ext uri="{FF2B5EF4-FFF2-40B4-BE49-F238E27FC236}">
                  <a16:creationId xmlns:a16="http://schemas.microsoft.com/office/drawing/2014/main" id="{5C16318C-6616-306F-75E8-5F3E1CF66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13"/>
    <w:p w14:paraId="68153A93" w14:textId="4537F492" w:rsidR="00D91E1F" w:rsidRPr="00A57DB8" w:rsidRDefault="00166F79" w:rsidP="00D91E1F">
      <w:pPr>
        <w:tabs>
          <w:tab w:val="left" w:pos="2550"/>
        </w:tabs>
        <w:spacing w:line="240" w:lineRule="auto"/>
        <w:rPr>
          <w:rFonts w:cs="Times New Roman"/>
          <w:i/>
          <w:iCs/>
          <w:sz w:val="24"/>
          <w:szCs w:val="24"/>
        </w:rPr>
      </w:pPr>
      <w:r w:rsidRPr="00A57DB8">
        <w:rPr>
          <w:rFonts w:cs="Times New Roman"/>
          <w:i/>
          <w:iCs/>
          <w:sz w:val="24"/>
          <w:szCs w:val="24"/>
        </w:rPr>
        <w:t>Graph 7. Staff holding PhD</w:t>
      </w:r>
      <w:r w:rsidRPr="00A57DB8">
        <w:rPr>
          <w:rStyle w:val="FootnoteReference"/>
          <w:rFonts w:cs="Times New Roman"/>
          <w:i/>
          <w:iCs/>
          <w:sz w:val="24"/>
          <w:szCs w:val="24"/>
        </w:rPr>
        <w:footnoteReference w:id="1"/>
      </w:r>
      <w:r w:rsidRPr="00A57DB8">
        <w:rPr>
          <w:rFonts w:cs="Times New Roman"/>
          <w:i/>
          <w:iCs/>
          <w:sz w:val="24"/>
          <w:szCs w:val="24"/>
        </w:rPr>
        <w:t>*</w:t>
      </w:r>
    </w:p>
    <w:p w14:paraId="68AE7E70" w14:textId="2E30354D" w:rsidR="00BC79A8" w:rsidRPr="00A57DB8" w:rsidRDefault="00D91E1F" w:rsidP="00D91E1F">
      <w:pPr>
        <w:tabs>
          <w:tab w:val="left" w:pos="426"/>
        </w:tabs>
        <w:spacing w:after="0"/>
        <w:jc w:val="both"/>
        <w:rPr>
          <w:rFonts w:cs="Times New Roman"/>
          <w:sz w:val="24"/>
          <w:szCs w:val="24"/>
        </w:rPr>
      </w:pPr>
      <w:r w:rsidRPr="00A57DB8">
        <w:rPr>
          <w:rFonts w:cs="Times New Roman"/>
          <w:sz w:val="24"/>
          <w:szCs w:val="24"/>
        </w:rPr>
        <w:tab/>
      </w:r>
      <w:r w:rsidR="00B5152B" w:rsidRPr="00A57DB8">
        <w:rPr>
          <w:rFonts w:cs="Times New Roman"/>
          <w:sz w:val="24"/>
          <w:szCs w:val="24"/>
        </w:rPr>
        <w:t>Based on the presented data</w:t>
      </w:r>
      <w:r w:rsidR="00153D64" w:rsidRPr="00A57DB8">
        <w:rPr>
          <w:rFonts w:cs="Times New Roman"/>
          <w:sz w:val="24"/>
          <w:szCs w:val="24"/>
        </w:rPr>
        <w:t xml:space="preserve">, it can be noted that </w:t>
      </w:r>
      <w:r w:rsidRPr="00A57DB8">
        <w:rPr>
          <w:rFonts w:cs="Times New Roman"/>
          <w:sz w:val="24"/>
          <w:szCs w:val="24"/>
        </w:rPr>
        <w:t xml:space="preserve">there is a significant and continuous increase in the number of engaged instructors. </w:t>
      </w:r>
      <w:r w:rsidR="00BC79A8" w:rsidRPr="00A57DB8">
        <w:rPr>
          <w:rFonts w:cs="Times New Roman"/>
          <w:sz w:val="24"/>
          <w:szCs w:val="24"/>
        </w:rPr>
        <w:t>Specifically, the number of instructors involved in the teaching process during the 2023/2024 academic year increased by 29% compared to 2022/2023.</w:t>
      </w:r>
      <w:r w:rsidR="002F4970">
        <w:rPr>
          <w:rFonts w:cs="Times New Roman"/>
          <w:sz w:val="24"/>
          <w:szCs w:val="24"/>
        </w:rPr>
        <w:t xml:space="preserve"> </w:t>
      </w:r>
      <w:r w:rsidR="00BC79A8" w:rsidRPr="00A57DB8">
        <w:rPr>
          <w:rFonts w:cs="Times New Roman"/>
          <w:sz w:val="24"/>
          <w:szCs w:val="24"/>
        </w:rPr>
        <w:t>This upward trend is clearly illustrated in Graph 8.</w:t>
      </w:r>
    </w:p>
    <w:p w14:paraId="55A76AFE" w14:textId="77777777" w:rsidR="00D91E1F" w:rsidRPr="00A57DB8" w:rsidRDefault="00D91E1F" w:rsidP="00D91E1F">
      <w:pPr>
        <w:tabs>
          <w:tab w:val="left" w:pos="426"/>
        </w:tabs>
        <w:spacing w:after="0"/>
        <w:jc w:val="both"/>
        <w:rPr>
          <w:rFonts w:cs="Times New Roman"/>
          <w:sz w:val="24"/>
          <w:szCs w:val="24"/>
        </w:rPr>
      </w:pPr>
    </w:p>
    <w:p w14:paraId="4C0E82B6" w14:textId="526758AC" w:rsidR="00D91E1F" w:rsidRPr="00A57DB8" w:rsidRDefault="00D91E1F" w:rsidP="00D91E1F">
      <w:pPr>
        <w:tabs>
          <w:tab w:val="left" w:pos="426"/>
        </w:tabs>
        <w:spacing w:after="0"/>
        <w:jc w:val="both"/>
        <w:rPr>
          <w:rFonts w:cs="Times New Roman"/>
          <w:sz w:val="24"/>
          <w:szCs w:val="24"/>
        </w:rPr>
      </w:pPr>
      <w:r w:rsidRPr="00A57DB8">
        <w:rPr>
          <w:noProof/>
          <w:sz w:val="24"/>
          <w:szCs w:val="24"/>
          <w14:ligatures w14:val="standardContextual"/>
        </w:rPr>
        <w:drawing>
          <wp:inline distT="0" distB="0" distL="0" distR="0" wp14:anchorId="61C1918A" wp14:editId="59F95590">
            <wp:extent cx="4572000" cy="2743200"/>
            <wp:effectExtent l="0" t="0" r="0" b="0"/>
            <wp:docPr id="1512367834" name="Chart 1">
              <a:extLst xmlns:a="http://schemas.openxmlformats.org/drawingml/2006/main">
                <a:ext uri="{FF2B5EF4-FFF2-40B4-BE49-F238E27FC236}">
                  <a16:creationId xmlns:a16="http://schemas.microsoft.com/office/drawing/2014/main" id="{6EFC92C0-98A3-4654-25E1-0AC8F92ED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8578ED" w14:textId="2DBF32DE" w:rsidR="00D91E1F" w:rsidRPr="00A57DB8" w:rsidRDefault="00D91E1F" w:rsidP="00D91E1F">
      <w:pPr>
        <w:tabs>
          <w:tab w:val="left" w:pos="426"/>
        </w:tabs>
        <w:spacing w:after="0"/>
        <w:jc w:val="both"/>
        <w:rPr>
          <w:rFonts w:cs="Times New Roman"/>
          <w:i/>
          <w:iCs/>
          <w:sz w:val="24"/>
          <w:szCs w:val="24"/>
        </w:rPr>
      </w:pPr>
      <w:r w:rsidRPr="00A57DB8">
        <w:rPr>
          <w:rFonts w:cs="Times New Roman"/>
          <w:i/>
          <w:iCs/>
          <w:sz w:val="24"/>
          <w:szCs w:val="24"/>
        </w:rPr>
        <w:t>Graph 8. Engaged instructors in the last 3 years</w:t>
      </w:r>
    </w:p>
    <w:p w14:paraId="6EAD8ADE" w14:textId="77777777" w:rsidR="00D91E1F" w:rsidRPr="00A57DB8" w:rsidRDefault="00D91E1F" w:rsidP="00153D64">
      <w:pPr>
        <w:tabs>
          <w:tab w:val="left" w:pos="426"/>
        </w:tabs>
        <w:jc w:val="both"/>
        <w:rPr>
          <w:rFonts w:cs="Times New Roman"/>
          <w:sz w:val="24"/>
          <w:szCs w:val="24"/>
        </w:rPr>
      </w:pPr>
    </w:p>
    <w:p w14:paraId="2CF4AF2F" w14:textId="335670FF" w:rsidR="004450B9" w:rsidRPr="00A57DB8" w:rsidRDefault="002F4970" w:rsidP="00153D64">
      <w:pPr>
        <w:tabs>
          <w:tab w:val="left" w:pos="426"/>
        </w:tabs>
        <w:jc w:val="both"/>
        <w:rPr>
          <w:rFonts w:cs="Times New Roman"/>
          <w:sz w:val="24"/>
          <w:szCs w:val="24"/>
        </w:rPr>
      </w:pPr>
      <w:r>
        <w:rPr>
          <w:rFonts w:cs="Times New Roman"/>
          <w:sz w:val="24"/>
          <w:szCs w:val="24"/>
        </w:rPr>
        <w:tab/>
        <w:t>Related to</w:t>
      </w:r>
      <w:r w:rsidR="00E20565" w:rsidRPr="00A57DB8">
        <w:rPr>
          <w:rFonts w:cs="Times New Roman"/>
          <w:sz w:val="24"/>
          <w:szCs w:val="24"/>
        </w:rPr>
        <w:t xml:space="preserve"> the demographic characteristics of instructors</w:t>
      </w:r>
      <w:r>
        <w:rPr>
          <w:rFonts w:cs="Times New Roman"/>
          <w:sz w:val="24"/>
          <w:szCs w:val="24"/>
        </w:rPr>
        <w:t xml:space="preserve"> it can be concluded that</w:t>
      </w:r>
      <w:r w:rsidR="00E20565" w:rsidRPr="00A57DB8">
        <w:rPr>
          <w:rFonts w:cs="Times New Roman"/>
          <w:sz w:val="24"/>
          <w:szCs w:val="24"/>
        </w:rPr>
        <w:t xml:space="preserve"> there is a notable gender balance between male and female instructors, with a slight increase of </w:t>
      </w:r>
      <w:r w:rsidR="00E20565" w:rsidRPr="00A57DB8">
        <w:rPr>
          <w:rFonts w:cs="Times New Roman"/>
          <w:sz w:val="24"/>
          <w:szCs w:val="24"/>
        </w:rPr>
        <w:lastRenderedPageBreak/>
        <w:t xml:space="preserve">5% in the number of female instructors. </w:t>
      </w:r>
      <w:proofErr w:type="gramStart"/>
      <w:r w:rsidR="00E20565" w:rsidRPr="00A57DB8">
        <w:rPr>
          <w:rFonts w:cs="Times New Roman"/>
          <w:sz w:val="24"/>
          <w:szCs w:val="24"/>
        </w:rPr>
        <w:t>The majority of</w:t>
      </w:r>
      <w:proofErr w:type="gramEnd"/>
      <w:r w:rsidR="00E20565" w:rsidRPr="00A57DB8">
        <w:rPr>
          <w:rFonts w:cs="Times New Roman"/>
          <w:sz w:val="24"/>
          <w:szCs w:val="24"/>
        </w:rPr>
        <w:t xml:space="preserve"> instructors are under the age of 50. Additionally, the </w:t>
      </w:r>
      <w:r w:rsidR="004450B9" w:rsidRPr="00A57DB8">
        <w:rPr>
          <w:rFonts w:cs="Times New Roman"/>
          <w:sz w:val="24"/>
          <w:szCs w:val="24"/>
        </w:rPr>
        <w:t>instructors are of diverse nationalities</w:t>
      </w:r>
      <w:r w:rsidR="00E20565" w:rsidRPr="00A57DB8">
        <w:rPr>
          <w:rFonts w:cs="Times New Roman"/>
          <w:sz w:val="24"/>
          <w:szCs w:val="24"/>
        </w:rPr>
        <w:t>.</w:t>
      </w:r>
    </w:p>
    <w:p w14:paraId="4AB41B3D" w14:textId="40775B8B" w:rsidR="00D85726" w:rsidRPr="00A57DB8" w:rsidRDefault="002F4970" w:rsidP="002F4970">
      <w:pPr>
        <w:tabs>
          <w:tab w:val="left" w:pos="426"/>
        </w:tabs>
        <w:jc w:val="both"/>
        <w:rPr>
          <w:rFonts w:cs="Times New Roman"/>
          <w:sz w:val="24"/>
          <w:szCs w:val="24"/>
        </w:rPr>
      </w:pPr>
      <w:r>
        <w:rPr>
          <w:rFonts w:cs="Times New Roman"/>
          <w:sz w:val="24"/>
          <w:szCs w:val="24"/>
        </w:rPr>
        <w:tab/>
      </w:r>
      <w:r w:rsidR="004450B9" w:rsidRPr="00A57DB8">
        <w:rPr>
          <w:rFonts w:cs="Times New Roman"/>
          <w:sz w:val="24"/>
          <w:szCs w:val="24"/>
        </w:rPr>
        <w:t xml:space="preserve">In terms of other characteristics, engaged instructors are predominantly </w:t>
      </w:r>
      <w:proofErr w:type="gramStart"/>
      <w:r w:rsidR="004450B9" w:rsidRPr="00A57DB8">
        <w:rPr>
          <w:rFonts w:cs="Times New Roman"/>
          <w:sz w:val="24"/>
          <w:szCs w:val="24"/>
        </w:rPr>
        <w:t>full</w:t>
      </w:r>
      <w:r w:rsidR="00F44B77" w:rsidRPr="00A57DB8">
        <w:rPr>
          <w:rFonts w:cs="Times New Roman"/>
          <w:sz w:val="24"/>
          <w:szCs w:val="24"/>
        </w:rPr>
        <w:t xml:space="preserve"> </w:t>
      </w:r>
      <w:r w:rsidR="004450B9" w:rsidRPr="00A57DB8">
        <w:rPr>
          <w:rFonts w:cs="Times New Roman"/>
          <w:sz w:val="24"/>
          <w:szCs w:val="24"/>
        </w:rPr>
        <w:t>time</w:t>
      </w:r>
      <w:proofErr w:type="gramEnd"/>
      <w:r w:rsidR="004450B9" w:rsidRPr="00A57DB8">
        <w:rPr>
          <w:rFonts w:cs="Times New Roman"/>
          <w:sz w:val="24"/>
          <w:szCs w:val="24"/>
        </w:rPr>
        <w:t xml:space="preserve"> employe</w:t>
      </w:r>
      <w:r w:rsidR="006936C6" w:rsidRPr="00A57DB8">
        <w:rPr>
          <w:rFonts w:cs="Times New Roman"/>
          <w:sz w:val="24"/>
          <w:szCs w:val="24"/>
        </w:rPr>
        <w:t>es</w:t>
      </w:r>
      <w:r w:rsidR="004450B9" w:rsidRPr="00A57DB8">
        <w:rPr>
          <w:rFonts w:cs="Times New Roman"/>
          <w:sz w:val="24"/>
          <w:szCs w:val="24"/>
        </w:rPr>
        <w:t xml:space="preserve">, </w:t>
      </w:r>
      <w:r w:rsidR="006936C6" w:rsidRPr="00A57DB8">
        <w:rPr>
          <w:rFonts w:cs="Times New Roman"/>
          <w:sz w:val="24"/>
          <w:szCs w:val="24"/>
        </w:rPr>
        <w:t>although some of the newly established units at the university have a notable percentage of part-time staff</w:t>
      </w:r>
      <w:r w:rsidR="004450B9" w:rsidRPr="00A57DB8">
        <w:rPr>
          <w:rFonts w:cs="Times New Roman"/>
          <w:sz w:val="24"/>
          <w:szCs w:val="24"/>
        </w:rPr>
        <w:t xml:space="preserve">. Regarding academic titles, assistant professors are most </w:t>
      </w:r>
      <w:r w:rsidR="006936C6" w:rsidRPr="00A57DB8">
        <w:rPr>
          <w:rFonts w:cs="Times New Roman"/>
          <w:sz w:val="24"/>
          <w:szCs w:val="24"/>
        </w:rPr>
        <w:t>common,</w:t>
      </w:r>
      <w:r w:rsidR="004450B9" w:rsidRPr="00A57DB8">
        <w:rPr>
          <w:rFonts w:cs="Times New Roman"/>
          <w:sz w:val="24"/>
          <w:szCs w:val="24"/>
        </w:rPr>
        <w:t xml:space="preserve"> which </w:t>
      </w:r>
      <w:r w:rsidR="006936C6" w:rsidRPr="00A57DB8">
        <w:rPr>
          <w:rFonts w:cs="Times New Roman"/>
          <w:sz w:val="24"/>
          <w:szCs w:val="24"/>
        </w:rPr>
        <w:t>corresponds</w:t>
      </w:r>
      <w:r w:rsidR="004450B9" w:rsidRPr="00A57DB8">
        <w:rPr>
          <w:rFonts w:cs="Times New Roman"/>
          <w:sz w:val="24"/>
          <w:szCs w:val="24"/>
        </w:rPr>
        <w:t xml:space="preserve"> with the </w:t>
      </w:r>
      <w:r w:rsidR="006936C6" w:rsidRPr="00A57DB8">
        <w:rPr>
          <w:rFonts w:cs="Times New Roman"/>
          <w:sz w:val="24"/>
          <w:szCs w:val="24"/>
        </w:rPr>
        <w:t xml:space="preserve">instructor’s </w:t>
      </w:r>
      <w:r w:rsidR="004450B9" w:rsidRPr="00A57DB8">
        <w:rPr>
          <w:rFonts w:cs="Times New Roman"/>
          <w:sz w:val="24"/>
          <w:szCs w:val="24"/>
        </w:rPr>
        <w:t>age</w:t>
      </w:r>
      <w:r w:rsidR="006936C6" w:rsidRPr="00A57DB8">
        <w:rPr>
          <w:rFonts w:cs="Times New Roman"/>
          <w:sz w:val="24"/>
          <w:szCs w:val="24"/>
        </w:rPr>
        <w:t>,</w:t>
      </w:r>
      <w:r w:rsidR="004450B9" w:rsidRPr="00A57DB8">
        <w:rPr>
          <w:rFonts w:cs="Times New Roman"/>
          <w:sz w:val="24"/>
          <w:szCs w:val="24"/>
        </w:rPr>
        <w:t xml:space="preserve"> as previously</w:t>
      </w:r>
      <w:r w:rsidR="006936C6" w:rsidRPr="00A57DB8">
        <w:rPr>
          <w:rFonts w:cs="Times New Roman"/>
          <w:sz w:val="24"/>
          <w:szCs w:val="24"/>
        </w:rPr>
        <w:t xml:space="preserve"> mentioned</w:t>
      </w:r>
      <w:r w:rsidR="004450B9" w:rsidRPr="00A57DB8">
        <w:rPr>
          <w:rFonts w:cs="Times New Roman"/>
          <w:sz w:val="24"/>
          <w:szCs w:val="24"/>
        </w:rPr>
        <w:t>.</w:t>
      </w:r>
    </w:p>
    <w:p w14:paraId="7D558628" w14:textId="07B1E63C" w:rsidR="00637FB2" w:rsidRPr="00A57DB8" w:rsidRDefault="007B4BE7" w:rsidP="00F92591">
      <w:pPr>
        <w:pStyle w:val="Heading1"/>
        <w:numPr>
          <w:ilvl w:val="0"/>
          <w:numId w:val="3"/>
        </w:numPr>
        <w:rPr>
          <w:rFonts w:asciiTheme="minorHAnsi" w:hAnsiTheme="minorHAnsi" w:cs="Times New Roman"/>
          <w:sz w:val="24"/>
          <w:szCs w:val="24"/>
        </w:rPr>
      </w:pPr>
      <w:bookmarkStart w:id="14" w:name="_Toc186419474"/>
      <w:r w:rsidRPr="00A57DB8">
        <w:rPr>
          <w:rFonts w:asciiTheme="minorHAnsi" w:hAnsiTheme="minorHAnsi" w:cs="Times New Roman"/>
          <w:sz w:val="24"/>
          <w:szCs w:val="24"/>
        </w:rPr>
        <w:t>Students</w:t>
      </w:r>
      <w:bookmarkEnd w:id="14"/>
    </w:p>
    <w:p w14:paraId="2364FC9D" w14:textId="524E9B1E" w:rsidR="007B4BE7" w:rsidRPr="00A57DB8" w:rsidRDefault="007B4BE7" w:rsidP="00D85726">
      <w:pPr>
        <w:ind w:firstLine="360"/>
        <w:jc w:val="both"/>
        <w:rPr>
          <w:rFonts w:cs="Times New Roman"/>
          <w:sz w:val="24"/>
          <w:szCs w:val="24"/>
          <w:lang w:val="en-GB"/>
        </w:rPr>
      </w:pPr>
      <w:r w:rsidRPr="00A57DB8">
        <w:rPr>
          <w:rFonts w:cs="Times New Roman"/>
          <w:sz w:val="24"/>
          <w:szCs w:val="24"/>
          <w:lang w:val="en-GB"/>
        </w:rPr>
        <w:t xml:space="preserve">In the 2023/2024 academic year the number of students enrolled in </w:t>
      </w:r>
      <w:r w:rsidR="00814296" w:rsidRPr="00A57DB8">
        <w:rPr>
          <w:rFonts w:cs="Times New Roman"/>
          <w:sz w:val="24"/>
          <w:szCs w:val="24"/>
          <w:lang w:val="en-GB"/>
        </w:rPr>
        <w:t xml:space="preserve">the </w:t>
      </w:r>
      <w:r w:rsidRPr="00A57DB8">
        <w:rPr>
          <w:rFonts w:cs="Times New Roman"/>
          <w:sz w:val="24"/>
          <w:szCs w:val="24"/>
          <w:lang w:val="en-GB"/>
        </w:rPr>
        <w:t>first, second</w:t>
      </w:r>
      <w:r w:rsidR="00814296" w:rsidRPr="00A57DB8">
        <w:rPr>
          <w:rFonts w:cs="Times New Roman"/>
          <w:sz w:val="24"/>
          <w:szCs w:val="24"/>
          <w:lang w:val="en-GB"/>
        </w:rPr>
        <w:t>,</w:t>
      </w:r>
      <w:r w:rsidRPr="00A57DB8">
        <w:rPr>
          <w:rFonts w:cs="Times New Roman"/>
          <w:sz w:val="24"/>
          <w:szCs w:val="24"/>
          <w:lang w:val="en-GB"/>
        </w:rPr>
        <w:t xml:space="preserve"> and third cycle </w:t>
      </w:r>
      <w:r w:rsidR="00814296" w:rsidRPr="00A57DB8">
        <w:rPr>
          <w:rFonts w:cs="Times New Roman"/>
          <w:sz w:val="24"/>
          <w:szCs w:val="24"/>
          <w:lang w:val="en-GB"/>
        </w:rPr>
        <w:t xml:space="preserve">of </w:t>
      </w:r>
      <w:r w:rsidRPr="00A57DB8">
        <w:rPr>
          <w:rFonts w:cs="Times New Roman"/>
          <w:sz w:val="24"/>
          <w:szCs w:val="24"/>
          <w:lang w:val="en-GB"/>
        </w:rPr>
        <w:t>studies was as follows:</w:t>
      </w:r>
    </w:p>
    <w:p w14:paraId="724EAC12" w14:textId="34955A78" w:rsidR="00C57CC1" w:rsidRPr="00A57DB8" w:rsidRDefault="00814296" w:rsidP="00814296">
      <w:pPr>
        <w:spacing w:after="0"/>
        <w:ind w:firstLine="360"/>
        <w:jc w:val="both"/>
        <w:rPr>
          <w:rFonts w:cs="Times New Roman"/>
          <w:i/>
          <w:iCs/>
          <w:sz w:val="24"/>
          <w:szCs w:val="24"/>
        </w:rPr>
      </w:pPr>
      <w:r w:rsidRPr="00A57DB8">
        <w:rPr>
          <w:rFonts w:cs="Times New Roman"/>
          <w:b/>
          <w:bCs/>
          <w:sz w:val="24"/>
          <w:szCs w:val="24"/>
          <w:lang w:val="en-GB"/>
        </w:rPr>
        <w:t xml:space="preserve">    </w:t>
      </w:r>
      <w:r w:rsidR="00C57CC1" w:rsidRPr="00A57DB8">
        <w:rPr>
          <w:rFonts w:cs="Times New Roman"/>
          <w:i/>
          <w:iCs/>
          <w:sz w:val="24"/>
          <w:szCs w:val="24"/>
          <w:lang w:val="en-GB"/>
        </w:rPr>
        <w:t>Table 1. Number of enrolled students</w:t>
      </w:r>
    </w:p>
    <w:tbl>
      <w:tblPr>
        <w:tblStyle w:val="TableGrid"/>
        <w:tblW w:w="0" w:type="auto"/>
        <w:tblInd w:w="562" w:type="dxa"/>
        <w:tblLook w:val="04A0" w:firstRow="1" w:lastRow="0" w:firstColumn="1" w:lastColumn="0" w:noHBand="0" w:noVBand="1"/>
      </w:tblPr>
      <w:tblGrid>
        <w:gridCol w:w="4113"/>
        <w:gridCol w:w="4109"/>
      </w:tblGrid>
      <w:tr w:rsidR="007B4BE7" w:rsidRPr="00A57DB8" w14:paraId="1FD17225" w14:textId="77777777" w:rsidTr="00814296">
        <w:tc>
          <w:tcPr>
            <w:tcW w:w="4113" w:type="dxa"/>
            <w:shd w:val="clear" w:color="auto" w:fill="DAE9F7" w:themeFill="text2" w:themeFillTint="1A"/>
          </w:tcPr>
          <w:p w14:paraId="705344C8" w14:textId="77777777" w:rsidR="007B4BE7" w:rsidRPr="00A57DB8" w:rsidRDefault="007B4BE7" w:rsidP="00814296">
            <w:pPr>
              <w:spacing w:after="0" w:line="240" w:lineRule="auto"/>
              <w:rPr>
                <w:rFonts w:cs="Times New Roman"/>
                <w:b/>
                <w:bCs/>
                <w:sz w:val="24"/>
                <w:szCs w:val="24"/>
              </w:rPr>
            </w:pPr>
            <w:r w:rsidRPr="00A57DB8">
              <w:rPr>
                <w:rFonts w:cs="Times New Roman"/>
                <w:b/>
                <w:bCs/>
                <w:sz w:val="24"/>
                <w:szCs w:val="24"/>
              </w:rPr>
              <w:t>Cycle of studies</w:t>
            </w:r>
          </w:p>
          <w:p w14:paraId="743BD33F" w14:textId="17D0356E" w:rsidR="008F0E27" w:rsidRPr="00A57DB8" w:rsidRDefault="008F0E27" w:rsidP="00814296">
            <w:pPr>
              <w:spacing w:after="0" w:line="240" w:lineRule="auto"/>
              <w:rPr>
                <w:rFonts w:cs="Times New Roman"/>
                <w:b/>
                <w:bCs/>
                <w:sz w:val="24"/>
                <w:szCs w:val="24"/>
              </w:rPr>
            </w:pPr>
          </w:p>
        </w:tc>
        <w:tc>
          <w:tcPr>
            <w:tcW w:w="4109" w:type="dxa"/>
            <w:shd w:val="clear" w:color="auto" w:fill="DAE9F7" w:themeFill="text2" w:themeFillTint="1A"/>
          </w:tcPr>
          <w:p w14:paraId="36240B47" w14:textId="1481D530" w:rsidR="007B4BE7" w:rsidRPr="00A57DB8" w:rsidRDefault="007B4BE7" w:rsidP="00814296">
            <w:pPr>
              <w:spacing w:after="0" w:line="240" w:lineRule="auto"/>
              <w:rPr>
                <w:rFonts w:cs="Times New Roman"/>
                <w:b/>
                <w:bCs/>
                <w:sz w:val="24"/>
                <w:szCs w:val="24"/>
              </w:rPr>
            </w:pPr>
            <w:r w:rsidRPr="00A57DB8">
              <w:rPr>
                <w:rFonts w:cs="Times New Roman"/>
                <w:b/>
                <w:bCs/>
                <w:sz w:val="24"/>
                <w:szCs w:val="24"/>
              </w:rPr>
              <w:t>Enrolled students</w:t>
            </w:r>
          </w:p>
        </w:tc>
      </w:tr>
      <w:tr w:rsidR="00814296" w:rsidRPr="00A57DB8" w14:paraId="47BA4C06" w14:textId="77777777" w:rsidTr="00814296">
        <w:tc>
          <w:tcPr>
            <w:tcW w:w="4113" w:type="dxa"/>
          </w:tcPr>
          <w:p w14:paraId="73D5459E" w14:textId="717ECB54" w:rsidR="00814296" w:rsidRPr="00A57DB8" w:rsidRDefault="00814296" w:rsidP="00814296">
            <w:pPr>
              <w:spacing w:line="240" w:lineRule="auto"/>
              <w:rPr>
                <w:rFonts w:cs="Times New Roman"/>
                <w:sz w:val="24"/>
                <w:szCs w:val="24"/>
                <w:lang w:val="en-GB"/>
              </w:rPr>
            </w:pPr>
            <w:r w:rsidRPr="00A57DB8">
              <w:rPr>
                <w:rFonts w:cs="Times New Roman"/>
                <w:sz w:val="24"/>
                <w:szCs w:val="24"/>
                <w:lang w:val="en-GB"/>
              </w:rPr>
              <w:t>ELS</w:t>
            </w:r>
          </w:p>
        </w:tc>
        <w:tc>
          <w:tcPr>
            <w:tcW w:w="4109" w:type="dxa"/>
            <w:shd w:val="clear" w:color="auto" w:fill="auto"/>
          </w:tcPr>
          <w:p w14:paraId="57DCABDE" w14:textId="284B5A71" w:rsidR="00814296" w:rsidRPr="00A57DB8" w:rsidRDefault="00814296" w:rsidP="00814296">
            <w:pPr>
              <w:spacing w:line="240" w:lineRule="auto"/>
              <w:rPr>
                <w:rFonts w:cs="Times New Roman"/>
                <w:sz w:val="24"/>
                <w:szCs w:val="24"/>
              </w:rPr>
            </w:pPr>
            <w:r w:rsidRPr="00A57DB8">
              <w:rPr>
                <w:rFonts w:cs="Times New Roman"/>
                <w:sz w:val="24"/>
                <w:szCs w:val="24"/>
              </w:rPr>
              <w:t>641</w:t>
            </w:r>
          </w:p>
        </w:tc>
      </w:tr>
      <w:tr w:rsidR="00814296" w:rsidRPr="00A57DB8" w14:paraId="11A8C1F1" w14:textId="77777777" w:rsidTr="00814296">
        <w:tc>
          <w:tcPr>
            <w:tcW w:w="4113" w:type="dxa"/>
          </w:tcPr>
          <w:p w14:paraId="770222AB" w14:textId="019E85DA" w:rsidR="00814296" w:rsidRPr="00A57DB8" w:rsidRDefault="00814296" w:rsidP="00814296">
            <w:pPr>
              <w:spacing w:line="240" w:lineRule="auto"/>
              <w:rPr>
                <w:rFonts w:cs="Times New Roman"/>
                <w:sz w:val="24"/>
                <w:szCs w:val="24"/>
                <w:lang w:val="en-GB"/>
              </w:rPr>
            </w:pPr>
            <w:r w:rsidRPr="00A57DB8">
              <w:rPr>
                <w:rFonts w:cs="Times New Roman"/>
                <w:sz w:val="24"/>
                <w:szCs w:val="24"/>
                <w:lang w:val="en-GB"/>
              </w:rPr>
              <w:t>First Cycle Studies</w:t>
            </w:r>
          </w:p>
        </w:tc>
        <w:tc>
          <w:tcPr>
            <w:tcW w:w="4109" w:type="dxa"/>
            <w:shd w:val="clear" w:color="auto" w:fill="auto"/>
          </w:tcPr>
          <w:p w14:paraId="27F8DFA7" w14:textId="6497C0F7" w:rsidR="00814296" w:rsidRPr="00A57DB8" w:rsidRDefault="00814296" w:rsidP="00814296">
            <w:pPr>
              <w:spacing w:line="240" w:lineRule="auto"/>
              <w:rPr>
                <w:rFonts w:cs="Times New Roman"/>
                <w:sz w:val="24"/>
                <w:szCs w:val="24"/>
              </w:rPr>
            </w:pPr>
            <w:r w:rsidRPr="00A57DB8">
              <w:rPr>
                <w:rFonts w:cs="Times New Roman"/>
                <w:sz w:val="24"/>
                <w:szCs w:val="24"/>
              </w:rPr>
              <w:t>2289</w:t>
            </w:r>
          </w:p>
        </w:tc>
      </w:tr>
      <w:tr w:rsidR="00814296" w:rsidRPr="00A57DB8" w14:paraId="226D5E61" w14:textId="77777777" w:rsidTr="00814296">
        <w:tc>
          <w:tcPr>
            <w:tcW w:w="4113" w:type="dxa"/>
          </w:tcPr>
          <w:p w14:paraId="4114B6A1" w14:textId="77777777" w:rsidR="00814296" w:rsidRPr="00A57DB8" w:rsidRDefault="00814296" w:rsidP="00814296">
            <w:pPr>
              <w:spacing w:line="240" w:lineRule="auto"/>
              <w:rPr>
                <w:rFonts w:cs="Times New Roman"/>
                <w:sz w:val="24"/>
                <w:szCs w:val="24"/>
              </w:rPr>
            </w:pPr>
            <w:r w:rsidRPr="00A57DB8">
              <w:rPr>
                <w:rFonts w:cs="Times New Roman"/>
                <w:sz w:val="24"/>
                <w:szCs w:val="24"/>
                <w:lang w:val="en-GB"/>
              </w:rPr>
              <w:t>Second Cycle Studies</w:t>
            </w:r>
          </w:p>
        </w:tc>
        <w:tc>
          <w:tcPr>
            <w:tcW w:w="4109" w:type="dxa"/>
            <w:shd w:val="clear" w:color="auto" w:fill="auto"/>
          </w:tcPr>
          <w:p w14:paraId="52AF1960" w14:textId="2891A917" w:rsidR="00814296" w:rsidRPr="00A57DB8" w:rsidRDefault="00814296" w:rsidP="00814296">
            <w:pPr>
              <w:spacing w:line="240" w:lineRule="auto"/>
              <w:rPr>
                <w:rFonts w:cs="Times New Roman"/>
                <w:sz w:val="24"/>
                <w:szCs w:val="24"/>
              </w:rPr>
            </w:pPr>
            <w:r w:rsidRPr="00A57DB8">
              <w:rPr>
                <w:rFonts w:cs="Times New Roman"/>
                <w:sz w:val="24"/>
                <w:szCs w:val="24"/>
              </w:rPr>
              <w:t>92</w:t>
            </w:r>
          </w:p>
        </w:tc>
      </w:tr>
      <w:tr w:rsidR="00814296" w:rsidRPr="00A57DB8" w14:paraId="055CBE72" w14:textId="77777777" w:rsidTr="00814296">
        <w:tc>
          <w:tcPr>
            <w:tcW w:w="4113" w:type="dxa"/>
          </w:tcPr>
          <w:p w14:paraId="58CA754C" w14:textId="77777777" w:rsidR="00814296" w:rsidRPr="00A57DB8" w:rsidRDefault="00814296" w:rsidP="00814296">
            <w:pPr>
              <w:spacing w:line="240" w:lineRule="auto"/>
              <w:rPr>
                <w:rFonts w:cs="Times New Roman"/>
                <w:sz w:val="24"/>
                <w:szCs w:val="24"/>
              </w:rPr>
            </w:pPr>
            <w:r w:rsidRPr="00A57DB8">
              <w:rPr>
                <w:rFonts w:cs="Times New Roman"/>
                <w:sz w:val="24"/>
                <w:szCs w:val="24"/>
                <w:lang w:val="en-GB"/>
              </w:rPr>
              <w:t>Third Cycle Studies</w:t>
            </w:r>
          </w:p>
        </w:tc>
        <w:tc>
          <w:tcPr>
            <w:tcW w:w="4109" w:type="dxa"/>
            <w:shd w:val="clear" w:color="auto" w:fill="auto"/>
          </w:tcPr>
          <w:p w14:paraId="6A02B814" w14:textId="5B65D607" w:rsidR="00814296" w:rsidRPr="00A57DB8" w:rsidRDefault="00814296" w:rsidP="00814296">
            <w:pPr>
              <w:spacing w:line="240" w:lineRule="auto"/>
              <w:rPr>
                <w:rFonts w:cs="Times New Roman"/>
                <w:sz w:val="24"/>
                <w:szCs w:val="24"/>
              </w:rPr>
            </w:pPr>
            <w:r w:rsidRPr="00A57DB8">
              <w:rPr>
                <w:rFonts w:cs="Times New Roman"/>
                <w:sz w:val="24"/>
                <w:szCs w:val="24"/>
              </w:rPr>
              <w:t>22</w:t>
            </w:r>
          </w:p>
        </w:tc>
      </w:tr>
      <w:tr w:rsidR="00814296" w:rsidRPr="00A57DB8" w14:paraId="62AC2F7F" w14:textId="77777777" w:rsidTr="00814296">
        <w:tc>
          <w:tcPr>
            <w:tcW w:w="4113" w:type="dxa"/>
          </w:tcPr>
          <w:p w14:paraId="43FBBF3A" w14:textId="1287D340" w:rsidR="00814296" w:rsidRPr="00A57DB8" w:rsidRDefault="00814296" w:rsidP="00814296">
            <w:pPr>
              <w:spacing w:line="240" w:lineRule="auto"/>
              <w:rPr>
                <w:rFonts w:cs="Times New Roman"/>
                <w:b/>
                <w:bCs/>
                <w:sz w:val="24"/>
                <w:szCs w:val="24"/>
                <w:lang w:val="en-GB"/>
              </w:rPr>
            </w:pPr>
            <w:r w:rsidRPr="00A57DB8">
              <w:rPr>
                <w:rFonts w:cs="Times New Roman"/>
                <w:b/>
                <w:bCs/>
                <w:sz w:val="24"/>
                <w:szCs w:val="24"/>
                <w:lang w:val="en-GB"/>
              </w:rPr>
              <w:t>Total</w:t>
            </w:r>
          </w:p>
        </w:tc>
        <w:tc>
          <w:tcPr>
            <w:tcW w:w="4109" w:type="dxa"/>
            <w:shd w:val="clear" w:color="auto" w:fill="auto"/>
          </w:tcPr>
          <w:p w14:paraId="2BE3F148" w14:textId="6FF592B5" w:rsidR="00814296" w:rsidRPr="00A57DB8" w:rsidRDefault="00814296" w:rsidP="00814296">
            <w:pPr>
              <w:tabs>
                <w:tab w:val="left" w:pos="1335"/>
              </w:tabs>
              <w:spacing w:line="240" w:lineRule="auto"/>
              <w:rPr>
                <w:rFonts w:cs="Times New Roman"/>
                <w:b/>
                <w:bCs/>
                <w:sz w:val="24"/>
                <w:szCs w:val="24"/>
              </w:rPr>
            </w:pPr>
            <w:r w:rsidRPr="00A57DB8">
              <w:rPr>
                <w:rFonts w:cs="Times New Roman"/>
                <w:b/>
                <w:bCs/>
                <w:sz w:val="24"/>
                <w:szCs w:val="24"/>
              </w:rPr>
              <w:t>3044</w:t>
            </w:r>
          </w:p>
        </w:tc>
      </w:tr>
    </w:tbl>
    <w:p w14:paraId="5337EBFC" w14:textId="77777777" w:rsidR="007B4BE7" w:rsidRPr="00A57DB8" w:rsidRDefault="007B4BE7">
      <w:pPr>
        <w:rPr>
          <w:rFonts w:cs="Times New Roman"/>
          <w:sz w:val="24"/>
          <w:szCs w:val="24"/>
        </w:rPr>
      </w:pPr>
    </w:p>
    <w:p w14:paraId="211EDEAD" w14:textId="24ED6F39" w:rsidR="00B2748D" w:rsidRPr="00A57DB8" w:rsidRDefault="00B2748D" w:rsidP="0035743C">
      <w:pPr>
        <w:ind w:firstLine="360"/>
        <w:rPr>
          <w:rFonts w:cs="Times New Roman"/>
          <w:sz w:val="24"/>
          <w:szCs w:val="24"/>
        </w:rPr>
      </w:pPr>
      <w:r w:rsidRPr="00A57DB8">
        <w:rPr>
          <w:rFonts w:cs="Times New Roman"/>
          <w:sz w:val="24"/>
          <w:szCs w:val="24"/>
        </w:rPr>
        <w:t xml:space="preserve">As presented, the total number of students was 3044. Additionally, the teacher-student ratio is 14.15 students per instructor. </w:t>
      </w:r>
    </w:p>
    <w:p w14:paraId="378276E6" w14:textId="696854B3" w:rsidR="00C57CC1" w:rsidRPr="00A57DB8" w:rsidRDefault="005A5D15" w:rsidP="00C57CC1">
      <w:pPr>
        <w:pStyle w:val="Heading1"/>
        <w:numPr>
          <w:ilvl w:val="0"/>
          <w:numId w:val="3"/>
        </w:numPr>
        <w:rPr>
          <w:rFonts w:asciiTheme="minorHAnsi" w:hAnsiTheme="minorHAnsi" w:cs="Times New Roman"/>
          <w:sz w:val="24"/>
          <w:szCs w:val="24"/>
        </w:rPr>
      </w:pPr>
      <w:bookmarkStart w:id="15" w:name="_Toc186419475"/>
      <w:bookmarkStart w:id="16" w:name="_Hlk179976001"/>
      <w:r w:rsidRPr="00A57DB8">
        <w:rPr>
          <w:rFonts w:asciiTheme="minorHAnsi" w:hAnsiTheme="minorHAnsi" w:cs="Times New Roman"/>
          <w:sz w:val="24"/>
          <w:szCs w:val="24"/>
        </w:rPr>
        <w:t>Study programs</w:t>
      </w:r>
      <w:bookmarkEnd w:id="15"/>
    </w:p>
    <w:bookmarkEnd w:id="16"/>
    <w:p w14:paraId="4A715C64" w14:textId="55D77C1C" w:rsidR="005231B3" w:rsidRPr="00A57DB8" w:rsidRDefault="0035743C" w:rsidP="00C57CC1">
      <w:pPr>
        <w:ind w:firstLine="360"/>
        <w:jc w:val="both"/>
        <w:rPr>
          <w:rFonts w:cs="Times New Roman"/>
          <w:sz w:val="24"/>
          <w:szCs w:val="24"/>
        </w:rPr>
      </w:pPr>
      <w:r w:rsidRPr="00A57DB8">
        <w:rPr>
          <w:rFonts w:cs="Times New Roman"/>
          <w:sz w:val="24"/>
          <w:szCs w:val="24"/>
        </w:rPr>
        <w:t>This section lists the study programs that were active during the academic year 2023/2024, categorized by faculty and cycle of studies (Table 2). Notably, there were 24 active study programs at the first cycle, 16 at the second cycle, and 4 at the third cycle, totaling 44 study programs.</w:t>
      </w:r>
    </w:p>
    <w:p w14:paraId="3B0DDEDC" w14:textId="77777777" w:rsidR="0035743C" w:rsidRPr="00A57DB8" w:rsidRDefault="0035743C" w:rsidP="00C57CC1">
      <w:pPr>
        <w:ind w:firstLine="360"/>
        <w:jc w:val="both"/>
        <w:rPr>
          <w:rFonts w:cs="Times New Roman"/>
          <w:sz w:val="24"/>
          <w:szCs w:val="24"/>
        </w:rPr>
      </w:pPr>
    </w:p>
    <w:p w14:paraId="70C03706" w14:textId="77777777" w:rsidR="0035743C" w:rsidRDefault="0035743C" w:rsidP="00C57CC1">
      <w:pPr>
        <w:ind w:firstLine="360"/>
        <w:jc w:val="both"/>
        <w:rPr>
          <w:rFonts w:cs="Times New Roman"/>
          <w:sz w:val="24"/>
          <w:szCs w:val="24"/>
        </w:rPr>
      </w:pPr>
    </w:p>
    <w:p w14:paraId="18A78B8D" w14:textId="77777777" w:rsidR="002F4970" w:rsidRPr="00A57DB8" w:rsidRDefault="002F4970" w:rsidP="00C57CC1">
      <w:pPr>
        <w:ind w:firstLine="360"/>
        <w:jc w:val="both"/>
        <w:rPr>
          <w:rFonts w:cs="Times New Roman"/>
          <w:sz w:val="24"/>
          <w:szCs w:val="24"/>
        </w:rPr>
      </w:pPr>
    </w:p>
    <w:p w14:paraId="099D00D8" w14:textId="615BCF92" w:rsidR="00D9388D" w:rsidRPr="00A57DB8" w:rsidRDefault="005231B3" w:rsidP="00C036F2">
      <w:pPr>
        <w:spacing w:after="0"/>
        <w:ind w:left="-567"/>
        <w:rPr>
          <w:rFonts w:cs="Times New Roman"/>
          <w:i/>
          <w:iCs/>
          <w:sz w:val="24"/>
          <w:szCs w:val="24"/>
        </w:rPr>
      </w:pPr>
      <w:r w:rsidRPr="00A57DB8">
        <w:rPr>
          <w:rFonts w:cs="Times New Roman"/>
          <w:i/>
          <w:iCs/>
          <w:sz w:val="24"/>
          <w:szCs w:val="24"/>
        </w:rPr>
        <w:lastRenderedPageBreak/>
        <w:t xml:space="preserve">Table </w:t>
      </w:r>
      <w:r w:rsidR="00C57CC1" w:rsidRPr="00A57DB8">
        <w:rPr>
          <w:rFonts w:cs="Times New Roman"/>
          <w:i/>
          <w:iCs/>
          <w:sz w:val="24"/>
          <w:szCs w:val="24"/>
        </w:rPr>
        <w:t>2</w:t>
      </w:r>
      <w:r w:rsidRPr="00A57DB8">
        <w:rPr>
          <w:rFonts w:cs="Times New Roman"/>
          <w:i/>
          <w:iCs/>
          <w:sz w:val="24"/>
          <w:szCs w:val="24"/>
        </w:rPr>
        <w:t xml:space="preserve">. </w:t>
      </w:r>
      <w:r w:rsidR="00D9388D" w:rsidRPr="00A57DB8">
        <w:rPr>
          <w:rFonts w:cs="Times New Roman"/>
          <w:i/>
          <w:iCs/>
          <w:sz w:val="24"/>
          <w:szCs w:val="24"/>
        </w:rPr>
        <w:t>Active study programs at the International Balkan University in the academic</w:t>
      </w:r>
      <w:r w:rsidR="00C036F2" w:rsidRPr="00A57DB8">
        <w:rPr>
          <w:rFonts w:cs="Times New Roman"/>
          <w:i/>
          <w:iCs/>
          <w:sz w:val="24"/>
          <w:szCs w:val="24"/>
        </w:rPr>
        <w:t xml:space="preserve"> </w:t>
      </w:r>
      <w:r w:rsidR="00D9388D" w:rsidRPr="00A57DB8">
        <w:rPr>
          <w:rFonts w:cs="Times New Roman"/>
          <w:i/>
          <w:iCs/>
          <w:sz w:val="24"/>
          <w:szCs w:val="24"/>
        </w:rPr>
        <w:t>2023/2024</w:t>
      </w:r>
      <w:r w:rsidR="00C036F2" w:rsidRPr="00A57DB8">
        <w:rPr>
          <w:rFonts w:cs="Times New Roman"/>
          <w:i/>
          <w:iCs/>
          <w:sz w:val="24"/>
          <w:szCs w:val="24"/>
        </w:rPr>
        <w:t xml:space="preserve"> </w:t>
      </w:r>
      <w:r w:rsidR="00D9388D" w:rsidRPr="00A57DB8">
        <w:rPr>
          <w:rFonts w:cs="Times New Roman"/>
          <w:i/>
          <w:iCs/>
          <w:sz w:val="24"/>
          <w:szCs w:val="24"/>
        </w:rPr>
        <w:t>year</w:t>
      </w:r>
    </w:p>
    <w:tbl>
      <w:tblPr>
        <w:tblStyle w:val="TableGrid"/>
        <w:tblW w:w="10262" w:type="dxa"/>
        <w:tblInd w:w="-545" w:type="dxa"/>
        <w:tblLook w:val="04A0" w:firstRow="1" w:lastRow="0" w:firstColumn="1" w:lastColumn="0" w:noHBand="0" w:noVBand="1"/>
      </w:tblPr>
      <w:tblGrid>
        <w:gridCol w:w="2340"/>
        <w:gridCol w:w="2879"/>
        <w:gridCol w:w="2883"/>
        <w:gridCol w:w="2160"/>
      </w:tblGrid>
      <w:tr w:rsidR="00637FB2" w:rsidRPr="00423421" w14:paraId="142E2480" w14:textId="77777777" w:rsidTr="00C036F2">
        <w:tc>
          <w:tcPr>
            <w:tcW w:w="2340" w:type="dxa"/>
            <w:shd w:val="clear" w:color="auto" w:fill="DAE9F7" w:themeFill="text2" w:themeFillTint="1A"/>
          </w:tcPr>
          <w:p w14:paraId="4E7CF19F" w14:textId="77777777" w:rsidR="00637FB2" w:rsidRPr="00423421" w:rsidRDefault="00637FB2" w:rsidP="002F4970">
            <w:pPr>
              <w:spacing w:after="0" w:line="240" w:lineRule="auto"/>
              <w:rPr>
                <w:rFonts w:cs="Times New Roman"/>
                <w:b/>
                <w:bCs/>
                <w:lang w:val="en-GB"/>
              </w:rPr>
            </w:pPr>
            <w:r w:rsidRPr="00423421">
              <w:rPr>
                <w:rFonts w:cs="Times New Roman"/>
                <w:b/>
                <w:bCs/>
                <w:lang w:val="en-GB"/>
              </w:rPr>
              <w:t>Faculty</w:t>
            </w:r>
          </w:p>
        </w:tc>
        <w:tc>
          <w:tcPr>
            <w:tcW w:w="2879" w:type="dxa"/>
            <w:shd w:val="clear" w:color="auto" w:fill="DAE9F7" w:themeFill="text2" w:themeFillTint="1A"/>
          </w:tcPr>
          <w:p w14:paraId="2A4E47DD" w14:textId="77777777" w:rsidR="00637FB2" w:rsidRPr="00423421" w:rsidRDefault="00637FB2" w:rsidP="002F4970">
            <w:pPr>
              <w:spacing w:after="0" w:line="240" w:lineRule="auto"/>
              <w:rPr>
                <w:rFonts w:cs="Times New Roman"/>
                <w:b/>
                <w:bCs/>
                <w:lang w:val="en-GB"/>
              </w:rPr>
            </w:pPr>
            <w:r w:rsidRPr="00423421">
              <w:rPr>
                <w:rFonts w:cs="Times New Roman"/>
                <w:b/>
                <w:bCs/>
                <w:lang w:val="en-GB"/>
              </w:rPr>
              <w:t>Study programs in first cycle</w:t>
            </w:r>
          </w:p>
        </w:tc>
        <w:tc>
          <w:tcPr>
            <w:tcW w:w="2883" w:type="dxa"/>
            <w:shd w:val="clear" w:color="auto" w:fill="DAE9F7" w:themeFill="text2" w:themeFillTint="1A"/>
          </w:tcPr>
          <w:p w14:paraId="1827C0BB" w14:textId="77777777" w:rsidR="00637FB2" w:rsidRPr="00423421" w:rsidRDefault="00637FB2" w:rsidP="002F4970">
            <w:pPr>
              <w:spacing w:after="0" w:line="240" w:lineRule="auto"/>
              <w:rPr>
                <w:rFonts w:cs="Times New Roman"/>
                <w:b/>
                <w:bCs/>
                <w:lang w:val="en-GB"/>
              </w:rPr>
            </w:pPr>
            <w:r w:rsidRPr="00423421">
              <w:rPr>
                <w:rFonts w:cs="Times New Roman"/>
                <w:b/>
                <w:bCs/>
                <w:lang w:val="en-GB"/>
              </w:rPr>
              <w:t>Study programs in second cycle</w:t>
            </w:r>
          </w:p>
        </w:tc>
        <w:tc>
          <w:tcPr>
            <w:tcW w:w="2160" w:type="dxa"/>
            <w:shd w:val="clear" w:color="auto" w:fill="DAE9F7" w:themeFill="text2" w:themeFillTint="1A"/>
          </w:tcPr>
          <w:p w14:paraId="4819786F" w14:textId="77777777" w:rsidR="00637FB2" w:rsidRPr="00423421" w:rsidRDefault="00637FB2" w:rsidP="002F4970">
            <w:pPr>
              <w:spacing w:after="0" w:line="240" w:lineRule="auto"/>
              <w:rPr>
                <w:rFonts w:cs="Times New Roman"/>
                <w:b/>
                <w:bCs/>
                <w:lang w:val="en-GB"/>
              </w:rPr>
            </w:pPr>
            <w:r w:rsidRPr="00423421">
              <w:rPr>
                <w:rFonts w:cs="Times New Roman"/>
                <w:b/>
                <w:bCs/>
                <w:lang w:val="en-GB"/>
              </w:rPr>
              <w:t>Study programs in third cycle</w:t>
            </w:r>
          </w:p>
        </w:tc>
      </w:tr>
      <w:tr w:rsidR="00B560BD" w:rsidRPr="00423421" w14:paraId="32BF95CD" w14:textId="77777777" w:rsidTr="00C036F2">
        <w:tc>
          <w:tcPr>
            <w:tcW w:w="2340" w:type="dxa"/>
            <w:vMerge w:val="restart"/>
            <w:shd w:val="clear" w:color="auto" w:fill="DAE9F7" w:themeFill="text2" w:themeFillTint="1A"/>
          </w:tcPr>
          <w:p w14:paraId="493B04BD" w14:textId="77777777" w:rsidR="00B560BD" w:rsidRPr="00423421" w:rsidRDefault="00B560BD" w:rsidP="002F4970">
            <w:pPr>
              <w:spacing w:after="0" w:line="240" w:lineRule="auto"/>
              <w:rPr>
                <w:rFonts w:cs="Times New Roman"/>
                <w:b/>
                <w:bCs/>
                <w:lang w:val="en-GB"/>
              </w:rPr>
            </w:pPr>
          </w:p>
          <w:p w14:paraId="78319003" w14:textId="77777777" w:rsidR="00B560BD" w:rsidRPr="00423421" w:rsidRDefault="00B560BD" w:rsidP="002F4970">
            <w:pPr>
              <w:spacing w:after="0" w:line="240" w:lineRule="auto"/>
              <w:rPr>
                <w:rFonts w:cs="Times New Roman"/>
                <w:b/>
                <w:bCs/>
                <w:lang w:val="en-GB"/>
              </w:rPr>
            </w:pPr>
            <w:r w:rsidRPr="00423421">
              <w:rPr>
                <w:rFonts w:cs="Times New Roman"/>
                <w:b/>
                <w:bCs/>
                <w:lang w:val="en-GB"/>
              </w:rPr>
              <w:t>Faculty of Economics and Administrative sciences</w:t>
            </w:r>
          </w:p>
        </w:tc>
        <w:tc>
          <w:tcPr>
            <w:tcW w:w="2879" w:type="dxa"/>
            <w:shd w:val="clear" w:color="auto" w:fill="auto"/>
          </w:tcPr>
          <w:p w14:paraId="206EBCA0" w14:textId="47FD082E"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Management</w:t>
            </w:r>
          </w:p>
        </w:tc>
        <w:tc>
          <w:tcPr>
            <w:tcW w:w="2883" w:type="dxa"/>
            <w:shd w:val="clear" w:color="auto" w:fill="auto"/>
          </w:tcPr>
          <w:p w14:paraId="53471194" w14:textId="72DDA8B6"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International Economic Relations</w:t>
            </w:r>
          </w:p>
        </w:tc>
        <w:tc>
          <w:tcPr>
            <w:tcW w:w="2160" w:type="dxa"/>
            <w:shd w:val="clear" w:color="auto" w:fill="auto"/>
          </w:tcPr>
          <w:p w14:paraId="687A313B" w14:textId="02A7CF01"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Economics</w:t>
            </w:r>
          </w:p>
        </w:tc>
      </w:tr>
      <w:tr w:rsidR="00B560BD" w:rsidRPr="00423421" w14:paraId="35F8CD9D" w14:textId="77777777" w:rsidTr="00C036F2">
        <w:tc>
          <w:tcPr>
            <w:tcW w:w="2340" w:type="dxa"/>
            <w:vMerge/>
            <w:shd w:val="clear" w:color="auto" w:fill="DAE9F7" w:themeFill="text2" w:themeFillTint="1A"/>
          </w:tcPr>
          <w:p w14:paraId="2AE1D322"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346D7A2C" w14:textId="5248101C"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International Economics</w:t>
            </w:r>
          </w:p>
        </w:tc>
        <w:tc>
          <w:tcPr>
            <w:tcW w:w="2883" w:type="dxa"/>
            <w:shd w:val="clear" w:color="auto" w:fill="auto"/>
          </w:tcPr>
          <w:p w14:paraId="66F4B403" w14:textId="3C9E3AC4"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Business Administration</w:t>
            </w:r>
          </w:p>
        </w:tc>
        <w:tc>
          <w:tcPr>
            <w:tcW w:w="2160" w:type="dxa"/>
            <w:shd w:val="clear" w:color="auto" w:fill="auto"/>
          </w:tcPr>
          <w:p w14:paraId="54AAC29C" w14:textId="77777777" w:rsidR="00B560BD" w:rsidRPr="00423421" w:rsidRDefault="00B560BD" w:rsidP="002F4970">
            <w:pPr>
              <w:spacing w:after="0" w:line="240" w:lineRule="auto"/>
              <w:rPr>
                <w:rFonts w:cs="Times New Roman"/>
                <w:lang w:val="en-GB"/>
              </w:rPr>
            </w:pPr>
          </w:p>
        </w:tc>
      </w:tr>
      <w:tr w:rsidR="00B560BD" w:rsidRPr="00423421" w14:paraId="2C7BAAA9" w14:textId="77777777" w:rsidTr="00C036F2">
        <w:tc>
          <w:tcPr>
            <w:tcW w:w="2340" w:type="dxa"/>
            <w:vMerge/>
            <w:shd w:val="clear" w:color="auto" w:fill="DAE9F7" w:themeFill="text2" w:themeFillTint="1A"/>
          </w:tcPr>
          <w:p w14:paraId="7F1193A1"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60599015" w14:textId="46E66EA7" w:rsidR="00B560BD" w:rsidRPr="00423421" w:rsidRDefault="00B560B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E-Business</w:t>
            </w:r>
          </w:p>
        </w:tc>
        <w:tc>
          <w:tcPr>
            <w:tcW w:w="2883" w:type="dxa"/>
            <w:shd w:val="clear" w:color="auto" w:fill="auto"/>
          </w:tcPr>
          <w:p w14:paraId="66F95490" w14:textId="68DCA8D0" w:rsidR="00B560BD" w:rsidRPr="00423421" w:rsidRDefault="00B560BD" w:rsidP="002F4970">
            <w:pPr>
              <w:spacing w:after="0" w:line="240" w:lineRule="auto"/>
              <w:rPr>
                <w:rFonts w:eastAsia="Times New Roman" w:cs="Times New Roman"/>
                <w:color w:val="000000" w:themeColor="text1"/>
              </w:rPr>
            </w:pPr>
          </w:p>
        </w:tc>
        <w:tc>
          <w:tcPr>
            <w:tcW w:w="2160" w:type="dxa"/>
            <w:shd w:val="clear" w:color="auto" w:fill="auto"/>
          </w:tcPr>
          <w:p w14:paraId="062DF77A" w14:textId="4E43307B" w:rsidR="00B560BD" w:rsidRPr="00423421" w:rsidRDefault="00B560BD" w:rsidP="002F4970">
            <w:pPr>
              <w:spacing w:after="0" w:line="240" w:lineRule="auto"/>
              <w:rPr>
                <w:rFonts w:eastAsia="Times New Roman" w:cs="Times New Roman"/>
                <w:color w:val="000000" w:themeColor="text1"/>
              </w:rPr>
            </w:pPr>
          </w:p>
        </w:tc>
      </w:tr>
      <w:tr w:rsidR="00B560BD" w:rsidRPr="00423421" w14:paraId="4EA7BE52" w14:textId="77777777" w:rsidTr="00C036F2">
        <w:tc>
          <w:tcPr>
            <w:tcW w:w="2340" w:type="dxa"/>
            <w:vMerge/>
            <w:shd w:val="clear" w:color="auto" w:fill="DAE9F7" w:themeFill="text2" w:themeFillTint="1A"/>
          </w:tcPr>
          <w:p w14:paraId="7AE2AC7D"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65004180" w14:textId="46D1CA1C"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Banking and Finance</w:t>
            </w:r>
          </w:p>
        </w:tc>
        <w:tc>
          <w:tcPr>
            <w:tcW w:w="2883" w:type="dxa"/>
            <w:shd w:val="clear" w:color="auto" w:fill="auto"/>
          </w:tcPr>
          <w:p w14:paraId="55DDC2B6" w14:textId="74451245" w:rsidR="00B560BD" w:rsidRPr="00423421" w:rsidRDefault="00B560BD" w:rsidP="002F4970">
            <w:pPr>
              <w:spacing w:after="0" w:line="240" w:lineRule="auto"/>
              <w:rPr>
                <w:rFonts w:cs="Times New Roman"/>
                <w:lang w:val="en-GB"/>
              </w:rPr>
            </w:pPr>
          </w:p>
        </w:tc>
        <w:tc>
          <w:tcPr>
            <w:tcW w:w="2160" w:type="dxa"/>
            <w:shd w:val="clear" w:color="auto" w:fill="auto"/>
          </w:tcPr>
          <w:p w14:paraId="37839995" w14:textId="77777777" w:rsidR="00B560BD" w:rsidRPr="00423421" w:rsidRDefault="00B560BD" w:rsidP="002F4970">
            <w:pPr>
              <w:spacing w:after="0" w:line="240" w:lineRule="auto"/>
              <w:rPr>
                <w:rFonts w:cs="Times New Roman"/>
                <w:lang w:val="en-GB"/>
              </w:rPr>
            </w:pPr>
          </w:p>
        </w:tc>
      </w:tr>
      <w:tr w:rsidR="00B560BD" w:rsidRPr="00423421" w14:paraId="3F01F588" w14:textId="77777777" w:rsidTr="00C036F2">
        <w:tc>
          <w:tcPr>
            <w:tcW w:w="2340" w:type="dxa"/>
            <w:vMerge w:val="restart"/>
            <w:shd w:val="clear" w:color="auto" w:fill="DAE9F7" w:themeFill="text2" w:themeFillTint="1A"/>
          </w:tcPr>
          <w:p w14:paraId="32DE77AE" w14:textId="77777777" w:rsidR="00B560BD" w:rsidRPr="00423421" w:rsidRDefault="00B560BD" w:rsidP="002F4970">
            <w:pPr>
              <w:spacing w:after="0" w:line="240" w:lineRule="auto"/>
              <w:rPr>
                <w:rFonts w:cs="Times New Roman"/>
                <w:b/>
                <w:bCs/>
                <w:lang w:val="en-GB"/>
              </w:rPr>
            </w:pPr>
            <w:r w:rsidRPr="00423421">
              <w:rPr>
                <w:rFonts w:cs="Times New Roman"/>
                <w:b/>
                <w:bCs/>
                <w:lang w:val="en-GB"/>
              </w:rPr>
              <w:t>Faculty of Engineering</w:t>
            </w:r>
          </w:p>
        </w:tc>
        <w:tc>
          <w:tcPr>
            <w:tcW w:w="2879" w:type="dxa"/>
            <w:shd w:val="clear" w:color="auto" w:fill="auto"/>
          </w:tcPr>
          <w:p w14:paraId="1BA219E4"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 xml:space="preserve">Architecture </w:t>
            </w:r>
          </w:p>
        </w:tc>
        <w:tc>
          <w:tcPr>
            <w:tcW w:w="2883" w:type="dxa"/>
            <w:shd w:val="clear" w:color="auto" w:fill="auto"/>
          </w:tcPr>
          <w:p w14:paraId="34C804D7" w14:textId="33F6F3B4" w:rsidR="00B560BD" w:rsidRPr="00423421" w:rsidRDefault="00C2763D" w:rsidP="002F4970">
            <w:pPr>
              <w:spacing w:after="0" w:line="240" w:lineRule="auto"/>
              <w:rPr>
                <w:rFonts w:cs="Times New Roman"/>
                <w:lang w:val="en-GB"/>
              </w:rPr>
            </w:pPr>
            <w:r w:rsidRPr="00423421">
              <w:rPr>
                <w:rFonts w:eastAsia="Times New Roman" w:cs="Times New Roman"/>
                <w:color w:val="000000" w:themeColor="text1"/>
              </w:rPr>
              <w:t>Architecture</w:t>
            </w:r>
          </w:p>
        </w:tc>
        <w:tc>
          <w:tcPr>
            <w:tcW w:w="2160" w:type="dxa"/>
            <w:shd w:val="clear" w:color="auto" w:fill="auto"/>
          </w:tcPr>
          <w:p w14:paraId="786E6ABE" w14:textId="77777777" w:rsidR="00B560BD" w:rsidRPr="00423421" w:rsidRDefault="00B560BD" w:rsidP="002F4970">
            <w:pPr>
              <w:spacing w:after="0" w:line="240" w:lineRule="auto"/>
              <w:rPr>
                <w:rFonts w:cs="Times New Roman"/>
                <w:lang w:val="en-GB"/>
              </w:rPr>
            </w:pPr>
          </w:p>
        </w:tc>
      </w:tr>
      <w:tr w:rsidR="00B560BD" w:rsidRPr="00423421" w14:paraId="2A611C2E" w14:textId="77777777" w:rsidTr="00C036F2">
        <w:trPr>
          <w:trHeight w:val="207"/>
        </w:trPr>
        <w:tc>
          <w:tcPr>
            <w:tcW w:w="2340" w:type="dxa"/>
            <w:vMerge/>
            <w:shd w:val="clear" w:color="auto" w:fill="DAE9F7" w:themeFill="text2" w:themeFillTint="1A"/>
          </w:tcPr>
          <w:p w14:paraId="49353BA5"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1A3E0F99"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Computer engineering</w:t>
            </w:r>
          </w:p>
        </w:tc>
        <w:tc>
          <w:tcPr>
            <w:tcW w:w="2883" w:type="dxa"/>
            <w:shd w:val="clear" w:color="auto" w:fill="auto"/>
          </w:tcPr>
          <w:p w14:paraId="59E90E36"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Computer engineering</w:t>
            </w:r>
          </w:p>
        </w:tc>
        <w:tc>
          <w:tcPr>
            <w:tcW w:w="2160" w:type="dxa"/>
            <w:shd w:val="clear" w:color="auto" w:fill="auto"/>
          </w:tcPr>
          <w:p w14:paraId="5CD31F35"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Computer engineering</w:t>
            </w:r>
          </w:p>
        </w:tc>
      </w:tr>
      <w:tr w:rsidR="00B560BD" w:rsidRPr="00423421" w14:paraId="36F8C3A3" w14:textId="77777777" w:rsidTr="00C036F2">
        <w:tc>
          <w:tcPr>
            <w:tcW w:w="2340" w:type="dxa"/>
            <w:vMerge/>
            <w:shd w:val="clear" w:color="auto" w:fill="DAE9F7" w:themeFill="text2" w:themeFillTint="1A"/>
          </w:tcPr>
          <w:p w14:paraId="6A82E813"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3B0E192A"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 xml:space="preserve">Civil engineering </w:t>
            </w:r>
          </w:p>
        </w:tc>
        <w:tc>
          <w:tcPr>
            <w:tcW w:w="2883" w:type="dxa"/>
            <w:shd w:val="clear" w:color="auto" w:fill="auto"/>
          </w:tcPr>
          <w:p w14:paraId="26E82831"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Structural Engineering</w:t>
            </w:r>
          </w:p>
        </w:tc>
        <w:tc>
          <w:tcPr>
            <w:tcW w:w="2160" w:type="dxa"/>
            <w:shd w:val="clear" w:color="auto" w:fill="auto"/>
          </w:tcPr>
          <w:p w14:paraId="335AA1AA" w14:textId="77777777" w:rsidR="00B560BD" w:rsidRPr="00423421" w:rsidRDefault="00B560BD" w:rsidP="002F4970">
            <w:pPr>
              <w:spacing w:after="0" w:line="240" w:lineRule="auto"/>
              <w:rPr>
                <w:rFonts w:cs="Times New Roman"/>
                <w:lang w:val="en-GB"/>
              </w:rPr>
            </w:pPr>
          </w:p>
        </w:tc>
      </w:tr>
      <w:tr w:rsidR="00B560BD" w:rsidRPr="00423421" w14:paraId="3080040D" w14:textId="77777777" w:rsidTr="00C036F2">
        <w:tc>
          <w:tcPr>
            <w:tcW w:w="2340" w:type="dxa"/>
            <w:vMerge/>
            <w:shd w:val="clear" w:color="auto" w:fill="DAE9F7" w:themeFill="text2" w:themeFillTint="1A"/>
          </w:tcPr>
          <w:p w14:paraId="007605A2" w14:textId="77777777" w:rsidR="00B560BD" w:rsidRPr="00423421" w:rsidRDefault="00B560BD" w:rsidP="002F4970">
            <w:pPr>
              <w:spacing w:after="0" w:line="240" w:lineRule="auto"/>
              <w:rPr>
                <w:rFonts w:cs="Times New Roman"/>
                <w:b/>
                <w:bCs/>
                <w:lang w:val="en-GB"/>
              </w:rPr>
            </w:pPr>
          </w:p>
        </w:tc>
        <w:tc>
          <w:tcPr>
            <w:tcW w:w="2879" w:type="dxa"/>
            <w:shd w:val="clear" w:color="auto" w:fill="auto"/>
          </w:tcPr>
          <w:p w14:paraId="4AC2BAEB"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Industrial engineering management</w:t>
            </w:r>
          </w:p>
        </w:tc>
        <w:tc>
          <w:tcPr>
            <w:tcW w:w="2883" w:type="dxa"/>
            <w:shd w:val="clear" w:color="auto" w:fill="auto"/>
          </w:tcPr>
          <w:p w14:paraId="2B89A383" w14:textId="77777777" w:rsidR="00B560BD" w:rsidRPr="00423421" w:rsidRDefault="00B560BD" w:rsidP="002F4970">
            <w:pPr>
              <w:spacing w:after="0" w:line="240" w:lineRule="auto"/>
              <w:rPr>
                <w:rFonts w:cs="Times New Roman"/>
                <w:lang w:val="en-GB"/>
              </w:rPr>
            </w:pPr>
            <w:r w:rsidRPr="00423421">
              <w:rPr>
                <w:rFonts w:eastAsia="Times New Roman" w:cs="Times New Roman"/>
                <w:color w:val="000000" w:themeColor="text1"/>
              </w:rPr>
              <w:t>Industrial engineering</w:t>
            </w:r>
          </w:p>
        </w:tc>
        <w:tc>
          <w:tcPr>
            <w:tcW w:w="2160" w:type="dxa"/>
            <w:shd w:val="clear" w:color="auto" w:fill="auto"/>
          </w:tcPr>
          <w:p w14:paraId="5A52AB3C" w14:textId="77777777" w:rsidR="00B560BD" w:rsidRPr="00423421" w:rsidRDefault="00B560BD" w:rsidP="002F4970">
            <w:pPr>
              <w:spacing w:after="0" w:line="240" w:lineRule="auto"/>
              <w:rPr>
                <w:rFonts w:cs="Times New Roman"/>
                <w:lang w:val="en-GB"/>
              </w:rPr>
            </w:pPr>
          </w:p>
        </w:tc>
      </w:tr>
      <w:tr w:rsidR="00C2763D" w:rsidRPr="00423421" w14:paraId="15DC267D" w14:textId="77777777" w:rsidTr="00C036F2">
        <w:tc>
          <w:tcPr>
            <w:tcW w:w="2340" w:type="dxa"/>
            <w:vMerge w:val="restart"/>
            <w:shd w:val="clear" w:color="auto" w:fill="DAE9F7" w:themeFill="text2" w:themeFillTint="1A"/>
          </w:tcPr>
          <w:p w14:paraId="2EB58108" w14:textId="77777777" w:rsidR="00C2763D" w:rsidRPr="00423421" w:rsidRDefault="00C2763D" w:rsidP="002F4970">
            <w:pPr>
              <w:spacing w:after="0" w:line="240" w:lineRule="auto"/>
              <w:rPr>
                <w:rFonts w:cs="Times New Roman"/>
                <w:b/>
                <w:bCs/>
                <w:lang w:val="en-GB"/>
              </w:rPr>
            </w:pPr>
          </w:p>
          <w:p w14:paraId="53A00375" w14:textId="3695D4A9" w:rsidR="00C2763D" w:rsidRPr="00423421" w:rsidRDefault="00C2763D" w:rsidP="002F4970">
            <w:pPr>
              <w:spacing w:after="0" w:line="240" w:lineRule="auto"/>
              <w:rPr>
                <w:rFonts w:cs="Times New Roman"/>
                <w:b/>
                <w:bCs/>
                <w:lang w:val="en-GB"/>
              </w:rPr>
            </w:pPr>
            <w:r w:rsidRPr="00423421">
              <w:rPr>
                <w:rFonts w:cs="Times New Roman"/>
                <w:b/>
                <w:bCs/>
                <w:lang w:val="en-GB"/>
              </w:rPr>
              <w:t>Faculty of Humanities and Social Sciences</w:t>
            </w:r>
          </w:p>
        </w:tc>
        <w:tc>
          <w:tcPr>
            <w:tcW w:w="2879" w:type="dxa"/>
            <w:shd w:val="clear" w:color="auto" w:fill="auto"/>
          </w:tcPr>
          <w:p w14:paraId="3CB17DD7" w14:textId="764C0B64"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Psychology</w:t>
            </w:r>
          </w:p>
        </w:tc>
        <w:tc>
          <w:tcPr>
            <w:tcW w:w="2883" w:type="dxa"/>
            <w:shd w:val="clear" w:color="auto" w:fill="auto"/>
          </w:tcPr>
          <w:p w14:paraId="00356EE3" w14:textId="5E5DF4C9"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Clinical Psychology</w:t>
            </w:r>
          </w:p>
        </w:tc>
        <w:tc>
          <w:tcPr>
            <w:tcW w:w="2160" w:type="dxa"/>
            <w:shd w:val="clear" w:color="auto" w:fill="auto"/>
          </w:tcPr>
          <w:p w14:paraId="1CEB9C69" w14:textId="77777777" w:rsidR="00C2763D" w:rsidRPr="00423421" w:rsidRDefault="00C2763D" w:rsidP="002F4970">
            <w:pPr>
              <w:spacing w:after="0" w:line="240" w:lineRule="auto"/>
              <w:rPr>
                <w:rFonts w:cs="Times New Roman"/>
                <w:lang w:val="en-GB"/>
              </w:rPr>
            </w:pPr>
          </w:p>
        </w:tc>
      </w:tr>
      <w:tr w:rsidR="00C2763D" w:rsidRPr="00423421" w14:paraId="623DC64F" w14:textId="77777777" w:rsidTr="00C036F2">
        <w:tc>
          <w:tcPr>
            <w:tcW w:w="2340" w:type="dxa"/>
            <w:vMerge/>
            <w:shd w:val="clear" w:color="auto" w:fill="DAE9F7" w:themeFill="text2" w:themeFillTint="1A"/>
          </w:tcPr>
          <w:p w14:paraId="3A2825BD" w14:textId="63798E7E" w:rsidR="00C2763D" w:rsidRPr="00423421" w:rsidRDefault="00C2763D" w:rsidP="002F4970">
            <w:pPr>
              <w:spacing w:after="0" w:line="240" w:lineRule="auto"/>
              <w:rPr>
                <w:rFonts w:cs="Times New Roman"/>
                <w:b/>
                <w:bCs/>
                <w:lang w:val="en-GB"/>
              </w:rPr>
            </w:pPr>
          </w:p>
        </w:tc>
        <w:tc>
          <w:tcPr>
            <w:tcW w:w="2879" w:type="dxa"/>
            <w:shd w:val="clear" w:color="auto" w:fill="auto"/>
          </w:tcPr>
          <w:p w14:paraId="313C9449" w14:textId="6A138D5A"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New</w:t>
            </w:r>
            <w:r w:rsidR="00500E5B" w:rsidRPr="00423421">
              <w:rPr>
                <w:rFonts w:eastAsia="Times New Roman" w:cs="Times New Roman"/>
                <w:color w:val="000000" w:themeColor="text1"/>
              </w:rPr>
              <w:t xml:space="preserve"> </w:t>
            </w:r>
            <w:r w:rsidRPr="00423421">
              <w:rPr>
                <w:rFonts w:eastAsia="Times New Roman" w:cs="Times New Roman"/>
                <w:color w:val="000000" w:themeColor="text1"/>
              </w:rPr>
              <w:t>Media Communications (Old)</w:t>
            </w:r>
          </w:p>
        </w:tc>
        <w:tc>
          <w:tcPr>
            <w:tcW w:w="2883" w:type="dxa"/>
            <w:shd w:val="clear" w:color="auto" w:fill="auto"/>
          </w:tcPr>
          <w:p w14:paraId="7C117913"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455ED5D3" w14:textId="77777777" w:rsidR="00C2763D" w:rsidRPr="00423421" w:rsidRDefault="00C2763D" w:rsidP="002F4970">
            <w:pPr>
              <w:spacing w:after="0" w:line="240" w:lineRule="auto"/>
              <w:rPr>
                <w:rFonts w:cs="Times New Roman"/>
                <w:lang w:val="en-GB"/>
              </w:rPr>
            </w:pPr>
          </w:p>
        </w:tc>
      </w:tr>
      <w:tr w:rsidR="00C2763D" w:rsidRPr="00423421" w14:paraId="15FE587F" w14:textId="77777777" w:rsidTr="00C036F2">
        <w:tc>
          <w:tcPr>
            <w:tcW w:w="2340" w:type="dxa"/>
            <w:vMerge/>
            <w:shd w:val="clear" w:color="auto" w:fill="DAE9F7" w:themeFill="text2" w:themeFillTint="1A"/>
          </w:tcPr>
          <w:p w14:paraId="76EDA98D"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168E72CC" w14:textId="5D61CF6F"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Public Relations (Old)</w:t>
            </w:r>
          </w:p>
        </w:tc>
        <w:tc>
          <w:tcPr>
            <w:tcW w:w="2883" w:type="dxa"/>
            <w:shd w:val="clear" w:color="auto" w:fill="auto"/>
          </w:tcPr>
          <w:p w14:paraId="71D6B73A"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554011F9" w14:textId="77777777" w:rsidR="00C2763D" w:rsidRPr="00423421" w:rsidRDefault="00C2763D" w:rsidP="002F4970">
            <w:pPr>
              <w:spacing w:after="0" w:line="240" w:lineRule="auto"/>
              <w:rPr>
                <w:rFonts w:cs="Times New Roman"/>
                <w:lang w:val="en-GB"/>
              </w:rPr>
            </w:pPr>
          </w:p>
        </w:tc>
      </w:tr>
      <w:tr w:rsidR="00C2763D" w:rsidRPr="00423421" w14:paraId="29FAC4DE" w14:textId="77777777" w:rsidTr="00C036F2">
        <w:tc>
          <w:tcPr>
            <w:tcW w:w="2340" w:type="dxa"/>
            <w:vMerge/>
            <w:shd w:val="clear" w:color="auto" w:fill="DAE9F7" w:themeFill="text2" w:themeFillTint="1A"/>
          </w:tcPr>
          <w:p w14:paraId="5995CE36" w14:textId="21BEFA52" w:rsidR="00C2763D" w:rsidRPr="00423421" w:rsidRDefault="00C2763D" w:rsidP="002F4970">
            <w:pPr>
              <w:spacing w:after="0" w:line="240" w:lineRule="auto"/>
              <w:rPr>
                <w:rFonts w:cs="Times New Roman"/>
                <w:b/>
                <w:bCs/>
                <w:lang w:val="en-GB"/>
              </w:rPr>
            </w:pPr>
          </w:p>
        </w:tc>
        <w:tc>
          <w:tcPr>
            <w:tcW w:w="2879" w:type="dxa"/>
            <w:shd w:val="clear" w:color="auto" w:fill="auto"/>
          </w:tcPr>
          <w:p w14:paraId="6314D1CB" w14:textId="11880EF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Public Relations and Marketing Communications</w:t>
            </w:r>
          </w:p>
        </w:tc>
        <w:tc>
          <w:tcPr>
            <w:tcW w:w="2883" w:type="dxa"/>
            <w:shd w:val="clear" w:color="auto" w:fill="auto"/>
          </w:tcPr>
          <w:p w14:paraId="30C15354" w14:textId="08DE7D8C" w:rsidR="00C2763D" w:rsidRPr="00423421" w:rsidRDefault="00C2763D" w:rsidP="002F4970">
            <w:pPr>
              <w:spacing w:after="0" w:line="240" w:lineRule="auto"/>
              <w:rPr>
                <w:rFonts w:cs="Times New Roman"/>
                <w:lang w:val="en-GB"/>
              </w:rPr>
            </w:pPr>
          </w:p>
        </w:tc>
        <w:tc>
          <w:tcPr>
            <w:tcW w:w="2160" w:type="dxa"/>
            <w:shd w:val="clear" w:color="auto" w:fill="auto"/>
          </w:tcPr>
          <w:p w14:paraId="03A69DA7" w14:textId="77777777" w:rsidR="00C2763D" w:rsidRPr="00423421" w:rsidRDefault="00C2763D" w:rsidP="002F4970">
            <w:pPr>
              <w:spacing w:after="0" w:line="240" w:lineRule="auto"/>
              <w:rPr>
                <w:rFonts w:cs="Times New Roman"/>
                <w:lang w:val="en-GB"/>
              </w:rPr>
            </w:pPr>
          </w:p>
        </w:tc>
      </w:tr>
      <w:tr w:rsidR="00C2763D" w:rsidRPr="00423421" w14:paraId="6B27CD41" w14:textId="77777777" w:rsidTr="00C036F2">
        <w:tc>
          <w:tcPr>
            <w:tcW w:w="2340" w:type="dxa"/>
            <w:vMerge w:val="restart"/>
            <w:shd w:val="clear" w:color="auto" w:fill="DAE9F7" w:themeFill="text2" w:themeFillTint="1A"/>
          </w:tcPr>
          <w:p w14:paraId="145F5124" w14:textId="77777777" w:rsidR="00C2763D" w:rsidRPr="00423421" w:rsidRDefault="00C2763D" w:rsidP="002F4970">
            <w:pPr>
              <w:spacing w:after="0" w:line="240" w:lineRule="auto"/>
              <w:rPr>
                <w:rFonts w:cs="Times New Roman"/>
                <w:b/>
                <w:bCs/>
                <w:lang w:val="en-GB"/>
              </w:rPr>
            </w:pPr>
            <w:r w:rsidRPr="00423421">
              <w:rPr>
                <w:rFonts w:cs="Times New Roman"/>
                <w:b/>
                <w:bCs/>
                <w:lang w:val="en-GB"/>
              </w:rPr>
              <w:t>Faculty of Art and Design</w:t>
            </w:r>
          </w:p>
        </w:tc>
        <w:tc>
          <w:tcPr>
            <w:tcW w:w="2879" w:type="dxa"/>
            <w:shd w:val="clear" w:color="auto" w:fill="auto"/>
          </w:tcPr>
          <w:p w14:paraId="27B89969" w14:textId="16E15816"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Visual art</w:t>
            </w:r>
          </w:p>
        </w:tc>
        <w:tc>
          <w:tcPr>
            <w:tcW w:w="2883" w:type="dxa"/>
            <w:shd w:val="clear" w:color="auto" w:fill="auto"/>
          </w:tcPr>
          <w:p w14:paraId="6FE227FC" w14:textId="5DFD0F25"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Visual art</w:t>
            </w:r>
          </w:p>
        </w:tc>
        <w:tc>
          <w:tcPr>
            <w:tcW w:w="2160" w:type="dxa"/>
            <w:shd w:val="clear" w:color="auto" w:fill="auto"/>
          </w:tcPr>
          <w:p w14:paraId="5224DC64" w14:textId="77777777" w:rsidR="00C2763D" w:rsidRPr="00423421" w:rsidRDefault="00C2763D" w:rsidP="002F4970">
            <w:pPr>
              <w:spacing w:after="0" w:line="240" w:lineRule="auto"/>
              <w:rPr>
                <w:rFonts w:cs="Times New Roman"/>
                <w:lang w:val="en-GB"/>
              </w:rPr>
            </w:pPr>
          </w:p>
        </w:tc>
      </w:tr>
      <w:tr w:rsidR="00C2763D" w:rsidRPr="00423421" w14:paraId="79A50C11" w14:textId="77777777" w:rsidTr="00C036F2">
        <w:tc>
          <w:tcPr>
            <w:tcW w:w="2340" w:type="dxa"/>
            <w:vMerge/>
            <w:shd w:val="clear" w:color="auto" w:fill="DAE9F7" w:themeFill="text2" w:themeFillTint="1A"/>
          </w:tcPr>
          <w:p w14:paraId="41F3D59B"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42568376" w14:textId="30E0DDC3"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Graphic Design</w:t>
            </w:r>
          </w:p>
        </w:tc>
        <w:tc>
          <w:tcPr>
            <w:tcW w:w="2883" w:type="dxa"/>
            <w:shd w:val="clear" w:color="auto" w:fill="auto"/>
          </w:tcPr>
          <w:p w14:paraId="0BFE0BC7" w14:textId="3DA859BB"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Graphic Design</w:t>
            </w:r>
          </w:p>
        </w:tc>
        <w:tc>
          <w:tcPr>
            <w:tcW w:w="2160" w:type="dxa"/>
            <w:shd w:val="clear" w:color="auto" w:fill="auto"/>
          </w:tcPr>
          <w:p w14:paraId="2C1696D4" w14:textId="77777777" w:rsidR="00C2763D" w:rsidRPr="00423421" w:rsidRDefault="00C2763D" w:rsidP="002F4970">
            <w:pPr>
              <w:spacing w:after="0" w:line="240" w:lineRule="auto"/>
              <w:rPr>
                <w:rFonts w:cs="Times New Roman"/>
                <w:lang w:val="en-GB"/>
              </w:rPr>
            </w:pPr>
          </w:p>
        </w:tc>
      </w:tr>
      <w:tr w:rsidR="00C2763D" w:rsidRPr="00423421" w14:paraId="77FA0369" w14:textId="77777777" w:rsidTr="00C036F2">
        <w:tc>
          <w:tcPr>
            <w:tcW w:w="2340" w:type="dxa"/>
            <w:vMerge/>
            <w:shd w:val="clear" w:color="auto" w:fill="DAE9F7" w:themeFill="text2" w:themeFillTint="1A"/>
          </w:tcPr>
          <w:p w14:paraId="70FA2A26"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482FF79A" w14:textId="43FCC604"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Fashion Design</w:t>
            </w:r>
          </w:p>
        </w:tc>
        <w:tc>
          <w:tcPr>
            <w:tcW w:w="2883" w:type="dxa"/>
            <w:shd w:val="clear" w:color="auto" w:fill="auto"/>
          </w:tcPr>
          <w:p w14:paraId="733ABC43" w14:textId="06B0BE0D" w:rsidR="00C2763D" w:rsidRPr="00423421" w:rsidRDefault="00C2763D" w:rsidP="002F4970">
            <w:pPr>
              <w:spacing w:after="0" w:line="240" w:lineRule="auto"/>
              <w:rPr>
                <w:rFonts w:cs="Times New Roman"/>
                <w:lang w:val="en-GB"/>
              </w:rPr>
            </w:pPr>
          </w:p>
        </w:tc>
        <w:tc>
          <w:tcPr>
            <w:tcW w:w="2160" w:type="dxa"/>
            <w:shd w:val="clear" w:color="auto" w:fill="auto"/>
          </w:tcPr>
          <w:p w14:paraId="2F555711" w14:textId="77777777" w:rsidR="00C2763D" w:rsidRPr="00423421" w:rsidRDefault="00C2763D" w:rsidP="002F4970">
            <w:pPr>
              <w:spacing w:after="0" w:line="240" w:lineRule="auto"/>
              <w:rPr>
                <w:rFonts w:cs="Times New Roman"/>
                <w:lang w:val="en-GB"/>
              </w:rPr>
            </w:pPr>
          </w:p>
        </w:tc>
      </w:tr>
      <w:tr w:rsidR="00C2763D" w:rsidRPr="00423421" w14:paraId="50A6D332" w14:textId="77777777" w:rsidTr="00C036F2">
        <w:tc>
          <w:tcPr>
            <w:tcW w:w="2340" w:type="dxa"/>
            <w:vMerge/>
            <w:shd w:val="clear" w:color="auto" w:fill="DAE9F7" w:themeFill="text2" w:themeFillTint="1A"/>
          </w:tcPr>
          <w:p w14:paraId="4D61C3FC"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3AA889AB" w14:textId="104D5A4D" w:rsidR="00C2763D" w:rsidRPr="00423421" w:rsidRDefault="00C2763D" w:rsidP="002F4970">
            <w:pPr>
              <w:spacing w:after="0" w:line="240" w:lineRule="auto"/>
              <w:rPr>
                <w:rFonts w:cs="Times New Roman"/>
                <w:lang w:val="en-GB"/>
              </w:rPr>
            </w:pPr>
            <w:r w:rsidRPr="00423421">
              <w:rPr>
                <w:rFonts w:cs="Times New Roman"/>
              </w:rPr>
              <w:t>Interior and Furniture Design</w:t>
            </w:r>
          </w:p>
        </w:tc>
        <w:tc>
          <w:tcPr>
            <w:tcW w:w="2883" w:type="dxa"/>
            <w:shd w:val="clear" w:color="auto" w:fill="auto"/>
          </w:tcPr>
          <w:p w14:paraId="6EB626E8"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5CFF7E8D" w14:textId="77777777" w:rsidR="00C2763D" w:rsidRPr="00423421" w:rsidRDefault="00C2763D" w:rsidP="002F4970">
            <w:pPr>
              <w:spacing w:after="0" w:line="240" w:lineRule="auto"/>
              <w:rPr>
                <w:rFonts w:cs="Times New Roman"/>
                <w:lang w:val="en-GB"/>
              </w:rPr>
            </w:pPr>
          </w:p>
        </w:tc>
      </w:tr>
      <w:tr w:rsidR="00C2763D" w:rsidRPr="00423421" w14:paraId="370FB02D" w14:textId="77777777" w:rsidTr="00C036F2">
        <w:tc>
          <w:tcPr>
            <w:tcW w:w="2340" w:type="dxa"/>
            <w:vMerge w:val="restart"/>
            <w:shd w:val="clear" w:color="auto" w:fill="DAE9F7" w:themeFill="text2" w:themeFillTint="1A"/>
          </w:tcPr>
          <w:p w14:paraId="2B00F530" w14:textId="77777777" w:rsidR="00C2763D" w:rsidRPr="00423421" w:rsidRDefault="00C2763D" w:rsidP="002F4970">
            <w:pPr>
              <w:spacing w:after="0" w:line="240" w:lineRule="auto"/>
              <w:rPr>
                <w:rFonts w:cs="Times New Roman"/>
                <w:b/>
                <w:bCs/>
                <w:lang w:val="en-GB"/>
              </w:rPr>
            </w:pPr>
            <w:r w:rsidRPr="00423421">
              <w:rPr>
                <w:rFonts w:cs="Times New Roman"/>
                <w:b/>
                <w:bCs/>
                <w:lang w:val="en-GB"/>
              </w:rPr>
              <w:t>Faculty of Education</w:t>
            </w:r>
          </w:p>
        </w:tc>
        <w:tc>
          <w:tcPr>
            <w:tcW w:w="2879" w:type="dxa"/>
            <w:shd w:val="clear" w:color="auto" w:fill="auto"/>
          </w:tcPr>
          <w:p w14:paraId="5ECB0BFA"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 xml:space="preserve">English Language Teaching </w:t>
            </w:r>
          </w:p>
        </w:tc>
        <w:tc>
          <w:tcPr>
            <w:tcW w:w="2883" w:type="dxa"/>
            <w:shd w:val="clear" w:color="auto" w:fill="auto"/>
          </w:tcPr>
          <w:p w14:paraId="2E9751FC"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English Language Teaching</w:t>
            </w:r>
          </w:p>
        </w:tc>
        <w:tc>
          <w:tcPr>
            <w:tcW w:w="2160" w:type="dxa"/>
            <w:shd w:val="clear" w:color="auto" w:fill="auto"/>
          </w:tcPr>
          <w:p w14:paraId="7E30F40E" w14:textId="4AC0240F" w:rsidR="00C2763D" w:rsidRPr="00423421" w:rsidRDefault="00C2763D" w:rsidP="002F4970">
            <w:pPr>
              <w:spacing w:after="0" w:line="240" w:lineRule="auto"/>
              <w:rPr>
                <w:rFonts w:cs="Times New Roman"/>
                <w:lang w:val="en-GB"/>
              </w:rPr>
            </w:pPr>
            <w:r w:rsidRPr="00423421">
              <w:rPr>
                <w:rFonts w:cs="Times New Roman"/>
              </w:rPr>
              <w:t>English Language and Literature</w:t>
            </w:r>
          </w:p>
        </w:tc>
      </w:tr>
      <w:tr w:rsidR="00C2763D" w:rsidRPr="00423421" w14:paraId="36E4819D" w14:textId="77777777" w:rsidTr="00C036F2">
        <w:tc>
          <w:tcPr>
            <w:tcW w:w="2340" w:type="dxa"/>
            <w:vMerge/>
            <w:shd w:val="clear" w:color="auto" w:fill="DAE9F7" w:themeFill="text2" w:themeFillTint="1A"/>
          </w:tcPr>
          <w:p w14:paraId="6FE6882F" w14:textId="77777777" w:rsidR="00C2763D" w:rsidRPr="00423421" w:rsidRDefault="00C2763D" w:rsidP="002F4970">
            <w:pPr>
              <w:spacing w:after="0" w:line="240" w:lineRule="auto"/>
              <w:rPr>
                <w:rFonts w:cs="Times New Roman"/>
                <w:lang w:val="en-GB"/>
              </w:rPr>
            </w:pPr>
          </w:p>
        </w:tc>
        <w:tc>
          <w:tcPr>
            <w:tcW w:w="2879" w:type="dxa"/>
            <w:shd w:val="clear" w:color="auto" w:fill="auto"/>
          </w:tcPr>
          <w:p w14:paraId="7A036B1B"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Psychological Counseling and Guidance</w:t>
            </w:r>
          </w:p>
        </w:tc>
        <w:tc>
          <w:tcPr>
            <w:tcW w:w="2883" w:type="dxa"/>
            <w:shd w:val="clear" w:color="auto" w:fill="auto"/>
          </w:tcPr>
          <w:p w14:paraId="7030EAB5"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Professional Orientation and Career Counseling</w:t>
            </w:r>
          </w:p>
        </w:tc>
        <w:tc>
          <w:tcPr>
            <w:tcW w:w="2160" w:type="dxa"/>
            <w:shd w:val="clear" w:color="auto" w:fill="auto"/>
          </w:tcPr>
          <w:p w14:paraId="1FA9245B" w14:textId="77777777" w:rsidR="00C2763D" w:rsidRPr="00423421" w:rsidRDefault="00C2763D" w:rsidP="002F4970">
            <w:pPr>
              <w:spacing w:after="0" w:line="240" w:lineRule="auto"/>
              <w:rPr>
                <w:rFonts w:cs="Times New Roman"/>
                <w:lang w:val="en-GB"/>
              </w:rPr>
            </w:pPr>
          </w:p>
        </w:tc>
      </w:tr>
      <w:tr w:rsidR="00C2763D" w:rsidRPr="00423421" w14:paraId="287C1AEA" w14:textId="77777777" w:rsidTr="00C036F2">
        <w:tc>
          <w:tcPr>
            <w:tcW w:w="2340" w:type="dxa"/>
            <w:vMerge/>
            <w:shd w:val="clear" w:color="auto" w:fill="DAE9F7" w:themeFill="text2" w:themeFillTint="1A"/>
          </w:tcPr>
          <w:p w14:paraId="774D339B" w14:textId="77777777" w:rsidR="00C2763D" w:rsidRPr="00423421" w:rsidRDefault="00C2763D" w:rsidP="002F4970">
            <w:pPr>
              <w:spacing w:after="0" w:line="240" w:lineRule="auto"/>
              <w:rPr>
                <w:rFonts w:cs="Times New Roman"/>
                <w:lang w:val="en-GB"/>
              </w:rPr>
            </w:pPr>
          </w:p>
        </w:tc>
        <w:tc>
          <w:tcPr>
            <w:tcW w:w="2879" w:type="dxa"/>
            <w:shd w:val="clear" w:color="auto" w:fill="auto"/>
          </w:tcPr>
          <w:p w14:paraId="67C1BDC3"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Turkish Language Teaching</w:t>
            </w:r>
          </w:p>
        </w:tc>
        <w:tc>
          <w:tcPr>
            <w:tcW w:w="2883" w:type="dxa"/>
            <w:shd w:val="clear" w:color="auto" w:fill="auto"/>
          </w:tcPr>
          <w:p w14:paraId="0E99D6CE"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Turkish Language and Literature</w:t>
            </w:r>
          </w:p>
        </w:tc>
        <w:tc>
          <w:tcPr>
            <w:tcW w:w="2160" w:type="dxa"/>
            <w:shd w:val="clear" w:color="auto" w:fill="auto"/>
          </w:tcPr>
          <w:p w14:paraId="3ED26511"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Turkish Language and Literature</w:t>
            </w:r>
          </w:p>
        </w:tc>
      </w:tr>
      <w:tr w:rsidR="00C2763D" w:rsidRPr="00423421" w14:paraId="56A1CAD7" w14:textId="77777777" w:rsidTr="00C036F2">
        <w:tc>
          <w:tcPr>
            <w:tcW w:w="2340" w:type="dxa"/>
            <w:vMerge w:val="restart"/>
            <w:shd w:val="clear" w:color="auto" w:fill="DAE9F7" w:themeFill="text2" w:themeFillTint="1A"/>
          </w:tcPr>
          <w:p w14:paraId="3C213F67" w14:textId="77777777" w:rsidR="00C2763D" w:rsidRPr="00423421" w:rsidRDefault="00C2763D" w:rsidP="002F4970">
            <w:pPr>
              <w:spacing w:after="0" w:line="240" w:lineRule="auto"/>
              <w:rPr>
                <w:rFonts w:cs="Times New Roman"/>
                <w:b/>
                <w:bCs/>
                <w:lang w:val="en-GB"/>
              </w:rPr>
            </w:pPr>
            <w:r w:rsidRPr="00423421">
              <w:rPr>
                <w:rFonts w:cs="Times New Roman"/>
                <w:b/>
                <w:bCs/>
                <w:lang w:val="en-GB"/>
              </w:rPr>
              <w:t>Faculty of Law</w:t>
            </w:r>
          </w:p>
        </w:tc>
        <w:tc>
          <w:tcPr>
            <w:tcW w:w="2879" w:type="dxa"/>
            <w:shd w:val="clear" w:color="auto" w:fill="auto"/>
          </w:tcPr>
          <w:p w14:paraId="628A1554"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Legal studies</w:t>
            </w:r>
          </w:p>
        </w:tc>
        <w:tc>
          <w:tcPr>
            <w:tcW w:w="2883" w:type="dxa"/>
            <w:shd w:val="clear" w:color="auto" w:fill="auto"/>
          </w:tcPr>
          <w:p w14:paraId="66611938"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International Law</w:t>
            </w:r>
          </w:p>
        </w:tc>
        <w:tc>
          <w:tcPr>
            <w:tcW w:w="2160" w:type="dxa"/>
            <w:shd w:val="clear" w:color="auto" w:fill="auto"/>
          </w:tcPr>
          <w:p w14:paraId="36117427" w14:textId="77777777" w:rsidR="00C2763D" w:rsidRPr="00423421" w:rsidRDefault="00C2763D" w:rsidP="002F4970">
            <w:pPr>
              <w:spacing w:after="0" w:line="240" w:lineRule="auto"/>
              <w:rPr>
                <w:rFonts w:cs="Times New Roman"/>
                <w:lang w:val="en-GB"/>
              </w:rPr>
            </w:pPr>
          </w:p>
        </w:tc>
      </w:tr>
      <w:tr w:rsidR="00C2763D" w:rsidRPr="00423421" w14:paraId="3E2F9BCC" w14:textId="77777777" w:rsidTr="00C036F2">
        <w:tc>
          <w:tcPr>
            <w:tcW w:w="2340" w:type="dxa"/>
            <w:vMerge/>
            <w:shd w:val="clear" w:color="auto" w:fill="DAE9F7" w:themeFill="text2" w:themeFillTint="1A"/>
          </w:tcPr>
          <w:p w14:paraId="17EF8FAC"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5C676CBC"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Political science</w:t>
            </w:r>
          </w:p>
        </w:tc>
        <w:tc>
          <w:tcPr>
            <w:tcW w:w="2883" w:type="dxa"/>
            <w:shd w:val="clear" w:color="auto" w:fill="auto"/>
          </w:tcPr>
          <w:p w14:paraId="06C34B6E"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Criminal law</w:t>
            </w:r>
          </w:p>
        </w:tc>
        <w:tc>
          <w:tcPr>
            <w:tcW w:w="2160" w:type="dxa"/>
            <w:shd w:val="clear" w:color="auto" w:fill="auto"/>
          </w:tcPr>
          <w:p w14:paraId="0D317A5B" w14:textId="77777777" w:rsidR="00C2763D" w:rsidRPr="00423421" w:rsidRDefault="00C2763D" w:rsidP="002F4970">
            <w:pPr>
              <w:spacing w:after="0" w:line="240" w:lineRule="auto"/>
              <w:rPr>
                <w:rFonts w:cs="Times New Roman"/>
                <w:lang w:val="en-GB"/>
              </w:rPr>
            </w:pPr>
          </w:p>
        </w:tc>
      </w:tr>
      <w:tr w:rsidR="00C2763D" w:rsidRPr="00423421" w14:paraId="317529D1" w14:textId="77777777" w:rsidTr="00C036F2">
        <w:tc>
          <w:tcPr>
            <w:tcW w:w="2340" w:type="dxa"/>
            <w:vMerge/>
            <w:shd w:val="clear" w:color="auto" w:fill="DAE9F7" w:themeFill="text2" w:themeFillTint="1A"/>
          </w:tcPr>
          <w:p w14:paraId="4378B76D"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0921B408" w14:textId="77777777" w:rsidR="00C2763D" w:rsidRPr="00423421" w:rsidRDefault="00C2763D" w:rsidP="002F4970">
            <w:pPr>
              <w:spacing w:after="0" w:line="240" w:lineRule="auto"/>
              <w:rPr>
                <w:rFonts w:eastAsia="Times New Roman" w:cs="Times New Roman"/>
                <w:color w:val="000000" w:themeColor="text1"/>
              </w:rPr>
            </w:pPr>
          </w:p>
        </w:tc>
        <w:tc>
          <w:tcPr>
            <w:tcW w:w="2883" w:type="dxa"/>
            <w:shd w:val="clear" w:color="auto" w:fill="auto"/>
          </w:tcPr>
          <w:p w14:paraId="6D044BCE" w14:textId="5B141977" w:rsidR="00C2763D" w:rsidRPr="00423421" w:rsidRDefault="00500E5B" w:rsidP="002F4970">
            <w:pPr>
              <w:spacing w:after="0" w:line="240" w:lineRule="auto"/>
              <w:rPr>
                <w:rFonts w:cs="Times New Roman"/>
                <w:lang w:val="en-GB"/>
              </w:rPr>
            </w:pPr>
            <w:r w:rsidRPr="00423421">
              <w:rPr>
                <w:rFonts w:eastAsia="Times New Roman" w:cs="Times New Roman"/>
                <w:color w:val="000000" w:themeColor="text1"/>
              </w:rPr>
              <w:t>Business</w:t>
            </w:r>
            <w:r w:rsidR="00C2763D" w:rsidRPr="00423421">
              <w:rPr>
                <w:rFonts w:eastAsia="Times New Roman" w:cs="Times New Roman"/>
                <w:color w:val="000000" w:themeColor="text1"/>
              </w:rPr>
              <w:t xml:space="preserve"> law</w:t>
            </w:r>
          </w:p>
        </w:tc>
        <w:tc>
          <w:tcPr>
            <w:tcW w:w="2160" w:type="dxa"/>
            <w:shd w:val="clear" w:color="auto" w:fill="auto"/>
          </w:tcPr>
          <w:p w14:paraId="58DD00D1" w14:textId="77777777" w:rsidR="00C2763D" w:rsidRPr="00423421" w:rsidRDefault="00C2763D" w:rsidP="002F4970">
            <w:pPr>
              <w:spacing w:after="0" w:line="240" w:lineRule="auto"/>
              <w:rPr>
                <w:rFonts w:cs="Times New Roman"/>
                <w:lang w:val="en-GB"/>
              </w:rPr>
            </w:pPr>
          </w:p>
        </w:tc>
      </w:tr>
      <w:tr w:rsidR="00C2763D" w:rsidRPr="00423421" w14:paraId="4A17E7A7" w14:textId="77777777" w:rsidTr="00C036F2">
        <w:tc>
          <w:tcPr>
            <w:tcW w:w="2340" w:type="dxa"/>
            <w:vMerge/>
            <w:shd w:val="clear" w:color="auto" w:fill="DAE9F7" w:themeFill="text2" w:themeFillTint="1A"/>
          </w:tcPr>
          <w:p w14:paraId="76D2133C" w14:textId="77777777" w:rsidR="00C2763D" w:rsidRPr="00423421" w:rsidRDefault="00C2763D" w:rsidP="002F4970">
            <w:pPr>
              <w:spacing w:after="0" w:line="240" w:lineRule="auto"/>
              <w:rPr>
                <w:rFonts w:cs="Times New Roman"/>
                <w:b/>
                <w:bCs/>
                <w:lang w:val="en-GB"/>
              </w:rPr>
            </w:pPr>
          </w:p>
        </w:tc>
        <w:tc>
          <w:tcPr>
            <w:tcW w:w="2879" w:type="dxa"/>
            <w:shd w:val="clear" w:color="auto" w:fill="auto"/>
          </w:tcPr>
          <w:p w14:paraId="7438DC9B" w14:textId="77777777" w:rsidR="00C2763D" w:rsidRPr="00423421" w:rsidRDefault="00C2763D" w:rsidP="002F4970">
            <w:pPr>
              <w:spacing w:after="0" w:line="240" w:lineRule="auto"/>
              <w:rPr>
                <w:rFonts w:eastAsia="Times New Roman" w:cs="Times New Roman"/>
                <w:color w:val="000000" w:themeColor="text1"/>
              </w:rPr>
            </w:pPr>
          </w:p>
        </w:tc>
        <w:tc>
          <w:tcPr>
            <w:tcW w:w="2883" w:type="dxa"/>
            <w:shd w:val="clear" w:color="auto" w:fill="auto"/>
          </w:tcPr>
          <w:p w14:paraId="4474113B" w14:textId="77777777" w:rsidR="00C2763D" w:rsidRPr="00423421" w:rsidRDefault="00C2763D" w:rsidP="002F4970">
            <w:pPr>
              <w:spacing w:after="0" w:line="240" w:lineRule="auto"/>
              <w:rPr>
                <w:rFonts w:cs="Times New Roman"/>
                <w:lang w:val="en-GB"/>
              </w:rPr>
            </w:pPr>
            <w:r w:rsidRPr="00423421">
              <w:rPr>
                <w:rFonts w:eastAsia="Times New Roman" w:cs="Times New Roman"/>
                <w:color w:val="000000" w:themeColor="text1"/>
              </w:rPr>
              <w:t>International politics</w:t>
            </w:r>
          </w:p>
        </w:tc>
        <w:tc>
          <w:tcPr>
            <w:tcW w:w="2160" w:type="dxa"/>
            <w:shd w:val="clear" w:color="auto" w:fill="auto"/>
          </w:tcPr>
          <w:p w14:paraId="33C5E611" w14:textId="77777777" w:rsidR="00C2763D" w:rsidRPr="00423421" w:rsidRDefault="00C2763D" w:rsidP="002F4970">
            <w:pPr>
              <w:spacing w:after="0" w:line="240" w:lineRule="auto"/>
              <w:rPr>
                <w:rFonts w:cs="Times New Roman"/>
                <w:lang w:val="en-GB"/>
              </w:rPr>
            </w:pPr>
          </w:p>
        </w:tc>
      </w:tr>
      <w:tr w:rsidR="00C2763D" w:rsidRPr="00423421" w14:paraId="418AAD25" w14:textId="77777777" w:rsidTr="00C036F2">
        <w:tc>
          <w:tcPr>
            <w:tcW w:w="2340" w:type="dxa"/>
            <w:shd w:val="clear" w:color="auto" w:fill="DAE9F7" w:themeFill="text2" w:themeFillTint="1A"/>
          </w:tcPr>
          <w:p w14:paraId="121EC478" w14:textId="77777777" w:rsidR="00C2763D" w:rsidRPr="00423421" w:rsidRDefault="00C2763D" w:rsidP="002F4970">
            <w:pPr>
              <w:spacing w:after="0" w:line="240" w:lineRule="auto"/>
              <w:rPr>
                <w:rFonts w:cs="Times New Roman"/>
                <w:b/>
                <w:bCs/>
                <w:lang w:val="en-GB"/>
              </w:rPr>
            </w:pPr>
            <w:r w:rsidRPr="00423421">
              <w:rPr>
                <w:rFonts w:cs="Times New Roman"/>
                <w:b/>
                <w:bCs/>
                <w:lang w:val="en-GB"/>
              </w:rPr>
              <w:t>Faculty of Dental Medicine</w:t>
            </w:r>
          </w:p>
        </w:tc>
        <w:tc>
          <w:tcPr>
            <w:tcW w:w="2879" w:type="dxa"/>
            <w:shd w:val="clear" w:color="auto" w:fill="auto"/>
          </w:tcPr>
          <w:p w14:paraId="4163D80E"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rPr>
              <w:t>Dentistry</w:t>
            </w:r>
          </w:p>
        </w:tc>
        <w:tc>
          <w:tcPr>
            <w:tcW w:w="2883" w:type="dxa"/>
            <w:shd w:val="clear" w:color="auto" w:fill="auto"/>
          </w:tcPr>
          <w:p w14:paraId="2E646E39"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5DE55214" w14:textId="77777777" w:rsidR="00C2763D" w:rsidRPr="00423421" w:rsidRDefault="00C2763D" w:rsidP="002F4970">
            <w:pPr>
              <w:spacing w:after="0" w:line="240" w:lineRule="auto"/>
              <w:rPr>
                <w:rFonts w:cs="Times New Roman"/>
                <w:lang w:val="en-GB"/>
              </w:rPr>
            </w:pPr>
          </w:p>
        </w:tc>
      </w:tr>
      <w:tr w:rsidR="00C2763D" w:rsidRPr="00423421" w14:paraId="7984FDAE" w14:textId="77777777" w:rsidTr="00C036F2">
        <w:tc>
          <w:tcPr>
            <w:tcW w:w="2340" w:type="dxa"/>
            <w:vMerge w:val="restart"/>
            <w:shd w:val="clear" w:color="auto" w:fill="DAE9F7" w:themeFill="text2" w:themeFillTint="1A"/>
          </w:tcPr>
          <w:p w14:paraId="00214328" w14:textId="77777777" w:rsidR="00C2763D" w:rsidRPr="00423421" w:rsidRDefault="00C2763D" w:rsidP="002F4970">
            <w:pPr>
              <w:spacing w:after="0" w:line="240" w:lineRule="auto"/>
              <w:rPr>
                <w:rFonts w:cs="Times New Roman"/>
                <w:b/>
                <w:bCs/>
                <w:lang w:val="en-GB"/>
              </w:rPr>
            </w:pPr>
            <w:r w:rsidRPr="00423421">
              <w:rPr>
                <w:rFonts w:cs="Times New Roman"/>
                <w:b/>
                <w:bCs/>
                <w:lang w:val="en-GB"/>
              </w:rPr>
              <w:t>Vocational Medical School</w:t>
            </w:r>
          </w:p>
        </w:tc>
        <w:tc>
          <w:tcPr>
            <w:tcW w:w="2879" w:type="dxa"/>
            <w:shd w:val="clear" w:color="auto" w:fill="auto"/>
          </w:tcPr>
          <w:p w14:paraId="1719F96D"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Nursing</w:t>
            </w:r>
          </w:p>
        </w:tc>
        <w:tc>
          <w:tcPr>
            <w:tcW w:w="2883" w:type="dxa"/>
            <w:shd w:val="clear" w:color="auto" w:fill="auto"/>
          </w:tcPr>
          <w:p w14:paraId="5A827E4C"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5B341E8D" w14:textId="77777777" w:rsidR="00C2763D" w:rsidRPr="00423421" w:rsidRDefault="00C2763D" w:rsidP="002F4970">
            <w:pPr>
              <w:spacing w:after="0" w:line="240" w:lineRule="auto"/>
              <w:rPr>
                <w:rFonts w:cs="Times New Roman"/>
                <w:lang w:val="en-GB"/>
              </w:rPr>
            </w:pPr>
          </w:p>
        </w:tc>
      </w:tr>
      <w:tr w:rsidR="00C2763D" w:rsidRPr="00423421" w14:paraId="726650F7" w14:textId="77777777" w:rsidTr="00C036F2">
        <w:tc>
          <w:tcPr>
            <w:tcW w:w="2340" w:type="dxa"/>
            <w:vMerge/>
            <w:shd w:val="clear" w:color="auto" w:fill="DAE9F7" w:themeFill="text2" w:themeFillTint="1A"/>
          </w:tcPr>
          <w:p w14:paraId="7E050314" w14:textId="77777777" w:rsidR="00C2763D" w:rsidRPr="00423421" w:rsidRDefault="00C2763D" w:rsidP="002F4970">
            <w:pPr>
              <w:spacing w:after="0" w:line="240" w:lineRule="auto"/>
              <w:rPr>
                <w:rFonts w:cs="Times New Roman"/>
                <w:lang w:val="en-GB"/>
              </w:rPr>
            </w:pPr>
          </w:p>
        </w:tc>
        <w:tc>
          <w:tcPr>
            <w:tcW w:w="2879" w:type="dxa"/>
            <w:shd w:val="clear" w:color="auto" w:fill="auto"/>
          </w:tcPr>
          <w:p w14:paraId="215414AC" w14:textId="77777777" w:rsidR="00C2763D" w:rsidRPr="00423421" w:rsidRDefault="00C2763D" w:rsidP="002F4970">
            <w:pPr>
              <w:spacing w:after="0" w:line="240" w:lineRule="auto"/>
              <w:rPr>
                <w:rFonts w:eastAsia="Times New Roman" w:cs="Times New Roman"/>
                <w:color w:val="000000" w:themeColor="text1"/>
              </w:rPr>
            </w:pPr>
            <w:r w:rsidRPr="00423421">
              <w:rPr>
                <w:rFonts w:eastAsia="Times New Roman" w:cs="Times New Roman"/>
                <w:color w:val="000000" w:themeColor="text1"/>
              </w:rPr>
              <w:t>Midwifery</w:t>
            </w:r>
          </w:p>
        </w:tc>
        <w:tc>
          <w:tcPr>
            <w:tcW w:w="2883" w:type="dxa"/>
            <w:shd w:val="clear" w:color="auto" w:fill="auto"/>
          </w:tcPr>
          <w:p w14:paraId="31A9CE72" w14:textId="77777777" w:rsidR="00C2763D" w:rsidRPr="00423421" w:rsidRDefault="00C2763D" w:rsidP="002F4970">
            <w:pPr>
              <w:spacing w:after="0" w:line="240" w:lineRule="auto"/>
              <w:rPr>
                <w:rFonts w:cs="Times New Roman"/>
                <w:lang w:val="en-GB"/>
              </w:rPr>
            </w:pPr>
          </w:p>
        </w:tc>
        <w:tc>
          <w:tcPr>
            <w:tcW w:w="2160" w:type="dxa"/>
            <w:shd w:val="clear" w:color="auto" w:fill="auto"/>
          </w:tcPr>
          <w:p w14:paraId="5A61BB96" w14:textId="77777777" w:rsidR="00C2763D" w:rsidRPr="00423421" w:rsidRDefault="00C2763D" w:rsidP="002F4970">
            <w:pPr>
              <w:spacing w:after="0" w:line="240" w:lineRule="auto"/>
              <w:rPr>
                <w:rFonts w:cs="Times New Roman"/>
                <w:lang w:val="en-GB"/>
              </w:rPr>
            </w:pPr>
          </w:p>
        </w:tc>
      </w:tr>
      <w:tr w:rsidR="00500E5B" w:rsidRPr="00423421" w14:paraId="59FA45E0" w14:textId="77777777" w:rsidTr="002F4970">
        <w:trPr>
          <w:trHeight w:val="416"/>
        </w:trPr>
        <w:tc>
          <w:tcPr>
            <w:tcW w:w="2340" w:type="dxa"/>
            <w:shd w:val="clear" w:color="auto" w:fill="DAE9F7" w:themeFill="text2" w:themeFillTint="1A"/>
          </w:tcPr>
          <w:p w14:paraId="00761AD9" w14:textId="77777777" w:rsidR="00500E5B" w:rsidRPr="00423421" w:rsidRDefault="00500E5B" w:rsidP="002F4970">
            <w:pPr>
              <w:spacing w:after="0" w:line="240" w:lineRule="auto"/>
              <w:rPr>
                <w:rFonts w:cs="Times New Roman"/>
                <w:b/>
                <w:bCs/>
                <w:lang w:val="en-GB"/>
              </w:rPr>
            </w:pPr>
            <w:r w:rsidRPr="00423421">
              <w:rPr>
                <w:rFonts w:cs="Times New Roman"/>
                <w:b/>
                <w:bCs/>
                <w:lang w:val="en-GB"/>
              </w:rPr>
              <w:t>Total</w:t>
            </w:r>
          </w:p>
          <w:p w14:paraId="6579600A" w14:textId="18A53F7E" w:rsidR="00500E5B" w:rsidRPr="00423421" w:rsidRDefault="00500E5B" w:rsidP="002F4970">
            <w:pPr>
              <w:spacing w:after="0" w:line="240" w:lineRule="auto"/>
              <w:rPr>
                <w:rFonts w:cs="Times New Roman"/>
                <w:b/>
                <w:bCs/>
                <w:lang w:val="en-GB"/>
              </w:rPr>
            </w:pPr>
          </w:p>
        </w:tc>
        <w:tc>
          <w:tcPr>
            <w:tcW w:w="2879" w:type="dxa"/>
            <w:shd w:val="clear" w:color="auto" w:fill="auto"/>
          </w:tcPr>
          <w:p w14:paraId="7C663A84" w14:textId="24694E62" w:rsidR="00500E5B" w:rsidRPr="00423421" w:rsidRDefault="00500E5B" w:rsidP="002F4970">
            <w:pPr>
              <w:spacing w:after="0" w:line="240" w:lineRule="auto"/>
              <w:rPr>
                <w:rFonts w:eastAsia="Times New Roman" w:cs="Times New Roman"/>
                <w:b/>
                <w:bCs/>
                <w:color w:val="000000" w:themeColor="text1"/>
              </w:rPr>
            </w:pPr>
            <w:r w:rsidRPr="00423421">
              <w:rPr>
                <w:rFonts w:eastAsia="Times New Roman" w:cs="Times New Roman"/>
                <w:b/>
                <w:bCs/>
                <w:color w:val="000000" w:themeColor="text1"/>
              </w:rPr>
              <w:t>24</w:t>
            </w:r>
          </w:p>
        </w:tc>
        <w:tc>
          <w:tcPr>
            <w:tcW w:w="2883" w:type="dxa"/>
            <w:shd w:val="clear" w:color="auto" w:fill="auto"/>
          </w:tcPr>
          <w:p w14:paraId="78DFE6D1" w14:textId="0F855D13" w:rsidR="00500E5B" w:rsidRPr="00423421" w:rsidRDefault="00500E5B" w:rsidP="002F4970">
            <w:pPr>
              <w:spacing w:after="0" w:line="240" w:lineRule="auto"/>
              <w:rPr>
                <w:rFonts w:cs="Times New Roman"/>
                <w:b/>
                <w:bCs/>
                <w:lang w:val="en-GB"/>
              </w:rPr>
            </w:pPr>
            <w:r w:rsidRPr="00423421">
              <w:rPr>
                <w:rFonts w:cs="Times New Roman"/>
                <w:b/>
                <w:bCs/>
                <w:lang w:val="en-GB"/>
              </w:rPr>
              <w:t>16</w:t>
            </w:r>
          </w:p>
        </w:tc>
        <w:tc>
          <w:tcPr>
            <w:tcW w:w="2160" w:type="dxa"/>
            <w:shd w:val="clear" w:color="auto" w:fill="auto"/>
          </w:tcPr>
          <w:p w14:paraId="40A6CC59" w14:textId="0A50572E" w:rsidR="00500E5B" w:rsidRPr="00423421" w:rsidRDefault="00500E5B" w:rsidP="002F4970">
            <w:pPr>
              <w:spacing w:after="0" w:line="240" w:lineRule="auto"/>
              <w:rPr>
                <w:rFonts w:cs="Times New Roman"/>
                <w:b/>
                <w:bCs/>
                <w:lang w:val="en-GB"/>
              </w:rPr>
            </w:pPr>
            <w:r w:rsidRPr="00423421">
              <w:rPr>
                <w:rFonts w:cs="Times New Roman"/>
                <w:b/>
                <w:bCs/>
                <w:lang w:val="en-GB"/>
              </w:rPr>
              <w:t>4</w:t>
            </w:r>
          </w:p>
        </w:tc>
      </w:tr>
    </w:tbl>
    <w:p w14:paraId="0A52C911" w14:textId="77777777" w:rsidR="002F4970" w:rsidRDefault="002F4970" w:rsidP="00C57CC1">
      <w:pPr>
        <w:ind w:firstLine="720"/>
        <w:jc w:val="both"/>
        <w:rPr>
          <w:rFonts w:cs="Times New Roman"/>
          <w:noProof/>
          <w:sz w:val="24"/>
          <w:szCs w:val="24"/>
        </w:rPr>
      </w:pPr>
    </w:p>
    <w:p w14:paraId="0686626B" w14:textId="01508D8B" w:rsidR="0035743C" w:rsidRPr="00A57DB8" w:rsidRDefault="0035743C" w:rsidP="00C57CC1">
      <w:pPr>
        <w:ind w:firstLine="720"/>
        <w:jc w:val="both"/>
        <w:rPr>
          <w:rFonts w:cs="Times New Roman"/>
          <w:noProof/>
          <w:sz w:val="24"/>
          <w:szCs w:val="24"/>
        </w:rPr>
      </w:pPr>
      <w:r w:rsidRPr="00A57DB8">
        <w:rPr>
          <w:rFonts w:cs="Times New Roman"/>
          <w:noProof/>
          <w:sz w:val="24"/>
          <w:szCs w:val="24"/>
        </w:rPr>
        <w:t>The following information refers</w:t>
      </w:r>
      <w:r w:rsidR="005231B3" w:rsidRPr="00A57DB8">
        <w:rPr>
          <w:rFonts w:cs="Times New Roman"/>
          <w:noProof/>
          <w:sz w:val="24"/>
          <w:szCs w:val="24"/>
        </w:rPr>
        <w:t xml:space="preserve"> </w:t>
      </w:r>
      <w:r w:rsidRPr="00A57DB8">
        <w:rPr>
          <w:rFonts w:cs="Times New Roman"/>
          <w:noProof/>
          <w:sz w:val="24"/>
          <w:szCs w:val="24"/>
        </w:rPr>
        <w:t xml:space="preserve">to the number of courses offered during the academic year, categorized by status (compulsory or elective), year, and cycle of studies </w:t>
      </w:r>
      <w:r w:rsidRPr="00A57DB8">
        <w:rPr>
          <w:rFonts w:cs="Times New Roman"/>
          <w:noProof/>
          <w:sz w:val="24"/>
          <w:szCs w:val="24"/>
        </w:rPr>
        <w:lastRenderedPageBreak/>
        <w:t>(Table 3). A total of 1067 courses were offered, of which 744 were compulsory and 323 elective.</w:t>
      </w:r>
    </w:p>
    <w:p w14:paraId="182CF95A" w14:textId="6E46753F" w:rsidR="00167295" w:rsidRPr="00A57DB8" w:rsidRDefault="005231B3" w:rsidP="00C57CC1">
      <w:pPr>
        <w:spacing w:after="0"/>
        <w:rPr>
          <w:rFonts w:cs="Times New Roman"/>
          <w:i/>
          <w:iCs/>
          <w:noProof/>
          <w:sz w:val="24"/>
          <w:szCs w:val="24"/>
        </w:rPr>
      </w:pPr>
      <w:r w:rsidRPr="00A57DB8">
        <w:rPr>
          <w:rFonts w:cs="Times New Roman"/>
          <w:i/>
          <w:iCs/>
          <w:noProof/>
          <w:sz w:val="24"/>
          <w:szCs w:val="24"/>
        </w:rPr>
        <w:t xml:space="preserve">Table </w:t>
      </w:r>
      <w:r w:rsidR="00C57CC1" w:rsidRPr="00A57DB8">
        <w:rPr>
          <w:rFonts w:cs="Times New Roman"/>
          <w:i/>
          <w:iCs/>
          <w:noProof/>
          <w:sz w:val="24"/>
          <w:szCs w:val="24"/>
        </w:rPr>
        <w:t>3</w:t>
      </w:r>
      <w:r w:rsidRPr="00A57DB8">
        <w:rPr>
          <w:rFonts w:cs="Times New Roman"/>
          <w:i/>
          <w:iCs/>
          <w:noProof/>
          <w:sz w:val="24"/>
          <w:szCs w:val="24"/>
        </w:rPr>
        <w:t xml:space="preserve">. </w:t>
      </w:r>
      <w:r w:rsidR="00167295" w:rsidRPr="00A57DB8">
        <w:rPr>
          <w:rFonts w:cs="Times New Roman"/>
          <w:i/>
          <w:iCs/>
          <w:noProof/>
          <w:sz w:val="24"/>
          <w:szCs w:val="24"/>
        </w:rPr>
        <w:t xml:space="preserve">Statistics of courses </w:t>
      </w:r>
    </w:p>
    <w:tbl>
      <w:tblPr>
        <w:tblStyle w:val="TableGrid"/>
        <w:tblW w:w="0" w:type="auto"/>
        <w:tblLook w:val="04A0" w:firstRow="1" w:lastRow="0" w:firstColumn="1" w:lastColumn="0" w:noHBand="0" w:noVBand="1"/>
      </w:tblPr>
      <w:tblGrid>
        <w:gridCol w:w="2296"/>
        <w:gridCol w:w="2419"/>
        <w:gridCol w:w="2316"/>
        <w:gridCol w:w="2319"/>
      </w:tblGrid>
      <w:tr w:rsidR="00AA19C0" w:rsidRPr="00A57DB8" w14:paraId="7099545E" w14:textId="77777777" w:rsidTr="00696AC4">
        <w:trPr>
          <w:trHeight w:val="288"/>
        </w:trPr>
        <w:tc>
          <w:tcPr>
            <w:tcW w:w="2296" w:type="dxa"/>
            <w:shd w:val="clear" w:color="auto" w:fill="DAE9F7" w:themeFill="text2" w:themeFillTint="1A"/>
          </w:tcPr>
          <w:p w14:paraId="4B99FD8B" w14:textId="0E978313" w:rsidR="00AA19C0" w:rsidRPr="00A57DB8" w:rsidRDefault="00AA19C0" w:rsidP="00AA19C0">
            <w:pPr>
              <w:spacing w:after="160" w:line="259" w:lineRule="auto"/>
              <w:rPr>
                <w:rFonts w:cs="Times New Roman"/>
                <w:b/>
                <w:bCs/>
                <w:noProof/>
                <w:sz w:val="24"/>
                <w:szCs w:val="24"/>
              </w:rPr>
            </w:pPr>
          </w:p>
        </w:tc>
        <w:tc>
          <w:tcPr>
            <w:tcW w:w="2419" w:type="dxa"/>
            <w:shd w:val="clear" w:color="auto" w:fill="DAE9F7" w:themeFill="text2" w:themeFillTint="1A"/>
            <w:vAlign w:val="bottom"/>
          </w:tcPr>
          <w:p w14:paraId="6DA08D11" w14:textId="61727DDE" w:rsidR="00AA19C0" w:rsidRPr="00A57DB8" w:rsidRDefault="00696AC4" w:rsidP="00AA19C0">
            <w:pPr>
              <w:spacing w:after="160" w:line="259" w:lineRule="auto"/>
              <w:rPr>
                <w:rFonts w:cs="Times New Roman"/>
                <w:noProof/>
                <w:sz w:val="24"/>
                <w:szCs w:val="24"/>
              </w:rPr>
            </w:pPr>
            <w:r w:rsidRPr="00A57DB8">
              <w:rPr>
                <w:rFonts w:cs="Times New Roman"/>
                <w:noProof/>
                <w:sz w:val="24"/>
                <w:szCs w:val="24"/>
              </w:rPr>
              <w:t>Compulsory courses</w:t>
            </w:r>
          </w:p>
        </w:tc>
        <w:tc>
          <w:tcPr>
            <w:tcW w:w="2316" w:type="dxa"/>
            <w:shd w:val="clear" w:color="auto" w:fill="DAE9F7" w:themeFill="text2" w:themeFillTint="1A"/>
            <w:vAlign w:val="bottom"/>
          </w:tcPr>
          <w:p w14:paraId="4350C1A2" w14:textId="3F0B3BD8" w:rsidR="00AA19C0" w:rsidRPr="00A57DB8" w:rsidRDefault="00696AC4" w:rsidP="00AA19C0">
            <w:pPr>
              <w:spacing w:after="160" w:line="259" w:lineRule="auto"/>
              <w:rPr>
                <w:rFonts w:cs="Times New Roman"/>
                <w:noProof/>
                <w:sz w:val="24"/>
                <w:szCs w:val="24"/>
              </w:rPr>
            </w:pPr>
            <w:r w:rsidRPr="00A57DB8">
              <w:rPr>
                <w:rFonts w:cs="Times New Roman"/>
                <w:noProof/>
                <w:sz w:val="24"/>
                <w:szCs w:val="24"/>
              </w:rPr>
              <w:t>Elective courses</w:t>
            </w:r>
          </w:p>
        </w:tc>
        <w:tc>
          <w:tcPr>
            <w:tcW w:w="2319" w:type="dxa"/>
            <w:shd w:val="clear" w:color="auto" w:fill="DAE9F7" w:themeFill="text2" w:themeFillTint="1A"/>
            <w:vAlign w:val="bottom"/>
          </w:tcPr>
          <w:p w14:paraId="0C213274" w14:textId="5B97D4AC" w:rsidR="00AA19C0" w:rsidRPr="00A57DB8" w:rsidRDefault="00696AC4" w:rsidP="00AA19C0">
            <w:pPr>
              <w:spacing w:after="160" w:line="259" w:lineRule="auto"/>
              <w:rPr>
                <w:rFonts w:cs="Times New Roman"/>
                <w:noProof/>
                <w:sz w:val="24"/>
                <w:szCs w:val="24"/>
              </w:rPr>
            </w:pPr>
            <w:r w:rsidRPr="00A57DB8">
              <w:rPr>
                <w:rFonts w:cs="Times New Roman"/>
                <w:noProof/>
                <w:sz w:val="24"/>
                <w:szCs w:val="24"/>
              </w:rPr>
              <w:t>Number of courses</w:t>
            </w:r>
          </w:p>
        </w:tc>
      </w:tr>
      <w:tr w:rsidR="00696AC4" w:rsidRPr="00A57DB8" w14:paraId="2B947D19" w14:textId="77777777" w:rsidTr="00191AE9">
        <w:trPr>
          <w:trHeight w:val="288"/>
        </w:trPr>
        <w:tc>
          <w:tcPr>
            <w:tcW w:w="2296" w:type="dxa"/>
            <w:shd w:val="clear" w:color="auto" w:fill="auto"/>
          </w:tcPr>
          <w:p w14:paraId="4DA960CD" w14:textId="1DCF291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First year</w:t>
            </w:r>
          </w:p>
        </w:tc>
        <w:tc>
          <w:tcPr>
            <w:tcW w:w="2419" w:type="dxa"/>
            <w:shd w:val="clear" w:color="auto" w:fill="auto"/>
            <w:vAlign w:val="bottom"/>
          </w:tcPr>
          <w:p w14:paraId="75F36EA3" w14:textId="2F680C42" w:rsidR="00696AC4" w:rsidRPr="00A57DB8" w:rsidRDefault="00696AC4" w:rsidP="00696AC4">
            <w:pPr>
              <w:spacing w:after="160" w:line="259" w:lineRule="auto"/>
              <w:rPr>
                <w:rFonts w:eastAsia="Times New Roman" w:cs="Times New Roman"/>
                <w:color w:val="000000"/>
                <w:sz w:val="24"/>
                <w:szCs w:val="24"/>
              </w:rPr>
            </w:pPr>
            <w:r w:rsidRPr="00A57DB8">
              <w:rPr>
                <w:rFonts w:eastAsia="Times New Roman" w:cs="Times New Roman"/>
                <w:color w:val="000000"/>
                <w:sz w:val="24"/>
                <w:szCs w:val="24"/>
              </w:rPr>
              <w:t>176</w:t>
            </w:r>
          </w:p>
        </w:tc>
        <w:tc>
          <w:tcPr>
            <w:tcW w:w="2316" w:type="dxa"/>
            <w:shd w:val="clear" w:color="auto" w:fill="auto"/>
            <w:vAlign w:val="bottom"/>
          </w:tcPr>
          <w:p w14:paraId="16E85F13" w14:textId="45AAFC98" w:rsidR="00696AC4" w:rsidRPr="00A57DB8" w:rsidRDefault="00696AC4" w:rsidP="00696AC4">
            <w:pPr>
              <w:spacing w:after="160" w:line="259" w:lineRule="auto"/>
              <w:rPr>
                <w:rFonts w:eastAsia="Times New Roman" w:cs="Times New Roman"/>
                <w:color w:val="000000"/>
                <w:sz w:val="24"/>
                <w:szCs w:val="24"/>
              </w:rPr>
            </w:pPr>
            <w:r w:rsidRPr="00A57DB8">
              <w:rPr>
                <w:rFonts w:eastAsia="Times New Roman" w:cs="Times New Roman"/>
                <w:color w:val="000000"/>
                <w:sz w:val="24"/>
                <w:szCs w:val="24"/>
              </w:rPr>
              <w:t>31</w:t>
            </w:r>
          </w:p>
        </w:tc>
        <w:tc>
          <w:tcPr>
            <w:tcW w:w="2319" w:type="dxa"/>
            <w:shd w:val="clear" w:color="auto" w:fill="auto"/>
            <w:vAlign w:val="bottom"/>
          </w:tcPr>
          <w:p w14:paraId="6B94191E" w14:textId="4BA92B09" w:rsidR="00696AC4" w:rsidRPr="00A57DB8" w:rsidRDefault="00696AC4" w:rsidP="00696AC4">
            <w:pPr>
              <w:spacing w:after="160" w:line="259" w:lineRule="auto"/>
              <w:rPr>
                <w:rFonts w:eastAsia="Times New Roman" w:cs="Times New Roman"/>
                <w:color w:val="000000"/>
                <w:sz w:val="24"/>
                <w:szCs w:val="24"/>
              </w:rPr>
            </w:pPr>
            <w:r w:rsidRPr="00A57DB8">
              <w:rPr>
                <w:rFonts w:eastAsia="Times New Roman" w:cs="Times New Roman"/>
                <w:color w:val="000000"/>
                <w:sz w:val="24"/>
                <w:szCs w:val="24"/>
              </w:rPr>
              <w:t>207</w:t>
            </w:r>
          </w:p>
        </w:tc>
      </w:tr>
      <w:tr w:rsidR="00696AC4" w:rsidRPr="00A57DB8" w14:paraId="5B4A9790" w14:textId="77777777" w:rsidTr="00191AE9">
        <w:trPr>
          <w:trHeight w:val="288"/>
        </w:trPr>
        <w:tc>
          <w:tcPr>
            <w:tcW w:w="2296" w:type="dxa"/>
            <w:shd w:val="clear" w:color="auto" w:fill="auto"/>
            <w:hideMark/>
          </w:tcPr>
          <w:p w14:paraId="45469E3F" w14:textId="7777777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Second year</w:t>
            </w:r>
          </w:p>
        </w:tc>
        <w:tc>
          <w:tcPr>
            <w:tcW w:w="2419" w:type="dxa"/>
            <w:shd w:val="clear" w:color="auto" w:fill="auto"/>
            <w:vAlign w:val="bottom"/>
          </w:tcPr>
          <w:p w14:paraId="4131B9B8" w14:textId="486DCE20"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198</w:t>
            </w:r>
          </w:p>
        </w:tc>
        <w:tc>
          <w:tcPr>
            <w:tcW w:w="2316" w:type="dxa"/>
            <w:shd w:val="clear" w:color="auto" w:fill="auto"/>
            <w:vAlign w:val="bottom"/>
          </w:tcPr>
          <w:p w14:paraId="2BAE91BA" w14:textId="7B1F2AB2"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63</w:t>
            </w:r>
          </w:p>
        </w:tc>
        <w:tc>
          <w:tcPr>
            <w:tcW w:w="2319" w:type="dxa"/>
            <w:shd w:val="clear" w:color="auto" w:fill="auto"/>
            <w:vAlign w:val="bottom"/>
          </w:tcPr>
          <w:p w14:paraId="631943CA" w14:textId="5BEA37A2"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261</w:t>
            </w:r>
          </w:p>
        </w:tc>
      </w:tr>
      <w:tr w:rsidR="00696AC4" w:rsidRPr="00A57DB8" w14:paraId="3DA07103" w14:textId="77777777" w:rsidTr="00191AE9">
        <w:trPr>
          <w:trHeight w:val="288"/>
        </w:trPr>
        <w:tc>
          <w:tcPr>
            <w:tcW w:w="2296" w:type="dxa"/>
            <w:shd w:val="clear" w:color="auto" w:fill="auto"/>
            <w:hideMark/>
          </w:tcPr>
          <w:p w14:paraId="57A560D4" w14:textId="7777777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Third year</w:t>
            </w:r>
          </w:p>
        </w:tc>
        <w:tc>
          <w:tcPr>
            <w:tcW w:w="2419" w:type="dxa"/>
            <w:shd w:val="clear" w:color="auto" w:fill="auto"/>
            <w:vAlign w:val="bottom"/>
          </w:tcPr>
          <w:p w14:paraId="7E8085F8" w14:textId="378978EB"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196</w:t>
            </w:r>
          </w:p>
        </w:tc>
        <w:tc>
          <w:tcPr>
            <w:tcW w:w="2316" w:type="dxa"/>
            <w:shd w:val="clear" w:color="auto" w:fill="auto"/>
            <w:vAlign w:val="bottom"/>
          </w:tcPr>
          <w:p w14:paraId="23A07CF2" w14:textId="75B5F8D4"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91</w:t>
            </w:r>
          </w:p>
        </w:tc>
        <w:tc>
          <w:tcPr>
            <w:tcW w:w="2319" w:type="dxa"/>
            <w:shd w:val="clear" w:color="auto" w:fill="auto"/>
            <w:vAlign w:val="bottom"/>
          </w:tcPr>
          <w:p w14:paraId="5EE62182" w14:textId="43652E0C"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287</w:t>
            </w:r>
          </w:p>
        </w:tc>
      </w:tr>
      <w:tr w:rsidR="00696AC4" w:rsidRPr="00A57DB8" w14:paraId="0C945B1B" w14:textId="77777777" w:rsidTr="00191AE9">
        <w:trPr>
          <w:trHeight w:val="288"/>
        </w:trPr>
        <w:tc>
          <w:tcPr>
            <w:tcW w:w="2296" w:type="dxa"/>
            <w:shd w:val="clear" w:color="auto" w:fill="auto"/>
            <w:hideMark/>
          </w:tcPr>
          <w:p w14:paraId="4F1C526F" w14:textId="7777777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Fourth year</w:t>
            </w:r>
          </w:p>
        </w:tc>
        <w:tc>
          <w:tcPr>
            <w:tcW w:w="2419" w:type="dxa"/>
            <w:shd w:val="clear" w:color="auto" w:fill="auto"/>
            <w:vAlign w:val="bottom"/>
          </w:tcPr>
          <w:p w14:paraId="0C935E12" w14:textId="2FF09A4D"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83</w:t>
            </w:r>
          </w:p>
        </w:tc>
        <w:tc>
          <w:tcPr>
            <w:tcW w:w="2316" w:type="dxa"/>
            <w:shd w:val="clear" w:color="auto" w:fill="auto"/>
            <w:vAlign w:val="bottom"/>
          </w:tcPr>
          <w:p w14:paraId="0C8C81AE" w14:textId="6117DB1E"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97</w:t>
            </w:r>
          </w:p>
        </w:tc>
        <w:tc>
          <w:tcPr>
            <w:tcW w:w="2319" w:type="dxa"/>
            <w:shd w:val="clear" w:color="auto" w:fill="auto"/>
            <w:vAlign w:val="bottom"/>
          </w:tcPr>
          <w:p w14:paraId="055798FA" w14:textId="1BA4674A"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180</w:t>
            </w:r>
          </w:p>
        </w:tc>
      </w:tr>
      <w:tr w:rsidR="00696AC4" w:rsidRPr="00A57DB8" w14:paraId="7039AE58" w14:textId="77777777" w:rsidTr="00191AE9">
        <w:trPr>
          <w:trHeight w:val="288"/>
        </w:trPr>
        <w:tc>
          <w:tcPr>
            <w:tcW w:w="2296" w:type="dxa"/>
            <w:shd w:val="clear" w:color="auto" w:fill="auto"/>
            <w:hideMark/>
          </w:tcPr>
          <w:p w14:paraId="3277DBB3" w14:textId="7777777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Master</w:t>
            </w:r>
          </w:p>
        </w:tc>
        <w:tc>
          <w:tcPr>
            <w:tcW w:w="2419" w:type="dxa"/>
            <w:shd w:val="clear" w:color="auto" w:fill="auto"/>
            <w:vAlign w:val="bottom"/>
          </w:tcPr>
          <w:p w14:paraId="3B34210B" w14:textId="3C5C4807"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60</w:t>
            </w:r>
          </w:p>
        </w:tc>
        <w:tc>
          <w:tcPr>
            <w:tcW w:w="2316" w:type="dxa"/>
            <w:shd w:val="clear" w:color="auto" w:fill="auto"/>
            <w:vAlign w:val="bottom"/>
          </w:tcPr>
          <w:p w14:paraId="59E4739E" w14:textId="6B3E02B6"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36</w:t>
            </w:r>
          </w:p>
        </w:tc>
        <w:tc>
          <w:tcPr>
            <w:tcW w:w="2319" w:type="dxa"/>
            <w:shd w:val="clear" w:color="auto" w:fill="auto"/>
            <w:vAlign w:val="bottom"/>
          </w:tcPr>
          <w:p w14:paraId="2C345F53" w14:textId="0D1B4F10"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96</w:t>
            </w:r>
          </w:p>
        </w:tc>
      </w:tr>
      <w:tr w:rsidR="00696AC4" w:rsidRPr="00A57DB8" w14:paraId="07C41F98" w14:textId="77777777" w:rsidTr="00191AE9">
        <w:trPr>
          <w:trHeight w:val="288"/>
        </w:trPr>
        <w:tc>
          <w:tcPr>
            <w:tcW w:w="2296" w:type="dxa"/>
            <w:shd w:val="clear" w:color="auto" w:fill="auto"/>
          </w:tcPr>
          <w:p w14:paraId="7C961653" w14:textId="3B1AFDB7"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PhD</w:t>
            </w:r>
          </w:p>
        </w:tc>
        <w:tc>
          <w:tcPr>
            <w:tcW w:w="2419" w:type="dxa"/>
            <w:shd w:val="clear" w:color="auto" w:fill="auto"/>
            <w:vAlign w:val="bottom"/>
          </w:tcPr>
          <w:p w14:paraId="24E36C42" w14:textId="3B43F608"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31</w:t>
            </w:r>
          </w:p>
        </w:tc>
        <w:tc>
          <w:tcPr>
            <w:tcW w:w="2316" w:type="dxa"/>
            <w:shd w:val="clear" w:color="auto" w:fill="auto"/>
            <w:vAlign w:val="bottom"/>
          </w:tcPr>
          <w:p w14:paraId="43BCEE6D" w14:textId="44FAE0C6"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5</w:t>
            </w:r>
          </w:p>
        </w:tc>
        <w:tc>
          <w:tcPr>
            <w:tcW w:w="2319" w:type="dxa"/>
            <w:shd w:val="clear" w:color="auto" w:fill="auto"/>
            <w:vAlign w:val="bottom"/>
          </w:tcPr>
          <w:p w14:paraId="4213AC41" w14:textId="6BB4CFBC" w:rsidR="00696AC4" w:rsidRPr="00A57DB8" w:rsidRDefault="00696AC4" w:rsidP="00696AC4">
            <w:pPr>
              <w:spacing w:after="160" w:line="259" w:lineRule="auto"/>
              <w:rPr>
                <w:rFonts w:cs="Times New Roman"/>
                <w:noProof/>
                <w:sz w:val="24"/>
                <w:szCs w:val="24"/>
              </w:rPr>
            </w:pPr>
            <w:r w:rsidRPr="00A57DB8">
              <w:rPr>
                <w:rFonts w:eastAsia="Times New Roman" w:cs="Times New Roman"/>
                <w:color w:val="000000"/>
                <w:sz w:val="24"/>
                <w:szCs w:val="24"/>
              </w:rPr>
              <w:t>36</w:t>
            </w:r>
          </w:p>
        </w:tc>
      </w:tr>
      <w:tr w:rsidR="00696AC4" w:rsidRPr="00A57DB8" w14:paraId="4E3F1983" w14:textId="77777777" w:rsidTr="00191AE9">
        <w:trPr>
          <w:trHeight w:val="288"/>
        </w:trPr>
        <w:tc>
          <w:tcPr>
            <w:tcW w:w="2296" w:type="dxa"/>
            <w:shd w:val="clear" w:color="auto" w:fill="auto"/>
            <w:hideMark/>
          </w:tcPr>
          <w:p w14:paraId="6FE252D6" w14:textId="1875AEDC" w:rsidR="00696AC4" w:rsidRPr="00A57DB8" w:rsidRDefault="00696AC4" w:rsidP="00696AC4">
            <w:pPr>
              <w:spacing w:after="160" w:line="259" w:lineRule="auto"/>
              <w:rPr>
                <w:rFonts w:cs="Times New Roman"/>
                <w:b/>
                <w:bCs/>
                <w:noProof/>
                <w:sz w:val="24"/>
                <w:szCs w:val="24"/>
              </w:rPr>
            </w:pPr>
            <w:r w:rsidRPr="00A57DB8">
              <w:rPr>
                <w:rFonts w:cs="Times New Roman"/>
                <w:b/>
                <w:bCs/>
                <w:noProof/>
                <w:sz w:val="24"/>
                <w:szCs w:val="24"/>
              </w:rPr>
              <w:t>Grand total</w:t>
            </w:r>
          </w:p>
        </w:tc>
        <w:tc>
          <w:tcPr>
            <w:tcW w:w="2419" w:type="dxa"/>
            <w:shd w:val="clear" w:color="auto" w:fill="auto"/>
            <w:vAlign w:val="bottom"/>
          </w:tcPr>
          <w:p w14:paraId="5890D919" w14:textId="3942614E" w:rsidR="00696AC4" w:rsidRPr="00A57DB8" w:rsidRDefault="00696AC4" w:rsidP="00696AC4">
            <w:pPr>
              <w:spacing w:after="160" w:line="259" w:lineRule="auto"/>
              <w:rPr>
                <w:rFonts w:cs="Times New Roman"/>
                <w:b/>
                <w:bCs/>
                <w:noProof/>
                <w:sz w:val="24"/>
                <w:szCs w:val="24"/>
              </w:rPr>
            </w:pPr>
            <w:r w:rsidRPr="00A57DB8">
              <w:rPr>
                <w:rFonts w:eastAsia="Times New Roman" w:cs="Times New Roman"/>
                <w:b/>
                <w:bCs/>
                <w:color w:val="000000"/>
                <w:sz w:val="24"/>
                <w:szCs w:val="24"/>
              </w:rPr>
              <w:t>744</w:t>
            </w:r>
          </w:p>
        </w:tc>
        <w:tc>
          <w:tcPr>
            <w:tcW w:w="2316" w:type="dxa"/>
            <w:shd w:val="clear" w:color="auto" w:fill="auto"/>
            <w:vAlign w:val="bottom"/>
          </w:tcPr>
          <w:p w14:paraId="47E56993" w14:textId="678DF20E" w:rsidR="00696AC4" w:rsidRPr="00A57DB8" w:rsidRDefault="00696AC4" w:rsidP="00696AC4">
            <w:pPr>
              <w:spacing w:after="160" w:line="259" w:lineRule="auto"/>
              <w:rPr>
                <w:rFonts w:cs="Times New Roman"/>
                <w:b/>
                <w:bCs/>
                <w:noProof/>
                <w:sz w:val="24"/>
                <w:szCs w:val="24"/>
              </w:rPr>
            </w:pPr>
            <w:r w:rsidRPr="00A57DB8">
              <w:rPr>
                <w:rFonts w:eastAsia="Times New Roman" w:cs="Times New Roman"/>
                <w:b/>
                <w:bCs/>
                <w:color w:val="000000"/>
                <w:sz w:val="24"/>
                <w:szCs w:val="24"/>
              </w:rPr>
              <w:t>323</w:t>
            </w:r>
          </w:p>
        </w:tc>
        <w:tc>
          <w:tcPr>
            <w:tcW w:w="2319" w:type="dxa"/>
            <w:shd w:val="clear" w:color="auto" w:fill="auto"/>
            <w:vAlign w:val="bottom"/>
          </w:tcPr>
          <w:p w14:paraId="47100FE8" w14:textId="12923E9C" w:rsidR="00696AC4" w:rsidRPr="00A57DB8" w:rsidRDefault="00696AC4" w:rsidP="00696AC4">
            <w:pPr>
              <w:spacing w:after="160" w:line="259" w:lineRule="auto"/>
              <w:rPr>
                <w:rFonts w:cs="Times New Roman"/>
                <w:b/>
                <w:bCs/>
                <w:noProof/>
                <w:sz w:val="24"/>
                <w:szCs w:val="24"/>
              </w:rPr>
            </w:pPr>
            <w:r w:rsidRPr="00A57DB8">
              <w:rPr>
                <w:rFonts w:eastAsia="Times New Roman" w:cs="Times New Roman"/>
                <w:b/>
                <w:bCs/>
                <w:color w:val="000000"/>
                <w:sz w:val="24"/>
                <w:szCs w:val="24"/>
              </w:rPr>
              <w:t>1067</w:t>
            </w:r>
          </w:p>
        </w:tc>
      </w:tr>
    </w:tbl>
    <w:p w14:paraId="4B95BAC5" w14:textId="77777777" w:rsidR="00E67773" w:rsidRPr="00A57DB8" w:rsidRDefault="00E67773">
      <w:pPr>
        <w:rPr>
          <w:rFonts w:cs="Times New Roman"/>
          <w:sz w:val="24"/>
          <w:szCs w:val="24"/>
        </w:rPr>
      </w:pPr>
    </w:p>
    <w:p w14:paraId="2DA9D19F" w14:textId="5758ADAF" w:rsidR="00E7302D" w:rsidRPr="00A57DB8" w:rsidRDefault="00E7302D" w:rsidP="00F92591">
      <w:pPr>
        <w:pStyle w:val="Heading1"/>
        <w:numPr>
          <w:ilvl w:val="0"/>
          <w:numId w:val="3"/>
        </w:numPr>
        <w:rPr>
          <w:rFonts w:asciiTheme="minorHAnsi" w:hAnsiTheme="minorHAnsi" w:cs="Times New Roman"/>
          <w:sz w:val="24"/>
          <w:szCs w:val="24"/>
        </w:rPr>
      </w:pPr>
      <w:bookmarkStart w:id="17" w:name="_Toc186419476"/>
      <w:bookmarkStart w:id="18" w:name="_Hlk177859947"/>
      <w:r w:rsidRPr="00A57DB8">
        <w:rPr>
          <w:rFonts w:asciiTheme="minorHAnsi" w:hAnsiTheme="minorHAnsi" w:cs="Times New Roman"/>
          <w:sz w:val="24"/>
          <w:szCs w:val="24"/>
        </w:rPr>
        <w:t xml:space="preserve">Teaching </w:t>
      </w:r>
      <w:r w:rsidR="00023AA4" w:rsidRPr="00A57DB8">
        <w:rPr>
          <w:rFonts w:asciiTheme="minorHAnsi" w:hAnsiTheme="minorHAnsi" w:cs="Times New Roman"/>
          <w:sz w:val="24"/>
          <w:szCs w:val="24"/>
        </w:rPr>
        <w:t>process</w:t>
      </w:r>
      <w:bookmarkEnd w:id="17"/>
    </w:p>
    <w:p w14:paraId="7FB11163" w14:textId="6112351E" w:rsidR="00023AA4" w:rsidRPr="00A57DB8" w:rsidRDefault="00C57CC1" w:rsidP="00C57CC1">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5231B3" w:rsidRPr="00A57DB8">
        <w:rPr>
          <w:rFonts w:cs="Times New Roman"/>
          <w:sz w:val="24"/>
          <w:szCs w:val="24"/>
        </w:rPr>
        <w:t xml:space="preserve">A </w:t>
      </w:r>
      <w:r w:rsidR="003F0654" w:rsidRPr="00A57DB8">
        <w:rPr>
          <w:rFonts w:cs="Times New Roman"/>
          <w:sz w:val="24"/>
          <w:szCs w:val="24"/>
        </w:rPr>
        <w:t>substantial</w:t>
      </w:r>
      <w:r w:rsidR="005231B3" w:rsidRPr="00A57DB8">
        <w:rPr>
          <w:rFonts w:cs="Times New Roman"/>
          <w:sz w:val="24"/>
          <w:szCs w:val="24"/>
        </w:rPr>
        <w:t xml:space="preserve"> </w:t>
      </w:r>
      <w:r w:rsidR="00023AA4" w:rsidRPr="00A57DB8">
        <w:rPr>
          <w:rFonts w:cs="Times New Roman"/>
          <w:sz w:val="24"/>
          <w:szCs w:val="24"/>
        </w:rPr>
        <w:t>component</w:t>
      </w:r>
      <w:r w:rsidR="005231B3" w:rsidRPr="00A57DB8">
        <w:rPr>
          <w:rFonts w:cs="Times New Roman"/>
          <w:sz w:val="24"/>
          <w:szCs w:val="24"/>
        </w:rPr>
        <w:t xml:space="preserve"> of the self-evaluation process </w:t>
      </w:r>
      <w:r w:rsidR="00EF1558" w:rsidRPr="00A57DB8">
        <w:rPr>
          <w:rFonts w:cs="Times New Roman"/>
          <w:sz w:val="24"/>
          <w:szCs w:val="24"/>
        </w:rPr>
        <w:t>is</w:t>
      </w:r>
      <w:r w:rsidR="005231B3" w:rsidRPr="00A57DB8">
        <w:rPr>
          <w:rFonts w:cs="Times New Roman"/>
          <w:sz w:val="24"/>
          <w:szCs w:val="24"/>
        </w:rPr>
        <w:t xml:space="preserve"> </w:t>
      </w:r>
      <w:r w:rsidR="003F0654" w:rsidRPr="00A57DB8">
        <w:rPr>
          <w:rFonts w:cs="Times New Roman"/>
          <w:sz w:val="24"/>
          <w:szCs w:val="24"/>
        </w:rPr>
        <w:t xml:space="preserve">the </w:t>
      </w:r>
      <w:r w:rsidR="005231B3" w:rsidRPr="00A57DB8">
        <w:rPr>
          <w:rFonts w:cs="Times New Roman"/>
          <w:sz w:val="24"/>
          <w:szCs w:val="24"/>
        </w:rPr>
        <w:t>analys</w:t>
      </w:r>
      <w:r w:rsidR="00EF1558" w:rsidRPr="00A57DB8">
        <w:rPr>
          <w:rFonts w:cs="Times New Roman"/>
          <w:sz w:val="24"/>
          <w:szCs w:val="24"/>
        </w:rPr>
        <w:t>is</w:t>
      </w:r>
      <w:r w:rsidR="005231B3" w:rsidRPr="00A57DB8">
        <w:rPr>
          <w:rFonts w:cs="Times New Roman"/>
          <w:sz w:val="24"/>
          <w:szCs w:val="24"/>
        </w:rPr>
        <w:t xml:space="preserve"> related to the teaching process. </w:t>
      </w:r>
      <w:r w:rsidR="003F0654" w:rsidRPr="00A57DB8">
        <w:rPr>
          <w:rFonts w:cs="Times New Roman"/>
          <w:sz w:val="24"/>
          <w:szCs w:val="24"/>
        </w:rPr>
        <w:t xml:space="preserve">This includes </w:t>
      </w:r>
      <w:r w:rsidR="007D022A" w:rsidRPr="00A57DB8">
        <w:rPr>
          <w:rFonts w:cs="Times New Roman"/>
          <w:sz w:val="24"/>
          <w:szCs w:val="24"/>
        </w:rPr>
        <w:t>a review of applied teaching and assessment</w:t>
      </w:r>
      <w:r w:rsidR="003F0654" w:rsidRPr="00A57DB8">
        <w:rPr>
          <w:rFonts w:cs="Times New Roman"/>
          <w:sz w:val="24"/>
          <w:szCs w:val="24"/>
        </w:rPr>
        <w:t xml:space="preserve"> methods</w:t>
      </w:r>
      <w:r w:rsidR="007D022A" w:rsidRPr="00A57DB8">
        <w:rPr>
          <w:rFonts w:cs="Times New Roman"/>
          <w:sz w:val="24"/>
          <w:szCs w:val="24"/>
        </w:rPr>
        <w:t xml:space="preserve">, </w:t>
      </w:r>
      <w:r w:rsidR="003F0654" w:rsidRPr="00A57DB8">
        <w:rPr>
          <w:rFonts w:cs="Times New Roman"/>
          <w:sz w:val="24"/>
          <w:szCs w:val="24"/>
        </w:rPr>
        <w:t xml:space="preserve">as well as </w:t>
      </w:r>
      <w:r w:rsidR="007D022A" w:rsidRPr="00A57DB8">
        <w:rPr>
          <w:rFonts w:cs="Times New Roman"/>
          <w:sz w:val="24"/>
          <w:szCs w:val="24"/>
        </w:rPr>
        <w:t xml:space="preserve">any </w:t>
      </w:r>
      <w:r w:rsidR="003F0654" w:rsidRPr="00A57DB8">
        <w:rPr>
          <w:rFonts w:cs="Times New Roman"/>
          <w:sz w:val="24"/>
          <w:szCs w:val="24"/>
        </w:rPr>
        <w:t xml:space="preserve">innovative approaches </w:t>
      </w:r>
      <w:r w:rsidR="00EF1558" w:rsidRPr="00A57DB8">
        <w:rPr>
          <w:rFonts w:cs="Times New Roman"/>
          <w:sz w:val="24"/>
          <w:szCs w:val="24"/>
        </w:rPr>
        <w:t>regarding</w:t>
      </w:r>
      <w:r w:rsidR="003F0654" w:rsidRPr="00A57DB8">
        <w:rPr>
          <w:rFonts w:cs="Times New Roman"/>
          <w:sz w:val="24"/>
          <w:szCs w:val="24"/>
        </w:rPr>
        <w:t xml:space="preserve"> these aspects. Additionally,</w:t>
      </w:r>
      <w:r w:rsidR="007D022A" w:rsidRPr="00A57DB8">
        <w:rPr>
          <w:rFonts w:cs="Times New Roman"/>
          <w:sz w:val="24"/>
          <w:szCs w:val="24"/>
        </w:rPr>
        <w:t xml:space="preserve"> this section presents </w:t>
      </w:r>
      <w:r w:rsidR="00023AA4" w:rsidRPr="00A57DB8">
        <w:rPr>
          <w:rFonts w:cs="Times New Roman"/>
          <w:sz w:val="24"/>
          <w:szCs w:val="24"/>
        </w:rPr>
        <w:t>activities of cooperation and practice at different institutions, related to achieving the course objectives</w:t>
      </w:r>
      <w:r w:rsidR="007D022A" w:rsidRPr="00A57DB8">
        <w:rPr>
          <w:rFonts w:cs="Times New Roman"/>
          <w:sz w:val="24"/>
          <w:szCs w:val="24"/>
        </w:rPr>
        <w:t>.</w:t>
      </w:r>
    </w:p>
    <w:p w14:paraId="185B7CD0" w14:textId="5393F28A" w:rsidR="00023AA4" w:rsidRPr="00A57DB8" w:rsidRDefault="00023AA4" w:rsidP="00C57CC1">
      <w:pPr>
        <w:pStyle w:val="Heading2"/>
        <w:numPr>
          <w:ilvl w:val="1"/>
          <w:numId w:val="3"/>
        </w:numPr>
        <w:ind w:left="709" w:hanging="425"/>
        <w:rPr>
          <w:rFonts w:asciiTheme="minorHAnsi" w:hAnsiTheme="minorHAnsi" w:cs="Times New Roman"/>
          <w:sz w:val="24"/>
          <w:szCs w:val="24"/>
        </w:rPr>
      </w:pPr>
      <w:bookmarkStart w:id="19" w:name="_Toc186419477"/>
      <w:bookmarkStart w:id="20" w:name="_Hlk179976898"/>
      <w:r w:rsidRPr="00A57DB8">
        <w:rPr>
          <w:rFonts w:asciiTheme="minorHAnsi" w:hAnsiTheme="minorHAnsi" w:cs="Times New Roman"/>
          <w:sz w:val="24"/>
          <w:szCs w:val="24"/>
        </w:rPr>
        <w:t>Teaching methods</w:t>
      </w:r>
      <w:bookmarkEnd w:id="19"/>
    </w:p>
    <w:bookmarkEnd w:id="20"/>
    <w:p w14:paraId="2AD723A0" w14:textId="1C914008" w:rsidR="00023AA4" w:rsidRPr="00A57DB8" w:rsidRDefault="00C57CC1" w:rsidP="00C57CC1">
      <w:pPr>
        <w:tabs>
          <w:tab w:val="left" w:pos="284"/>
        </w:tabs>
        <w:jc w:val="both"/>
        <w:rPr>
          <w:rFonts w:cs="Times New Roman"/>
          <w:sz w:val="24"/>
          <w:szCs w:val="24"/>
        </w:rPr>
      </w:pPr>
      <w:r w:rsidRPr="00A57DB8">
        <w:rPr>
          <w:rFonts w:cs="Times New Roman"/>
          <w:sz w:val="24"/>
          <w:szCs w:val="24"/>
        </w:rPr>
        <w:tab/>
      </w:r>
      <w:r w:rsidR="00DD727C" w:rsidRPr="00A57DB8">
        <w:rPr>
          <w:rFonts w:cs="Times New Roman"/>
          <w:sz w:val="24"/>
          <w:szCs w:val="24"/>
        </w:rPr>
        <w:t>T</w:t>
      </w:r>
      <w:r w:rsidR="00E7302D" w:rsidRPr="00A57DB8">
        <w:rPr>
          <w:rFonts w:cs="Times New Roman"/>
          <w:sz w:val="24"/>
          <w:szCs w:val="24"/>
        </w:rPr>
        <w:t xml:space="preserve">he following </w:t>
      </w:r>
      <w:r w:rsidR="00023AA4" w:rsidRPr="00A57DB8">
        <w:rPr>
          <w:rFonts w:cs="Times New Roman"/>
          <w:sz w:val="24"/>
          <w:szCs w:val="24"/>
        </w:rPr>
        <w:t xml:space="preserve">tables (Table </w:t>
      </w:r>
      <w:r w:rsidRPr="00A57DB8">
        <w:rPr>
          <w:rFonts w:cs="Times New Roman"/>
          <w:sz w:val="24"/>
          <w:szCs w:val="24"/>
        </w:rPr>
        <w:t>4</w:t>
      </w:r>
      <w:r w:rsidR="00023AA4" w:rsidRPr="00A57DB8">
        <w:rPr>
          <w:rFonts w:cs="Times New Roman"/>
          <w:sz w:val="24"/>
          <w:szCs w:val="24"/>
        </w:rPr>
        <w:t xml:space="preserve">, </w:t>
      </w:r>
      <w:r w:rsidRPr="00A57DB8">
        <w:rPr>
          <w:rFonts w:cs="Times New Roman"/>
          <w:sz w:val="24"/>
          <w:szCs w:val="24"/>
        </w:rPr>
        <w:t>5</w:t>
      </w:r>
      <w:r w:rsidR="00DD727C" w:rsidRPr="00A57DB8">
        <w:rPr>
          <w:rFonts w:cs="Times New Roman"/>
          <w:sz w:val="24"/>
          <w:szCs w:val="24"/>
        </w:rPr>
        <w:t>,</w:t>
      </w:r>
      <w:r w:rsidR="00023AA4" w:rsidRPr="00A57DB8">
        <w:rPr>
          <w:rFonts w:cs="Times New Roman"/>
          <w:sz w:val="24"/>
          <w:szCs w:val="24"/>
        </w:rPr>
        <w:t xml:space="preserve"> and </w:t>
      </w:r>
      <w:r w:rsidRPr="00A57DB8">
        <w:rPr>
          <w:rFonts w:cs="Times New Roman"/>
          <w:sz w:val="24"/>
          <w:szCs w:val="24"/>
        </w:rPr>
        <w:t>6</w:t>
      </w:r>
      <w:r w:rsidR="00023AA4" w:rsidRPr="00A57DB8">
        <w:rPr>
          <w:rFonts w:cs="Times New Roman"/>
          <w:sz w:val="24"/>
          <w:szCs w:val="24"/>
        </w:rPr>
        <w:t>)</w:t>
      </w:r>
      <w:r w:rsidR="00E7302D" w:rsidRPr="00A57DB8">
        <w:rPr>
          <w:rFonts w:cs="Times New Roman"/>
          <w:sz w:val="24"/>
          <w:szCs w:val="24"/>
        </w:rPr>
        <w:t xml:space="preserve"> </w:t>
      </w:r>
      <w:r w:rsidR="00DD727C" w:rsidRPr="00A57DB8">
        <w:rPr>
          <w:rFonts w:cs="Times New Roman"/>
          <w:sz w:val="24"/>
          <w:szCs w:val="24"/>
        </w:rPr>
        <w:t>illustrate t</w:t>
      </w:r>
      <w:r w:rsidR="00E7302D" w:rsidRPr="00A57DB8">
        <w:rPr>
          <w:rFonts w:cs="Times New Roman"/>
          <w:sz w:val="24"/>
          <w:szCs w:val="24"/>
        </w:rPr>
        <w:t xml:space="preserve">he use of various teaching methods </w:t>
      </w:r>
      <w:r w:rsidR="00DD727C" w:rsidRPr="00A57DB8">
        <w:rPr>
          <w:rFonts w:cs="Times New Roman"/>
          <w:sz w:val="24"/>
          <w:szCs w:val="24"/>
        </w:rPr>
        <w:t>in</w:t>
      </w:r>
      <w:r w:rsidR="00E7302D" w:rsidRPr="00A57DB8">
        <w:rPr>
          <w:rFonts w:cs="Times New Roman"/>
          <w:sz w:val="24"/>
          <w:szCs w:val="24"/>
        </w:rPr>
        <w:t xml:space="preserve"> each cycle of studies</w:t>
      </w:r>
      <w:r w:rsidR="00DD727C" w:rsidRPr="00A57DB8">
        <w:rPr>
          <w:rFonts w:cs="Times New Roman"/>
          <w:sz w:val="24"/>
          <w:szCs w:val="24"/>
        </w:rPr>
        <w:t>, as reported by the instructors. Each instructor provided information on the teaching methods</w:t>
      </w:r>
      <w:r w:rsidR="00023AA4" w:rsidRPr="00A57DB8">
        <w:rPr>
          <w:rFonts w:cs="Times New Roman"/>
          <w:sz w:val="24"/>
          <w:szCs w:val="24"/>
        </w:rPr>
        <w:t xml:space="preserve"> </w:t>
      </w:r>
      <w:r w:rsidR="00DD727C" w:rsidRPr="00A57DB8">
        <w:rPr>
          <w:rFonts w:cs="Times New Roman"/>
          <w:sz w:val="24"/>
          <w:szCs w:val="24"/>
        </w:rPr>
        <w:t xml:space="preserve">employed </w:t>
      </w:r>
      <w:r w:rsidR="00023AA4" w:rsidRPr="00A57DB8">
        <w:rPr>
          <w:rFonts w:cs="Times New Roman"/>
          <w:sz w:val="24"/>
          <w:szCs w:val="24"/>
        </w:rPr>
        <w:t xml:space="preserve">for every </w:t>
      </w:r>
      <w:r w:rsidR="002C7C14" w:rsidRPr="00A57DB8">
        <w:rPr>
          <w:rFonts w:cs="Times New Roman"/>
          <w:sz w:val="24"/>
          <w:szCs w:val="24"/>
        </w:rPr>
        <w:t xml:space="preserve">course </w:t>
      </w:r>
      <w:r w:rsidR="00DD727C" w:rsidRPr="00A57DB8">
        <w:rPr>
          <w:rFonts w:cs="Times New Roman"/>
          <w:sz w:val="24"/>
          <w:szCs w:val="24"/>
        </w:rPr>
        <w:t xml:space="preserve">they </w:t>
      </w:r>
      <w:r w:rsidR="00023AA4" w:rsidRPr="00A57DB8">
        <w:rPr>
          <w:rFonts w:cs="Times New Roman"/>
          <w:sz w:val="24"/>
          <w:szCs w:val="24"/>
        </w:rPr>
        <w:t>delivered</w:t>
      </w:r>
      <w:r w:rsidR="00DD727C" w:rsidRPr="00A57DB8">
        <w:rPr>
          <w:rFonts w:cs="Times New Roman"/>
          <w:sz w:val="24"/>
          <w:szCs w:val="24"/>
        </w:rPr>
        <w:t xml:space="preserve">. This information was subsequently summarized in the </w:t>
      </w:r>
      <w:proofErr w:type="gramStart"/>
      <w:r w:rsidR="00DD727C" w:rsidRPr="00A57DB8">
        <w:rPr>
          <w:rFonts w:cs="Times New Roman"/>
          <w:sz w:val="24"/>
          <w:szCs w:val="24"/>
        </w:rPr>
        <w:t>Faculty</w:t>
      </w:r>
      <w:proofErr w:type="gramEnd"/>
      <w:r w:rsidR="00DD727C" w:rsidRPr="00A57DB8">
        <w:rPr>
          <w:rFonts w:cs="Times New Roman"/>
          <w:sz w:val="24"/>
          <w:szCs w:val="24"/>
        </w:rPr>
        <w:t xml:space="preserve"> report and incorporated into this university-level report.</w:t>
      </w:r>
    </w:p>
    <w:p w14:paraId="48908641" w14:textId="443F3A9F" w:rsidR="00830A10" w:rsidRPr="00A57DB8" w:rsidRDefault="00C57CC1" w:rsidP="00C57CC1">
      <w:pPr>
        <w:tabs>
          <w:tab w:val="left" w:pos="284"/>
        </w:tabs>
        <w:jc w:val="both"/>
        <w:rPr>
          <w:rFonts w:cs="Times New Roman"/>
          <w:sz w:val="24"/>
          <w:szCs w:val="24"/>
        </w:rPr>
      </w:pPr>
      <w:r w:rsidRPr="00A57DB8">
        <w:rPr>
          <w:rFonts w:cs="Times New Roman"/>
          <w:sz w:val="24"/>
          <w:szCs w:val="24"/>
        </w:rPr>
        <w:tab/>
      </w:r>
      <w:r w:rsidR="00023AA4" w:rsidRPr="00A57DB8">
        <w:rPr>
          <w:rFonts w:cs="Times New Roman"/>
          <w:sz w:val="24"/>
          <w:szCs w:val="24"/>
        </w:rPr>
        <w:t xml:space="preserve">According to </w:t>
      </w:r>
      <w:r w:rsidR="00EF1558" w:rsidRPr="00A57DB8">
        <w:rPr>
          <w:rFonts w:cs="Times New Roman"/>
          <w:sz w:val="24"/>
          <w:szCs w:val="24"/>
        </w:rPr>
        <w:t xml:space="preserve">the </w:t>
      </w:r>
      <w:r w:rsidR="00023AA4" w:rsidRPr="00A57DB8">
        <w:rPr>
          <w:rFonts w:cs="Times New Roman"/>
          <w:sz w:val="24"/>
          <w:szCs w:val="24"/>
        </w:rPr>
        <w:t>presented data</w:t>
      </w:r>
      <w:r w:rsidR="00BA74F7" w:rsidRPr="00A57DB8">
        <w:rPr>
          <w:rFonts w:cs="Times New Roman"/>
          <w:sz w:val="24"/>
          <w:szCs w:val="24"/>
        </w:rPr>
        <w:t xml:space="preserve"> (Table 4)</w:t>
      </w:r>
      <w:r w:rsidR="00023AA4" w:rsidRPr="00A57DB8">
        <w:rPr>
          <w:rFonts w:cs="Times New Roman"/>
          <w:sz w:val="24"/>
          <w:szCs w:val="24"/>
        </w:rPr>
        <w:t xml:space="preserve">, </w:t>
      </w:r>
      <w:r w:rsidR="002C7C14" w:rsidRPr="00A57DB8">
        <w:rPr>
          <w:rFonts w:cs="Times New Roman"/>
          <w:sz w:val="24"/>
          <w:szCs w:val="24"/>
        </w:rPr>
        <w:t>the most frequently used methods at the first cycle of studies</w:t>
      </w:r>
      <w:r w:rsidR="00023AA4" w:rsidRPr="00A57DB8">
        <w:rPr>
          <w:rFonts w:cs="Times New Roman"/>
          <w:sz w:val="24"/>
          <w:szCs w:val="24"/>
        </w:rPr>
        <w:t xml:space="preserve"> are Interactive teaching (22.52%), followed by Teaching ex-cathedra (15.51%) and work on assigned Seminar </w:t>
      </w:r>
      <w:r w:rsidR="002C7C14" w:rsidRPr="00A57DB8">
        <w:rPr>
          <w:rFonts w:cs="Times New Roman"/>
          <w:sz w:val="24"/>
          <w:szCs w:val="24"/>
        </w:rPr>
        <w:t>papers</w:t>
      </w:r>
      <w:r w:rsidR="00023AA4" w:rsidRPr="00A57DB8">
        <w:rPr>
          <w:rFonts w:cs="Times New Roman"/>
          <w:sz w:val="24"/>
          <w:szCs w:val="24"/>
        </w:rPr>
        <w:t>/</w:t>
      </w:r>
      <w:r w:rsidR="002C7C14" w:rsidRPr="00A57DB8">
        <w:rPr>
          <w:rFonts w:cs="Times New Roman"/>
          <w:sz w:val="24"/>
          <w:szCs w:val="24"/>
        </w:rPr>
        <w:t>Presentations</w:t>
      </w:r>
      <w:r w:rsidR="00023AA4" w:rsidRPr="00A57DB8">
        <w:rPr>
          <w:rFonts w:cs="Times New Roman"/>
          <w:sz w:val="24"/>
          <w:szCs w:val="24"/>
        </w:rPr>
        <w:t>/</w:t>
      </w:r>
      <w:r w:rsidR="002C7C14" w:rsidRPr="00A57DB8">
        <w:rPr>
          <w:rFonts w:cs="Times New Roman"/>
          <w:sz w:val="24"/>
          <w:szCs w:val="24"/>
        </w:rPr>
        <w:t>Essays</w:t>
      </w:r>
      <w:r w:rsidR="00EE2D70" w:rsidRPr="00A57DB8">
        <w:rPr>
          <w:rFonts w:cs="Times New Roman"/>
          <w:sz w:val="24"/>
          <w:szCs w:val="24"/>
        </w:rPr>
        <w:t xml:space="preserve"> (13.65%)</w:t>
      </w:r>
      <w:r w:rsidR="00023AA4" w:rsidRPr="00A57DB8">
        <w:rPr>
          <w:rFonts w:cs="Times New Roman"/>
          <w:sz w:val="24"/>
          <w:szCs w:val="24"/>
        </w:rPr>
        <w:t xml:space="preserve">. </w:t>
      </w:r>
      <w:r w:rsidR="00830A10" w:rsidRPr="00A57DB8">
        <w:rPr>
          <w:rFonts w:cs="Times New Roman"/>
          <w:sz w:val="24"/>
          <w:szCs w:val="24"/>
        </w:rPr>
        <w:t xml:space="preserve">Students’ </w:t>
      </w:r>
      <w:r w:rsidR="00D01A4E" w:rsidRPr="00A57DB8">
        <w:rPr>
          <w:rFonts w:cs="Times New Roman"/>
          <w:sz w:val="24"/>
          <w:szCs w:val="24"/>
        </w:rPr>
        <w:t>teamwork</w:t>
      </w:r>
      <w:r w:rsidR="00830A10" w:rsidRPr="00A57DB8">
        <w:rPr>
          <w:rFonts w:cs="Times New Roman"/>
          <w:sz w:val="24"/>
          <w:szCs w:val="24"/>
        </w:rPr>
        <w:t>, case studies</w:t>
      </w:r>
      <w:r w:rsidR="00EE2D70" w:rsidRPr="00A57DB8">
        <w:rPr>
          <w:rFonts w:cs="Times New Roman"/>
          <w:sz w:val="24"/>
          <w:szCs w:val="24"/>
        </w:rPr>
        <w:t>,</w:t>
      </w:r>
      <w:r w:rsidR="00830A10" w:rsidRPr="00A57DB8">
        <w:rPr>
          <w:rFonts w:cs="Times New Roman"/>
          <w:sz w:val="24"/>
          <w:szCs w:val="24"/>
        </w:rPr>
        <w:t xml:space="preserve"> and semester </w:t>
      </w:r>
      <w:r w:rsidR="00EE2D70" w:rsidRPr="00A57DB8">
        <w:rPr>
          <w:rFonts w:cs="Times New Roman"/>
          <w:sz w:val="24"/>
          <w:szCs w:val="24"/>
        </w:rPr>
        <w:t>projects</w:t>
      </w:r>
      <w:r w:rsidR="00830A10" w:rsidRPr="00A57DB8">
        <w:rPr>
          <w:rFonts w:cs="Times New Roman"/>
          <w:sz w:val="24"/>
          <w:szCs w:val="24"/>
        </w:rPr>
        <w:t xml:space="preserve"> are also </w:t>
      </w:r>
      <w:r w:rsidR="002C7C14" w:rsidRPr="00A57DB8">
        <w:rPr>
          <w:rFonts w:cs="Times New Roman"/>
          <w:sz w:val="24"/>
          <w:szCs w:val="24"/>
        </w:rPr>
        <w:t>utilized</w:t>
      </w:r>
      <w:r w:rsidR="00830A10" w:rsidRPr="00A57DB8">
        <w:rPr>
          <w:rFonts w:cs="Times New Roman"/>
          <w:sz w:val="24"/>
          <w:szCs w:val="24"/>
        </w:rPr>
        <w:t xml:space="preserve"> with </w:t>
      </w:r>
      <w:r w:rsidR="00EE2D70" w:rsidRPr="00A57DB8">
        <w:rPr>
          <w:rFonts w:cs="Times New Roman"/>
          <w:sz w:val="24"/>
          <w:szCs w:val="24"/>
        </w:rPr>
        <w:t xml:space="preserve">a </w:t>
      </w:r>
      <w:r w:rsidR="00830A10" w:rsidRPr="00A57DB8">
        <w:rPr>
          <w:rFonts w:cs="Times New Roman"/>
          <w:sz w:val="24"/>
          <w:szCs w:val="24"/>
        </w:rPr>
        <w:t>frequency between 8-12%, whereas mentor teaching, field</w:t>
      </w:r>
      <w:r w:rsidR="002C7C14" w:rsidRPr="00A57DB8">
        <w:rPr>
          <w:rFonts w:cs="Times New Roman"/>
          <w:sz w:val="24"/>
          <w:szCs w:val="24"/>
        </w:rPr>
        <w:t>work</w:t>
      </w:r>
      <w:r w:rsidR="00EE2D70" w:rsidRPr="00A57DB8">
        <w:rPr>
          <w:rFonts w:cs="Times New Roman"/>
          <w:sz w:val="24"/>
          <w:szCs w:val="24"/>
        </w:rPr>
        <w:t>,</w:t>
      </w:r>
      <w:r w:rsidR="00830A10" w:rsidRPr="00A57DB8">
        <w:rPr>
          <w:rFonts w:cs="Times New Roman"/>
          <w:sz w:val="24"/>
          <w:szCs w:val="24"/>
        </w:rPr>
        <w:t xml:space="preserve"> and laboratory work are </w:t>
      </w:r>
      <w:r w:rsidR="002C7C14" w:rsidRPr="00A57DB8">
        <w:rPr>
          <w:rFonts w:cs="Times New Roman"/>
          <w:sz w:val="24"/>
          <w:szCs w:val="24"/>
        </w:rPr>
        <w:t>less</w:t>
      </w:r>
      <w:r w:rsidR="00830A10" w:rsidRPr="00A57DB8">
        <w:rPr>
          <w:rFonts w:cs="Times New Roman"/>
          <w:sz w:val="24"/>
          <w:szCs w:val="24"/>
        </w:rPr>
        <w:t xml:space="preserve"> frequently used</w:t>
      </w:r>
      <w:r w:rsidR="00EE2D70" w:rsidRPr="00A57DB8">
        <w:rPr>
          <w:rFonts w:cs="Times New Roman"/>
          <w:sz w:val="24"/>
          <w:szCs w:val="24"/>
        </w:rPr>
        <w:t xml:space="preserve"> (3-7%)</w:t>
      </w:r>
      <w:r w:rsidR="00830A10" w:rsidRPr="00A57DB8">
        <w:rPr>
          <w:rFonts w:cs="Times New Roman"/>
          <w:sz w:val="24"/>
          <w:szCs w:val="24"/>
        </w:rPr>
        <w:t xml:space="preserve">. </w:t>
      </w:r>
    </w:p>
    <w:p w14:paraId="681767D9" w14:textId="0D4AF737" w:rsidR="002E3230" w:rsidRPr="00A57DB8" w:rsidRDefault="008D22AD" w:rsidP="00C57CC1">
      <w:pPr>
        <w:tabs>
          <w:tab w:val="left" w:pos="284"/>
        </w:tabs>
        <w:jc w:val="both"/>
        <w:rPr>
          <w:rFonts w:cs="Times New Roman"/>
          <w:sz w:val="24"/>
          <w:szCs w:val="24"/>
        </w:rPr>
      </w:pPr>
      <w:r w:rsidRPr="00A57DB8">
        <w:rPr>
          <w:rFonts w:cs="Times New Roman"/>
          <w:sz w:val="24"/>
          <w:szCs w:val="24"/>
        </w:rPr>
        <w:lastRenderedPageBreak/>
        <w:tab/>
      </w:r>
      <w:r w:rsidR="001D6C0D">
        <w:rPr>
          <w:rFonts w:cs="Times New Roman"/>
          <w:sz w:val="24"/>
          <w:szCs w:val="24"/>
        </w:rPr>
        <w:tab/>
      </w:r>
      <w:r w:rsidR="00D01A4E" w:rsidRPr="00A57DB8">
        <w:rPr>
          <w:rFonts w:cs="Times New Roman"/>
          <w:sz w:val="24"/>
          <w:szCs w:val="24"/>
        </w:rPr>
        <w:t xml:space="preserve">Furthermore, </w:t>
      </w:r>
      <w:r w:rsidR="002C7C14" w:rsidRPr="00A57DB8">
        <w:rPr>
          <w:rFonts w:cs="Times New Roman"/>
          <w:sz w:val="24"/>
          <w:szCs w:val="24"/>
        </w:rPr>
        <w:t>variations between faculties can be observed</w:t>
      </w:r>
      <w:r w:rsidR="00830A10" w:rsidRPr="00A57DB8">
        <w:rPr>
          <w:rFonts w:cs="Times New Roman"/>
          <w:sz w:val="24"/>
          <w:szCs w:val="24"/>
        </w:rPr>
        <w:t>.</w:t>
      </w:r>
      <w:r w:rsidR="00D01A4E" w:rsidRPr="00A57DB8">
        <w:rPr>
          <w:rFonts w:cs="Times New Roman"/>
          <w:sz w:val="24"/>
          <w:szCs w:val="24"/>
        </w:rPr>
        <w:t xml:space="preserve"> S</w:t>
      </w:r>
      <w:r w:rsidR="00B76AB8" w:rsidRPr="00A57DB8">
        <w:rPr>
          <w:rFonts w:cs="Times New Roman"/>
          <w:sz w:val="24"/>
          <w:szCs w:val="24"/>
        </w:rPr>
        <w:t xml:space="preserve">tudents’ teamwork is often </w:t>
      </w:r>
      <w:r w:rsidR="002C7C14" w:rsidRPr="00A57DB8">
        <w:rPr>
          <w:rFonts w:cs="Times New Roman"/>
          <w:sz w:val="24"/>
          <w:szCs w:val="24"/>
        </w:rPr>
        <w:t>employed</w:t>
      </w:r>
      <w:r w:rsidR="00B76AB8" w:rsidRPr="00A57DB8">
        <w:rPr>
          <w:rFonts w:cs="Times New Roman"/>
          <w:sz w:val="24"/>
          <w:szCs w:val="24"/>
        </w:rPr>
        <w:t xml:space="preserve"> at FEDU, FHSS</w:t>
      </w:r>
      <w:r w:rsidR="00D01A4E" w:rsidRPr="00A57DB8">
        <w:rPr>
          <w:rFonts w:cs="Times New Roman"/>
          <w:sz w:val="24"/>
          <w:szCs w:val="24"/>
        </w:rPr>
        <w:t>,</w:t>
      </w:r>
      <w:r w:rsidR="00B76AB8" w:rsidRPr="00A57DB8">
        <w:rPr>
          <w:rFonts w:cs="Times New Roman"/>
          <w:sz w:val="24"/>
          <w:szCs w:val="24"/>
        </w:rPr>
        <w:t xml:space="preserve"> and VMS</w:t>
      </w:r>
      <w:r w:rsidR="002C7C14" w:rsidRPr="00A57DB8">
        <w:rPr>
          <w:rFonts w:cs="Times New Roman"/>
          <w:sz w:val="24"/>
          <w:szCs w:val="24"/>
        </w:rPr>
        <w:t>;</w:t>
      </w:r>
      <w:r w:rsidR="00B76AB8" w:rsidRPr="00A57DB8">
        <w:rPr>
          <w:rFonts w:cs="Times New Roman"/>
          <w:sz w:val="24"/>
          <w:szCs w:val="24"/>
        </w:rPr>
        <w:t xml:space="preserve"> </w:t>
      </w:r>
      <w:r w:rsidR="00D01A4E" w:rsidRPr="00A57DB8">
        <w:rPr>
          <w:rFonts w:cs="Times New Roman"/>
          <w:sz w:val="24"/>
          <w:szCs w:val="24"/>
        </w:rPr>
        <w:t xml:space="preserve">case studies are frequently </w:t>
      </w:r>
      <w:r w:rsidR="002C7C14" w:rsidRPr="00A57DB8">
        <w:rPr>
          <w:rFonts w:cs="Times New Roman"/>
          <w:sz w:val="24"/>
          <w:szCs w:val="24"/>
        </w:rPr>
        <w:t>used</w:t>
      </w:r>
      <w:r w:rsidR="00D01A4E" w:rsidRPr="00A57DB8">
        <w:rPr>
          <w:rFonts w:cs="Times New Roman"/>
          <w:sz w:val="24"/>
          <w:szCs w:val="24"/>
        </w:rPr>
        <w:t xml:space="preserve"> at FEAS, FLAW</w:t>
      </w:r>
      <w:r w:rsidR="002C7C14" w:rsidRPr="00A57DB8">
        <w:rPr>
          <w:rFonts w:cs="Times New Roman"/>
          <w:sz w:val="24"/>
          <w:szCs w:val="24"/>
        </w:rPr>
        <w:t>,</w:t>
      </w:r>
      <w:r w:rsidR="00D01A4E" w:rsidRPr="00A57DB8">
        <w:rPr>
          <w:rFonts w:cs="Times New Roman"/>
          <w:sz w:val="24"/>
          <w:szCs w:val="24"/>
        </w:rPr>
        <w:t xml:space="preserve"> and VMS</w:t>
      </w:r>
      <w:r w:rsidR="002C7C14" w:rsidRPr="00A57DB8">
        <w:rPr>
          <w:rFonts w:cs="Times New Roman"/>
          <w:sz w:val="24"/>
          <w:szCs w:val="24"/>
        </w:rPr>
        <w:t>;</w:t>
      </w:r>
      <w:r w:rsidR="00D01A4E" w:rsidRPr="00A57DB8">
        <w:rPr>
          <w:rFonts w:cs="Times New Roman"/>
          <w:sz w:val="24"/>
          <w:szCs w:val="24"/>
        </w:rPr>
        <w:t xml:space="preserve"> </w:t>
      </w:r>
      <w:r w:rsidR="00B76AB8" w:rsidRPr="00A57DB8">
        <w:rPr>
          <w:rFonts w:cs="Times New Roman"/>
          <w:sz w:val="24"/>
          <w:szCs w:val="24"/>
        </w:rPr>
        <w:t xml:space="preserve">and semester </w:t>
      </w:r>
      <w:r w:rsidR="00EE2D70" w:rsidRPr="00A57DB8">
        <w:rPr>
          <w:rFonts w:cs="Times New Roman"/>
          <w:sz w:val="24"/>
          <w:szCs w:val="24"/>
        </w:rPr>
        <w:t>projects</w:t>
      </w:r>
      <w:r w:rsidR="00B76AB8" w:rsidRPr="00A57DB8">
        <w:rPr>
          <w:rFonts w:cs="Times New Roman"/>
          <w:sz w:val="24"/>
          <w:szCs w:val="24"/>
        </w:rPr>
        <w:t xml:space="preserve"> </w:t>
      </w:r>
      <w:r w:rsidR="002C7C14" w:rsidRPr="00A57DB8">
        <w:rPr>
          <w:rFonts w:cs="Times New Roman"/>
          <w:sz w:val="24"/>
          <w:szCs w:val="24"/>
        </w:rPr>
        <w:t xml:space="preserve">are common </w:t>
      </w:r>
      <w:r w:rsidR="00B76AB8" w:rsidRPr="00A57DB8">
        <w:rPr>
          <w:rFonts w:cs="Times New Roman"/>
          <w:sz w:val="24"/>
          <w:szCs w:val="24"/>
        </w:rPr>
        <w:t xml:space="preserve">at FENG and FAD, which </w:t>
      </w:r>
      <w:r w:rsidR="002C7C14" w:rsidRPr="00A57DB8">
        <w:rPr>
          <w:rFonts w:cs="Times New Roman"/>
          <w:sz w:val="24"/>
          <w:szCs w:val="24"/>
        </w:rPr>
        <w:t>aligns with</w:t>
      </w:r>
      <w:r w:rsidR="00B76AB8" w:rsidRPr="00A57DB8">
        <w:rPr>
          <w:rFonts w:cs="Times New Roman"/>
          <w:sz w:val="24"/>
          <w:szCs w:val="24"/>
        </w:rPr>
        <w:t xml:space="preserve"> the nature of the</w:t>
      </w:r>
      <w:r w:rsidR="002C7C14" w:rsidRPr="00A57DB8">
        <w:rPr>
          <w:rFonts w:cs="Times New Roman"/>
          <w:sz w:val="24"/>
          <w:szCs w:val="24"/>
        </w:rPr>
        <w:t>se</w:t>
      </w:r>
      <w:r w:rsidR="00B76AB8" w:rsidRPr="00A57DB8">
        <w:rPr>
          <w:rFonts w:cs="Times New Roman"/>
          <w:sz w:val="24"/>
          <w:szCs w:val="24"/>
        </w:rPr>
        <w:t xml:space="preserve"> field</w:t>
      </w:r>
      <w:r w:rsidR="00D01A4E" w:rsidRPr="00A57DB8">
        <w:rPr>
          <w:rFonts w:cs="Times New Roman"/>
          <w:sz w:val="24"/>
          <w:szCs w:val="24"/>
        </w:rPr>
        <w:t>s</w:t>
      </w:r>
      <w:r w:rsidR="00B76AB8" w:rsidRPr="00A57DB8">
        <w:rPr>
          <w:rFonts w:cs="Times New Roman"/>
          <w:sz w:val="24"/>
          <w:szCs w:val="24"/>
        </w:rPr>
        <w:t xml:space="preserve"> of stud</w:t>
      </w:r>
      <w:r w:rsidR="002C7C14" w:rsidRPr="00A57DB8">
        <w:rPr>
          <w:rFonts w:cs="Times New Roman"/>
          <w:sz w:val="24"/>
          <w:szCs w:val="24"/>
        </w:rPr>
        <w:t>y</w:t>
      </w:r>
      <w:r w:rsidR="00B76AB8" w:rsidRPr="00A57DB8">
        <w:rPr>
          <w:rFonts w:cs="Times New Roman"/>
          <w:sz w:val="24"/>
          <w:szCs w:val="24"/>
        </w:rPr>
        <w:t>.</w:t>
      </w:r>
      <w:r w:rsidR="00D01A4E" w:rsidRPr="00A57DB8">
        <w:rPr>
          <w:rFonts w:cs="Times New Roman"/>
          <w:sz w:val="24"/>
          <w:szCs w:val="24"/>
        </w:rPr>
        <w:t xml:space="preserve"> Additionally, it </w:t>
      </w:r>
      <w:r w:rsidR="002C7C14" w:rsidRPr="00A57DB8">
        <w:rPr>
          <w:rFonts w:cs="Times New Roman"/>
          <w:sz w:val="24"/>
          <w:szCs w:val="24"/>
        </w:rPr>
        <w:t xml:space="preserve">is noteworthy </w:t>
      </w:r>
      <w:r w:rsidR="00D01A4E" w:rsidRPr="00A57DB8">
        <w:rPr>
          <w:rFonts w:cs="Times New Roman"/>
          <w:sz w:val="24"/>
          <w:szCs w:val="24"/>
        </w:rPr>
        <w:t xml:space="preserve">that teaching ex-cathedra, although among </w:t>
      </w:r>
      <w:r w:rsidR="002C7C14" w:rsidRPr="00A57DB8">
        <w:rPr>
          <w:rFonts w:cs="Times New Roman"/>
          <w:sz w:val="24"/>
          <w:szCs w:val="24"/>
        </w:rPr>
        <w:t xml:space="preserve">the </w:t>
      </w:r>
      <w:r w:rsidR="00D01A4E" w:rsidRPr="00A57DB8">
        <w:rPr>
          <w:rFonts w:cs="Times New Roman"/>
          <w:sz w:val="24"/>
          <w:szCs w:val="24"/>
        </w:rPr>
        <w:t xml:space="preserve">most </w:t>
      </w:r>
      <w:r w:rsidR="002C7C14" w:rsidRPr="00A57DB8">
        <w:rPr>
          <w:rFonts w:cs="Times New Roman"/>
          <w:sz w:val="24"/>
          <w:szCs w:val="24"/>
        </w:rPr>
        <w:t>frequently</w:t>
      </w:r>
      <w:r w:rsidR="00D01A4E" w:rsidRPr="00A57DB8">
        <w:rPr>
          <w:rFonts w:cs="Times New Roman"/>
          <w:sz w:val="24"/>
          <w:szCs w:val="24"/>
        </w:rPr>
        <w:t xml:space="preserve"> used </w:t>
      </w:r>
      <w:r w:rsidR="002C7C14" w:rsidRPr="00A57DB8">
        <w:rPr>
          <w:rFonts w:cs="Times New Roman"/>
          <w:sz w:val="24"/>
          <w:szCs w:val="24"/>
        </w:rPr>
        <w:t xml:space="preserve">methods </w:t>
      </w:r>
      <w:r w:rsidR="00D01A4E" w:rsidRPr="00A57DB8">
        <w:rPr>
          <w:rFonts w:cs="Times New Roman"/>
          <w:sz w:val="24"/>
          <w:szCs w:val="24"/>
        </w:rPr>
        <w:t xml:space="preserve">at </w:t>
      </w:r>
      <w:r w:rsidR="00EE2D70" w:rsidRPr="00A57DB8">
        <w:rPr>
          <w:rFonts w:cs="Times New Roman"/>
          <w:sz w:val="24"/>
          <w:szCs w:val="24"/>
        </w:rPr>
        <w:t xml:space="preserve">the </w:t>
      </w:r>
      <w:r w:rsidR="00D01A4E" w:rsidRPr="00A57DB8">
        <w:rPr>
          <w:rFonts w:cs="Times New Roman"/>
          <w:sz w:val="24"/>
          <w:szCs w:val="24"/>
        </w:rPr>
        <w:t xml:space="preserve">university level, is not among the </w:t>
      </w:r>
      <w:r w:rsidR="002C7C14" w:rsidRPr="00A57DB8">
        <w:rPr>
          <w:rFonts w:cs="Times New Roman"/>
          <w:sz w:val="24"/>
          <w:szCs w:val="24"/>
        </w:rPr>
        <w:t>highest-ranked</w:t>
      </w:r>
      <w:r w:rsidR="00D01A4E" w:rsidRPr="00A57DB8">
        <w:rPr>
          <w:rFonts w:cs="Times New Roman"/>
          <w:sz w:val="24"/>
          <w:szCs w:val="24"/>
        </w:rPr>
        <w:t xml:space="preserve"> at FEDU, FLAW, FHSS</w:t>
      </w:r>
      <w:r w:rsidR="00EE2D70" w:rsidRPr="00A57DB8">
        <w:rPr>
          <w:rFonts w:cs="Times New Roman"/>
          <w:sz w:val="24"/>
          <w:szCs w:val="24"/>
        </w:rPr>
        <w:t>,</w:t>
      </w:r>
      <w:r w:rsidR="00D01A4E" w:rsidRPr="00A57DB8">
        <w:rPr>
          <w:rFonts w:cs="Times New Roman"/>
          <w:sz w:val="24"/>
          <w:szCs w:val="24"/>
        </w:rPr>
        <w:t xml:space="preserve"> and VMS</w:t>
      </w:r>
      <w:r w:rsidR="002C7C14" w:rsidRPr="00A57DB8">
        <w:rPr>
          <w:rFonts w:cs="Times New Roman"/>
          <w:sz w:val="24"/>
          <w:szCs w:val="24"/>
        </w:rPr>
        <w:t xml:space="preserve">. This may </w:t>
      </w:r>
      <w:r w:rsidR="006A7BED" w:rsidRPr="00A57DB8">
        <w:rPr>
          <w:rFonts w:cs="Times New Roman"/>
          <w:sz w:val="24"/>
          <w:szCs w:val="24"/>
        </w:rPr>
        <w:t>indicate</w:t>
      </w:r>
      <w:r w:rsidR="00D01A4E" w:rsidRPr="00A57DB8">
        <w:rPr>
          <w:rFonts w:cs="Times New Roman"/>
          <w:sz w:val="24"/>
          <w:szCs w:val="24"/>
        </w:rPr>
        <w:t xml:space="preserve"> a shift </w:t>
      </w:r>
      <w:r w:rsidR="006A7BED" w:rsidRPr="00A57DB8">
        <w:rPr>
          <w:rFonts w:cs="Times New Roman"/>
          <w:sz w:val="24"/>
          <w:szCs w:val="24"/>
        </w:rPr>
        <w:t>from traditional, teacher-centered methods to more student-centered and interactive approaches</w:t>
      </w:r>
      <w:r w:rsidR="00D01A4E" w:rsidRPr="00A57DB8">
        <w:rPr>
          <w:rFonts w:cs="Times New Roman"/>
          <w:sz w:val="24"/>
          <w:szCs w:val="24"/>
        </w:rPr>
        <w:t xml:space="preserve">. </w:t>
      </w:r>
    </w:p>
    <w:p w14:paraId="2C37A31E" w14:textId="0FFAB7D9" w:rsidR="00830A10" w:rsidRPr="00A57DB8" w:rsidRDefault="008D22AD" w:rsidP="00C57CC1">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2E3230" w:rsidRPr="00A57DB8">
        <w:rPr>
          <w:rFonts w:cs="Times New Roman"/>
          <w:sz w:val="24"/>
          <w:szCs w:val="24"/>
        </w:rPr>
        <w:t xml:space="preserve">Special attention should be given to the bottom-ranked methods in this list, which </w:t>
      </w:r>
      <w:r w:rsidR="00A7698F" w:rsidRPr="00A57DB8">
        <w:rPr>
          <w:rFonts w:cs="Times New Roman"/>
          <w:sz w:val="24"/>
          <w:szCs w:val="24"/>
        </w:rPr>
        <w:t xml:space="preserve">indicate </w:t>
      </w:r>
      <w:r w:rsidR="002E3230" w:rsidRPr="00A57DB8">
        <w:rPr>
          <w:rFonts w:cs="Times New Roman"/>
          <w:sz w:val="24"/>
          <w:szCs w:val="24"/>
        </w:rPr>
        <w:t>that field</w:t>
      </w:r>
      <w:r w:rsidR="00A7698F" w:rsidRPr="00A57DB8">
        <w:rPr>
          <w:rFonts w:cs="Times New Roman"/>
          <w:sz w:val="24"/>
          <w:szCs w:val="24"/>
        </w:rPr>
        <w:t xml:space="preserve"> and </w:t>
      </w:r>
      <w:r w:rsidR="002E3230" w:rsidRPr="00A57DB8">
        <w:rPr>
          <w:rFonts w:cs="Times New Roman"/>
          <w:sz w:val="24"/>
          <w:szCs w:val="24"/>
        </w:rPr>
        <w:t xml:space="preserve">laboratory work are rarely used. This is </w:t>
      </w:r>
      <w:r w:rsidR="00A7698F" w:rsidRPr="00A57DB8">
        <w:rPr>
          <w:rFonts w:cs="Times New Roman"/>
          <w:sz w:val="24"/>
          <w:szCs w:val="24"/>
        </w:rPr>
        <w:t xml:space="preserve">particularly evident in </w:t>
      </w:r>
      <w:r w:rsidR="002E3230" w:rsidRPr="00A57DB8">
        <w:rPr>
          <w:rFonts w:cs="Times New Roman"/>
          <w:sz w:val="24"/>
          <w:szCs w:val="24"/>
        </w:rPr>
        <w:t xml:space="preserve">FEDU, FEAS, FHSS and FDM, whereas FENG, FLAW and FAD </w:t>
      </w:r>
      <w:r w:rsidR="00A7698F" w:rsidRPr="00A57DB8">
        <w:rPr>
          <w:rFonts w:cs="Times New Roman"/>
          <w:sz w:val="24"/>
          <w:szCs w:val="24"/>
        </w:rPr>
        <w:t>utilize these methods more frequently.</w:t>
      </w:r>
    </w:p>
    <w:p w14:paraId="44CC501E" w14:textId="206BC285" w:rsidR="003F49FF" w:rsidRPr="00A57DB8" w:rsidRDefault="008D22AD" w:rsidP="00C57CC1">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D41FFA" w:rsidRPr="00A57DB8">
        <w:rPr>
          <w:rFonts w:cs="Times New Roman"/>
          <w:sz w:val="24"/>
          <w:szCs w:val="24"/>
        </w:rPr>
        <w:t xml:space="preserve">In conclusion, </w:t>
      </w:r>
      <w:r w:rsidR="00A7698F" w:rsidRPr="00A57DB8">
        <w:rPr>
          <w:rFonts w:cs="Times New Roman"/>
          <w:sz w:val="24"/>
          <w:szCs w:val="24"/>
        </w:rPr>
        <w:t xml:space="preserve">the </w:t>
      </w:r>
      <w:r w:rsidR="003F49FF" w:rsidRPr="00A57DB8">
        <w:rPr>
          <w:rFonts w:cs="Times New Roman"/>
          <w:sz w:val="24"/>
          <w:szCs w:val="24"/>
        </w:rPr>
        <w:t xml:space="preserve">methods </w:t>
      </w:r>
      <w:r w:rsidR="00A7698F" w:rsidRPr="00A57DB8">
        <w:rPr>
          <w:rFonts w:cs="Times New Roman"/>
          <w:sz w:val="24"/>
          <w:szCs w:val="24"/>
        </w:rPr>
        <w:t xml:space="preserve">reported </w:t>
      </w:r>
      <w:r w:rsidR="003F49FF" w:rsidRPr="00A57DB8">
        <w:rPr>
          <w:rFonts w:cs="Times New Roman"/>
          <w:sz w:val="24"/>
          <w:szCs w:val="24"/>
        </w:rPr>
        <w:t xml:space="preserve">as most </w:t>
      </w:r>
      <w:r w:rsidR="00A7698F" w:rsidRPr="00A57DB8">
        <w:rPr>
          <w:rFonts w:cs="Times New Roman"/>
          <w:sz w:val="24"/>
          <w:szCs w:val="24"/>
        </w:rPr>
        <w:t>frequently</w:t>
      </w:r>
      <w:r w:rsidR="003F49FF" w:rsidRPr="00A57DB8">
        <w:rPr>
          <w:rFonts w:cs="Times New Roman"/>
          <w:sz w:val="24"/>
          <w:szCs w:val="24"/>
        </w:rPr>
        <w:t xml:space="preserve"> used contribute </w:t>
      </w:r>
      <w:r w:rsidR="00D41FFA" w:rsidRPr="00A57DB8">
        <w:rPr>
          <w:rFonts w:cs="Times New Roman"/>
          <w:sz w:val="24"/>
          <w:szCs w:val="24"/>
        </w:rPr>
        <w:t>to</w:t>
      </w:r>
      <w:r w:rsidR="003F49FF" w:rsidRPr="00A57DB8">
        <w:rPr>
          <w:rFonts w:cs="Times New Roman"/>
          <w:sz w:val="24"/>
          <w:szCs w:val="24"/>
        </w:rPr>
        <w:t xml:space="preserve"> engaging students in </w:t>
      </w:r>
      <w:r w:rsidR="00A7698F" w:rsidRPr="00A57DB8">
        <w:rPr>
          <w:rFonts w:cs="Times New Roman"/>
          <w:sz w:val="24"/>
          <w:szCs w:val="24"/>
        </w:rPr>
        <w:t xml:space="preserve">a </w:t>
      </w:r>
      <w:r w:rsidR="003F49FF" w:rsidRPr="00A57DB8">
        <w:rPr>
          <w:rFonts w:cs="Times New Roman"/>
          <w:sz w:val="24"/>
          <w:szCs w:val="24"/>
        </w:rPr>
        <w:t>better understanding of the course contents, in terms of the knowledge component, through</w:t>
      </w:r>
      <w:r w:rsidR="00A7698F" w:rsidRPr="00A57DB8">
        <w:rPr>
          <w:rFonts w:cs="Times New Roman"/>
          <w:sz w:val="24"/>
          <w:szCs w:val="24"/>
        </w:rPr>
        <w:t xml:space="preserve"> the acquisition of information</w:t>
      </w:r>
      <w:r w:rsidR="003F49FF" w:rsidRPr="00A57DB8">
        <w:rPr>
          <w:rFonts w:cs="Times New Roman"/>
          <w:sz w:val="24"/>
          <w:szCs w:val="24"/>
        </w:rPr>
        <w:t>, class interaction</w:t>
      </w:r>
      <w:r w:rsidR="00D41FFA" w:rsidRPr="00A57DB8">
        <w:rPr>
          <w:rFonts w:cs="Times New Roman"/>
          <w:sz w:val="24"/>
          <w:szCs w:val="24"/>
        </w:rPr>
        <w:t>,</w:t>
      </w:r>
      <w:r w:rsidR="003F49FF" w:rsidRPr="00A57DB8">
        <w:rPr>
          <w:rFonts w:cs="Times New Roman"/>
          <w:sz w:val="24"/>
          <w:szCs w:val="24"/>
        </w:rPr>
        <w:t xml:space="preserve"> and deeper exploration of the </w:t>
      </w:r>
      <w:r w:rsidR="00A7698F" w:rsidRPr="00A57DB8">
        <w:rPr>
          <w:rFonts w:cs="Times New Roman"/>
          <w:sz w:val="24"/>
          <w:szCs w:val="24"/>
        </w:rPr>
        <w:t>course contents</w:t>
      </w:r>
      <w:r w:rsidR="003F49FF" w:rsidRPr="00A57DB8">
        <w:rPr>
          <w:rFonts w:cs="Times New Roman"/>
          <w:sz w:val="24"/>
          <w:szCs w:val="24"/>
        </w:rPr>
        <w:t xml:space="preserve">. </w:t>
      </w:r>
      <w:r w:rsidR="00A7698F" w:rsidRPr="00A57DB8">
        <w:rPr>
          <w:rFonts w:cs="Times New Roman"/>
          <w:sz w:val="24"/>
          <w:szCs w:val="24"/>
        </w:rPr>
        <w:t>However</w:t>
      </w:r>
      <w:r w:rsidR="003F49FF" w:rsidRPr="00A57DB8">
        <w:rPr>
          <w:rFonts w:cs="Times New Roman"/>
          <w:sz w:val="24"/>
          <w:szCs w:val="24"/>
        </w:rPr>
        <w:t xml:space="preserve">, methods </w:t>
      </w:r>
      <w:r w:rsidR="00D41FFA" w:rsidRPr="00A57DB8">
        <w:rPr>
          <w:rFonts w:cs="Times New Roman"/>
          <w:sz w:val="24"/>
          <w:szCs w:val="24"/>
        </w:rPr>
        <w:t>that</w:t>
      </w:r>
      <w:r w:rsidR="003F49FF" w:rsidRPr="00A57DB8">
        <w:rPr>
          <w:rFonts w:cs="Times New Roman"/>
          <w:sz w:val="24"/>
          <w:szCs w:val="24"/>
        </w:rPr>
        <w:t xml:space="preserve"> contribute </w:t>
      </w:r>
      <w:r w:rsidR="00D41FFA" w:rsidRPr="00A57DB8">
        <w:rPr>
          <w:rFonts w:cs="Times New Roman"/>
          <w:sz w:val="24"/>
          <w:szCs w:val="24"/>
        </w:rPr>
        <w:t>to</w:t>
      </w:r>
      <w:r w:rsidR="003F49FF" w:rsidRPr="00A57DB8">
        <w:rPr>
          <w:rFonts w:cs="Times New Roman"/>
          <w:sz w:val="24"/>
          <w:szCs w:val="24"/>
        </w:rPr>
        <w:t xml:space="preserve"> skills development, </w:t>
      </w:r>
      <w:r w:rsidR="00A7698F" w:rsidRPr="00A57DB8">
        <w:rPr>
          <w:rFonts w:cs="Times New Roman"/>
          <w:sz w:val="24"/>
          <w:szCs w:val="24"/>
        </w:rPr>
        <w:t>such as</w:t>
      </w:r>
      <w:r w:rsidR="003F49FF" w:rsidRPr="00A57DB8">
        <w:rPr>
          <w:rFonts w:cs="Times New Roman"/>
          <w:sz w:val="24"/>
          <w:szCs w:val="24"/>
        </w:rPr>
        <w:t xml:space="preserve"> field</w:t>
      </w:r>
      <w:r w:rsidR="00A7698F" w:rsidRPr="00A57DB8">
        <w:rPr>
          <w:rFonts w:cs="Times New Roman"/>
          <w:sz w:val="24"/>
          <w:szCs w:val="24"/>
        </w:rPr>
        <w:t>work,</w:t>
      </w:r>
      <w:r w:rsidR="003F49FF" w:rsidRPr="00A57DB8">
        <w:rPr>
          <w:rFonts w:cs="Times New Roman"/>
          <w:sz w:val="24"/>
          <w:szCs w:val="24"/>
        </w:rPr>
        <w:t xml:space="preserve"> project work</w:t>
      </w:r>
      <w:r w:rsidR="00A7698F" w:rsidRPr="00A57DB8">
        <w:rPr>
          <w:rFonts w:cs="Times New Roman"/>
          <w:sz w:val="24"/>
          <w:szCs w:val="24"/>
        </w:rPr>
        <w:t>, and</w:t>
      </w:r>
      <w:r w:rsidR="003F49FF" w:rsidRPr="00A57DB8">
        <w:rPr>
          <w:rFonts w:cs="Times New Roman"/>
          <w:sz w:val="24"/>
          <w:szCs w:val="24"/>
        </w:rPr>
        <w:t xml:space="preserve"> case studies,</w:t>
      </w:r>
      <w:r w:rsidR="00A7698F" w:rsidRPr="00A57DB8">
        <w:rPr>
          <w:rFonts w:cs="Times New Roman"/>
          <w:sz w:val="24"/>
          <w:szCs w:val="24"/>
        </w:rPr>
        <w:t xml:space="preserve"> although often employed, are not as emphasized.</w:t>
      </w:r>
    </w:p>
    <w:p w14:paraId="3723BCBA" w14:textId="3F18244E" w:rsidR="0007184E" w:rsidRPr="00A57DB8" w:rsidRDefault="00023AA4" w:rsidP="00830A10">
      <w:pPr>
        <w:tabs>
          <w:tab w:val="left" w:pos="5595"/>
        </w:tabs>
        <w:spacing w:after="0" w:line="240" w:lineRule="auto"/>
        <w:ind w:left="-993" w:firstLine="142"/>
        <w:rPr>
          <w:rFonts w:cs="Times New Roman"/>
          <w:i/>
          <w:iCs/>
          <w:sz w:val="24"/>
          <w:szCs w:val="24"/>
        </w:rPr>
      </w:pPr>
      <w:r w:rsidRPr="00A57DB8">
        <w:rPr>
          <w:rFonts w:cs="Times New Roman"/>
          <w:i/>
          <w:iCs/>
          <w:sz w:val="24"/>
          <w:szCs w:val="24"/>
        </w:rPr>
        <w:t xml:space="preserve">Table </w:t>
      </w:r>
      <w:r w:rsidR="00C57CC1" w:rsidRPr="00A57DB8">
        <w:rPr>
          <w:rFonts w:cs="Times New Roman"/>
          <w:i/>
          <w:iCs/>
          <w:sz w:val="24"/>
          <w:szCs w:val="24"/>
        </w:rPr>
        <w:t>4</w:t>
      </w:r>
      <w:r w:rsidRPr="00A57DB8">
        <w:rPr>
          <w:rFonts w:cs="Times New Roman"/>
          <w:i/>
          <w:iCs/>
          <w:sz w:val="24"/>
          <w:szCs w:val="24"/>
        </w:rPr>
        <w:t>. Teaching methods at f</w:t>
      </w:r>
      <w:r w:rsidR="00E7302D" w:rsidRPr="00A57DB8">
        <w:rPr>
          <w:rFonts w:cs="Times New Roman"/>
          <w:i/>
          <w:iCs/>
          <w:sz w:val="24"/>
          <w:szCs w:val="24"/>
        </w:rPr>
        <w:t>irst cycle studies</w:t>
      </w:r>
    </w:p>
    <w:tbl>
      <w:tblPr>
        <w:tblW w:w="11457" w:type="dxa"/>
        <w:tblInd w:w="-998" w:type="dxa"/>
        <w:tblLook w:val="04A0" w:firstRow="1" w:lastRow="0" w:firstColumn="1" w:lastColumn="0" w:noHBand="0" w:noVBand="1"/>
      </w:tblPr>
      <w:tblGrid>
        <w:gridCol w:w="2308"/>
        <w:gridCol w:w="851"/>
        <w:gridCol w:w="960"/>
        <w:gridCol w:w="882"/>
        <w:gridCol w:w="960"/>
        <w:gridCol w:w="883"/>
        <w:gridCol w:w="851"/>
        <w:gridCol w:w="960"/>
        <w:gridCol w:w="882"/>
        <w:gridCol w:w="960"/>
        <w:gridCol w:w="999"/>
      </w:tblGrid>
      <w:tr w:rsidR="00DC6174" w:rsidRPr="00A57DB8" w14:paraId="2181A83F" w14:textId="77777777" w:rsidTr="00DC6174">
        <w:trPr>
          <w:trHeight w:val="288"/>
        </w:trPr>
        <w:tc>
          <w:tcPr>
            <w:tcW w:w="226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4986D77"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Teaching Method</w:t>
            </w:r>
          </w:p>
        </w:tc>
        <w:tc>
          <w:tcPr>
            <w:tcW w:w="851"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36AC3C28"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FEDU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088CA0C7"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FENG f</w:t>
            </w:r>
          </w:p>
        </w:tc>
        <w:tc>
          <w:tcPr>
            <w:tcW w:w="882"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1600A865"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FEAS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3248E3B7" w14:textId="3C42E994" w:rsidR="0007184E" w:rsidRPr="00A57DB8" w:rsidRDefault="00DC6174"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FLAW f</w:t>
            </w:r>
          </w:p>
        </w:tc>
        <w:tc>
          <w:tcPr>
            <w:tcW w:w="883"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31549FB9"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FHSS f</w:t>
            </w:r>
          </w:p>
        </w:tc>
        <w:tc>
          <w:tcPr>
            <w:tcW w:w="851"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1680578C"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FAD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54AB5972"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FDM f</w:t>
            </w:r>
          </w:p>
        </w:tc>
        <w:tc>
          <w:tcPr>
            <w:tcW w:w="882"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4C933E1C"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VMS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47C28DE4" w14:textId="77777777" w:rsidR="0007184E" w:rsidRPr="00A57DB8" w:rsidRDefault="0007184E" w:rsidP="00830A10">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IBU f</w:t>
            </w:r>
          </w:p>
        </w:tc>
        <w:tc>
          <w:tcPr>
            <w:tcW w:w="999"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0DCA35E1" w14:textId="77777777" w:rsidR="0007184E" w:rsidRPr="00A57DB8" w:rsidRDefault="0007184E" w:rsidP="00BC4FBC">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w:t>
            </w:r>
          </w:p>
        </w:tc>
      </w:tr>
      <w:tr w:rsidR="0007184E" w:rsidRPr="00A57DB8" w14:paraId="6EE73FF4"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6203283"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Interactive teaching</w:t>
            </w:r>
          </w:p>
        </w:tc>
        <w:tc>
          <w:tcPr>
            <w:tcW w:w="851" w:type="dxa"/>
            <w:tcBorders>
              <w:top w:val="nil"/>
              <w:left w:val="nil"/>
              <w:bottom w:val="single" w:sz="4" w:space="0" w:color="auto"/>
              <w:right w:val="single" w:sz="4" w:space="0" w:color="auto"/>
            </w:tcBorders>
            <w:shd w:val="clear" w:color="auto" w:fill="auto"/>
            <w:noWrap/>
            <w:vAlign w:val="bottom"/>
            <w:hideMark/>
          </w:tcPr>
          <w:p w14:paraId="1C3E72DB"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105</w:t>
            </w:r>
          </w:p>
        </w:tc>
        <w:tc>
          <w:tcPr>
            <w:tcW w:w="960" w:type="dxa"/>
            <w:tcBorders>
              <w:top w:val="nil"/>
              <w:left w:val="nil"/>
              <w:bottom w:val="single" w:sz="4" w:space="0" w:color="auto"/>
              <w:right w:val="single" w:sz="4" w:space="0" w:color="auto"/>
            </w:tcBorders>
            <w:shd w:val="clear" w:color="auto" w:fill="auto"/>
            <w:noWrap/>
            <w:vAlign w:val="center"/>
            <w:hideMark/>
          </w:tcPr>
          <w:p w14:paraId="22C8F5EE"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95</w:t>
            </w:r>
          </w:p>
        </w:tc>
        <w:tc>
          <w:tcPr>
            <w:tcW w:w="882" w:type="dxa"/>
            <w:tcBorders>
              <w:top w:val="nil"/>
              <w:left w:val="nil"/>
              <w:bottom w:val="single" w:sz="4" w:space="0" w:color="auto"/>
              <w:right w:val="single" w:sz="4" w:space="0" w:color="auto"/>
            </w:tcBorders>
            <w:shd w:val="clear" w:color="auto" w:fill="auto"/>
            <w:noWrap/>
            <w:vAlign w:val="bottom"/>
            <w:hideMark/>
          </w:tcPr>
          <w:p w14:paraId="128F720C"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72</w:t>
            </w:r>
          </w:p>
        </w:tc>
        <w:tc>
          <w:tcPr>
            <w:tcW w:w="960" w:type="dxa"/>
            <w:tcBorders>
              <w:top w:val="nil"/>
              <w:left w:val="nil"/>
              <w:bottom w:val="single" w:sz="4" w:space="0" w:color="auto"/>
              <w:right w:val="single" w:sz="4" w:space="0" w:color="auto"/>
            </w:tcBorders>
            <w:shd w:val="clear" w:color="auto" w:fill="auto"/>
            <w:noWrap/>
            <w:vAlign w:val="bottom"/>
            <w:hideMark/>
          </w:tcPr>
          <w:p w14:paraId="2416EDE2"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91</w:t>
            </w:r>
          </w:p>
        </w:tc>
        <w:tc>
          <w:tcPr>
            <w:tcW w:w="883" w:type="dxa"/>
            <w:tcBorders>
              <w:top w:val="nil"/>
              <w:left w:val="nil"/>
              <w:bottom w:val="single" w:sz="4" w:space="0" w:color="auto"/>
              <w:right w:val="single" w:sz="4" w:space="0" w:color="auto"/>
            </w:tcBorders>
            <w:shd w:val="clear" w:color="auto" w:fill="auto"/>
            <w:noWrap/>
            <w:vAlign w:val="center"/>
            <w:hideMark/>
          </w:tcPr>
          <w:p w14:paraId="1EB0C16F"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47</w:t>
            </w:r>
          </w:p>
        </w:tc>
        <w:tc>
          <w:tcPr>
            <w:tcW w:w="851" w:type="dxa"/>
            <w:tcBorders>
              <w:top w:val="nil"/>
              <w:left w:val="nil"/>
              <w:bottom w:val="single" w:sz="4" w:space="0" w:color="auto"/>
              <w:right w:val="single" w:sz="4" w:space="0" w:color="auto"/>
            </w:tcBorders>
            <w:shd w:val="clear" w:color="auto" w:fill="auto"/>
            <w:noWrap/>
            <w:vAlign w:val="center"/>
            <w:hideMark/>
          </w:tcPr>
          <w:p w14:paraId="7DF979FD"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46</w:t>
            </w:r>
          </w:p>
        </w:tc>
        <w:tc>
          <w:tcPr>
            <w:tcW w:w="960" w:type="dxa"/>
            <w:tcBorders>
              <w:top w:val="nil"/>
              <w:left w:val="nil"/>
              <w:bottom w:val="single" w:sz="4" w:space="0" w:color="auto"/>
              <w:right w:val="single" w:sz="4" w:space="0" w:color="auto"/>
            </w:tcBorders>
            <w:shd w:val="clear" w:color="auto" w:fill="auto"/>
            <w:noWrap/>
            <w:vAlign w:val="center"/>
            <w:hideMark/>
          </w:tcPr>
          <w:p w14:paraId="66C9E7BA"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28</w:t>
            </w:r>
          </w:p>
        </w:tc>
        <w:tc>
          <w:tcPr>
            <w:tcW w:w="882" w:type="dxa"/>
            <w:tcBorders>
              <w:top w:val="nil"/>
              <w:left w:val="nil"/>
              <w:bottom w:val="single" w:sz="4" w:space="0" w:color="auto"/>
              <w:right w:val="single" w:sz="4" w:space="0" w:color="auto"/>
            </w:tcBorders>
            <w:shd w:val="clear" w:color="auto" w:fill="auto"/>
            <w:noWrap/>
            <w:vAlign w:val="center"/>
            <w:hideMark/>
          </w:tcPr>
          <w:p w14:paraId="6ACBBE7B"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46</w:t>
            </w:r>
          </w:p>
        </w:tc>
        <w:tc>
          <w:tcPr>
            <w:tcW w:w="960" w:type="dxa"/>
            <w:tcBorders>
              <w:top w:val="nil"/>
              <w:left w:val="nil"/>
              <w:bottom w:val="single" w:sz="4" w:space="0" w:color="auto"/>
              <w:right w:val="single" w:sz="4" w:space="0" w:color="auto"/>
            </w:tcBorders>
            <w:shd w:val="clear" w:color="auto" w:fill="auto"/>
            <w:noWrap/>
            <w:vAlign w:val="bottom"/>
            <w:hideMark/>
          </w:tcPr>
          <w:p w14:paraId="255774D0"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530</w:t>
            </w:r>
          </w:p>
        </w:tc>
        <w:tc>
          <w:tcPr>
            <w:tcW w:w="999" w:type="dxa"/>
            <w:tcBorders>
              <w:top w:val="nil"/>
              <w:left w:val="nil"/>
              <w:bottom w:val="single" w:sz="4" w:space="0" w:color="auto"/>
              <w:right w:val="single" w:sz="4" w:space="0" w:color="auto"/>
            </w:tcBorders>
            <w:shd w:val="clear" w:color="auto" w:fill="auto"/>
            <w:noWrap/>
            <w:vAlign w:val="bottom"/>
            <w:hideMark/>
          </w:tcPr>
          <w:p w14:paraId="27291A6B" w14:textId="3398948E"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22,52</w:t>
            </w:r>
          </w:p>
        </w:tc>
      </w:tr>
      <w:tr w:rsidR="0007184E" w:rsidRPr="00A57DB8" w14:paraId="1A9A25C8"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388D5F9D" w14:textId="183DC6CF"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Teaching ex-cathedra</w:t>
            </w:r>
          </w:p>
        </w:tc>
        <w:tc>
          <w:tcPr>
            <w:tcW w:w="851" w:type="dxa"/>
            <w:tcBorders>
              <w:top w:val="nil"/>
              <w:left w:val="nil"/>
              <w:bottom w:val="single" w:sz="4" w:space="0" w:color="auto"/>
              <w:right w:val="single" w:sz="4" w:space="0" w:color="auto"/>
            </w:tcBorders>
            <w:shd w:val="clear" w:color="auto" w:fill="auto"/>
            <w:noWrap/>
            <w:vAlign w:val="bottom"/>
            <w:hideMark/>
          </w:tcPr>
          <w:p w14:paraId="2299DA2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57</w:t>
            </w:r>
          </w:p>
        </w:tc>
        <w:tc>
          <w:tcPr>
            <w:tcW w:w="960" w:type="dxa"/>
            <w:tcBorders>
              <w:top w:val="nil"/>
              <w:left w:val="nil"/>
              <w:bottom w:val="single" w:sz="4" w:space="0" w:color="auto"/>
              <w:right w:val="single" w:sz="4" w:space="0" w:color="auto"/>
            </w:tcBorders>
            <w:shd w:val="clear" w:color="auto" w:fill="auto"/>
            <w:noWrap/>
            <w:vAlign w:val="center"/>
            <w:hideMark/>
          </w:tcPr>
          <w:p w14:paraId="03522ADD"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80</w:t>
            </w:r>
          </w:p>
        </w:tc>
        <w:tc>
          <w:tcPr>
            <w:tcW w:w="882" w:type="dxa"/>
            <w:tcBorders>
              <w:top w:val="nil"/>
              <w:left w:val="nil"/>
              <w:bottom w:val="single" w:sz="4" w:space="0" w:color="auto"/>
              <w:right w:val="single" w:sz="4" w:space="0" w:color="auto"/>
            </w:tcBorders>
            <w:shd w:val="clear" w:color="auto" w:fill="auto"/>
            <w:noWrap/>
            <w:vAlign w:val="bottom"/>
            <w:hideMark/>
          </w:tcPr>
          <w:p w14:paraId="024311F7"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51</w:t>
            </w:r>
          </w:p>
        </w:tc>
        <w:tc>
          <w:tcPr>
            <w:tcW w:w="960" w:type="dxa"/>
            <w:tcBorders>
              <w:top w:val="nil"/>
              <w:left w:val="nil"/>
              <w:bottom w:val="single" w:sz="4" w:space="0" w:color="auto"/>
              <w:right w:val="single" w:sz="4" w:space="0" w:color="auto"/>
            </w:tcBorders>
            <w:shd w:val="clear" w:color="auto" w:fill="auto"/>
            <w:noWrap/>
            <w:vAlign w:val="bottom"/>
            <w:hideMark/>
          </w:tcPr>
          <w:p w14:paraId="6214F49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70</w:t>
            </w:r>
          </w:p>
        </w:tc>
        <w:tc>
          <w:tcPr>
            <w:tcW w:w="883" w:type="dxa"/>
            <w:tcBorders>
              <w:top w:val="nil"/>
              <w:left w:val="nil"/>
              <w:bottom w:val="single" w:sz="4" w:space="0" w:color="auto"/>
              <w:right w:val="single" w:sz="4" w:space="0" w:color="auto"/>
            </w:tcBorders>
            <w:shd w:val="clear" w:color="auto" w:fill="auto"/>
            <w:noWrap/>
            <w:vAlign w:val="center"/>
            <w:hideMark/>
          </w:tcPr>
          <w:p w14:paraId="58F9319A"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29</w:t>
            </w:r>
          </w:p>
        </w:tc>
        <w:tc>
          <w:tcPr>
            <w:tcW w:w="851" w:type="dxa"/>
            <w:tcBorders>
              <w:top w:val="nil"/>
              <w:left w:val="nil"/>
              <w:bottom w:val="single" w:sz="4" w:space="0" w:color="auto"/>
              <w:right w:val="single" w:sz="4" w:space="0" w:color="auto"/>
            </w:tcBorders>
            <w:shd w:val="clear" w:color="auto" w:fill="auto"/>
            <w:noWrap/>
            <w:vAlign w:val="center"/>
            <w:hideMark/>
          </w:tcPr>
          <w:p w14:paraId="6AF0BBD5"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31</w:t>
            </w:r>
          </w:p>
        </w:tc>
        <w:tc>
          <w:tcPr>
            <w:tcW w:w="960" w:type="dxa"/>
            <w:tcBorders>
              <w:top w:val="nil"/>
              <w:left w:val="nil"/>
              <w:bottom w:val="single" w:sz="4" w:space="0" w:color="auto"/>
              <w:right w:val="single" w:sz="4" w:space="0" w:color="auto"/>
            </w:tcBorders>
            <w:shd w:val="clear" w:color="auto" w:fill="auto"/>
            <w:noWrap/>
            <w:vAlign w:val="center"/>
            <w:hideMark/>
          </w:tcPr>
          <w:p w14:paraId="3062C0E2"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21</w:t>
            </w:r>
          </w:p>
        </w:tc>
        <w:tc>
          <w:tcPr>
            <w:tcW w:w="882" w:type="dxa"/>
            <w:tcBorders>
              <w:top w:val="nil"/>
              <w:left w:val="nil"/>
              <w:bottom w:val="single" w:sz="4" w:space="0" w:color="auto"/>
              <w:right w:val="single" w:sz="4" w:space="0" w:color="auto"/>
            </w:tcBorders>
            <w:shd w:val="clear" w:color="auto" w:fill="auto"/>
            <w:noWrap/>
            <w:vAlign w:val="center"/>
            <w:hideMark/>
          </w:tcPr>
          <w:p w14:paraId="578E642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noWrap/>
            <w:vAlign w:val="bottom"/>
            <w:hideMark/>
          </w:tcPr>
          <w:p w14:paraId="0CA54C5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365</w:t>
            </w:r>
          </w:p>
        </w:tc>
        <w:tc>
          <w:tcPr>
            <w:tcW w:w="999" w:type="dxa"/>
            <w:tcBorders>
              <w:top w:val="nil"/>
              <w:left w:val="nil"/>
              <w:bottom w:val="single" w:sz="4" w:space="0" w:color="auto"/>
              <w:right w:val="single" w:sz="4" w:space="0" w:color="auto"/>
            </w:tcBorders>
            <w:shd w:val="clear" w:color="auto" w:fill="auto"/>
            <w:noWrap/>
            <w:vAlign w:val="bottom"/>
            <w:hideMark/>
          </w:tcPr>
          <w:p w14:paraId="3C6F72F6" w14:textId="7F87E665"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15,51</w:t>
            </w:r>
          </w:p>
        </w:tc>
      </w:tr>
      <w:tr w:rsidR="0007184E" w:rsidRPr="00A57DB8" w14:paraId="2FFAC565"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274CB6D"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Seminar paper/Presentation/</w:t>
            </w:r>
          </w:p>
          <w:p w14:paraId="26A8180A" w14:textId="57B2D3D1"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Essay</w:t>
            </w:r>
          </w:p>
        </w:tc>
        <w:tc>
          <w:tcPr>
            <w:tcW w:w="851" w:type="dxa"/>
            <w:tcBorders>
              <w:top w:val="nil"/>
              <w:left w:val="nil"/>
              <w:bottom w:val="single" w:sz="4" w:space="0" w:color="auto"/>
              <w:right w:val="single" w:sz="4" w:space="0" w:color="auto"/>
            </w:tcBorders>
            <w:shd w:val="clear" w:color="auto" w:fill="auto"/>
            <w:noWrap/>
            <w:vAlign w:val="bottom"/>
            <w:hideMark/>
          </w:tcPr>
          <w:p w14:paraId="19AEFBD2"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73</w:t>
            </w:r>
          </w:p>
        </w:tc>
        <w:tc>
          <w:tcPr>
            <w:tcW w:w="960" w:type="dxa"/>
            <w:tcBorders>
              <w:top w:val="nil"/>
              <w:left w:val="nil"/>
              <w:bottom w:val="single" w:sz="4" w:space="0" w:color="auto"/>
              <w:right w:val="single" w:sz="4" w:space="0" w:color="auto"/>
            </w:tcBorders>
            <w:shd w:val="clear" w:color="auto" w:fill="auto"/>
            <w:noWrap/>
            <w:vAlign w:val="center"/>
            <w:hideMark/>
          </w:tcPr>
          <w:p w14:paraId="3958E6CB" w14:textId="77777777" w:rsidR="0007184E" w:rsidRPr="00A57DB8" w:rsidRDefault="0007184E" w:rsidP="0007184E">
            <w:pPr>
              <w:spacing w:after="0" w:line="240" w:lineRule="auto"/>
              <w:jc w:val="right"/>
              <w:rPr>
                <w:rFonts w:eastAsia="Times New Roman" w:cs="Times New Roman"/>
                <w:color w:val="000000"/>
                <w:sz w:val="24"/>
                <w:szCs w:val="24"/>
              </w:rPr>
            </w:pPr>
          </w:p>
          <w:p w14:paraId="284C77D2" w14:textId="77777777" w:rsidR="0007184E" w:rsidRPr="00A57DB8" w:rsidRDefault="0007184E" w:rsidP="0007184E">
            <w:pPr>
              <w:spacing w:after="0" w:line="240" w:lineRule="auto"/>
              <w:jc w:val="right"/>
              <w:rPr>
                <w:rFonts w:eastAsia="Times New Roman" w:cs="Times New Roman"/>
                <w:color w:val="000000"/>
                <w:sz w:val="24"/>
                <w:szCs w:val="24"/>
              </w:rPr>
            </w:pPr>
          </w:p>
          <w:p w14:paraId="68FF6600" w14:textId="229AD0E4"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18</w:t>
            </w:r>
          </w:p>
        </w:tc>
        <w:tc>
          <w:tcPr>
            <w:tcW w:w="882" w:type="dxa"/>
            <w:tcBorders>
              <w:top w:val="nil"/>
              <w:left w:val="nil"/>
              <w:bottom w:val="single" w:sz="4" w:space="0" w:color="auto"/>
              <w:right w:val="single" w:sz="4" w:space="0" w:color="auto"/>
            </w:tcBorders>
            <w:shd w:val="clear" w:color="auto" w:fill="auto"/>
            <w:noWrap/>
            <w:vAlign w:val="bottom"/>
            <w:hideMark/>
          </w:tcPr>
          <w:p w14:paraId="28F90F7A"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37</w:t>
            </w:r>
          </w:p>
        </w:tc>
        <w:tc>
          <w:tcPr>
            <w:tcW w:w="960" w:type="dxa"/>
            <w:tcBorders>
              <w:top w:val="nil"/>
              <w:left w:val="nil"/>
              <w:bottom w:val="single" w:sz="4" w:space="0" w:color="auto"/>
              <w:right w:val="single" w:sz="4" w:space="0" w:color="auto"/>
            </w:tcBorders>
            <w:shd w:val="clear" w:color="auto" w:fill="auto"/>
            <w:noWrap/>
            <w:vAlign w:val="bottom"/>
            <w:hideMark/>
          </w:tcPr>
          <w:p w14:paraId="75D3905C"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88</w:t>
            </w:r>
          </w:p>
        </w:tc>
        <w:tc>
          <w:tcPr>
            <w:tcW w:w="883" w:type="dxa"/>
            <w:tcBorders>
              <w:top w:val="nil"/>
              <w:left w:val="nil"/>
              <w:bottom w:val="single" w:sz="4" w:space="0" w:color="auto"/>
              <w:right w:val="single" w:sz="4" w:space="0" w:color="auto"/>
            </w:tcBorders>
            <w:shd w:val="clear" w:color="auto" w:fill="auto"/>
            <w:noWrap/>
            <w:vAlign w:val="center"/>
            <w:hideMark/>
          </w:tcPr>
          <w:p w14:paraId="6E67463A" w14:textId="77777777" w:rsidR="0007184E" w:rsidRPr="00A57DB8" w:rsidRDefault="0007184E" w:rsidP="0007184E">
            <w:pPr>
              <w:spacing w:after="0" w:line="240" w:lineRule="auto"/>
              <w:jc w:val="right"/>
              <w:rPr>
                <w:rFonts w:eastAsia="Times New Roman" w:cs="Times New Roman"/>
                <w:color w:val="000000"/>
                <w:sz w:val="24"/>
                <w:szCs w:val="24"/>
              </w:rPr>
            </w:pPr>
          </w:p>
          <w:p w14:paraId="51A69650" w14:textId="77777777" w:rsidR="0007184E" w:rsidRPr="00A57DB8" w:rsidRDefault="0007184E" w:rsidP="0007184E">
            <w:pPr>
              <w:spacing w:after="0" w:line="240" w:lineRule="auto"/>
              <w:jc w:val="right"/>
              <w:rPr>
                <w:rFonts w:eastAsia="Times New Roman" w:cs="Times New Roman"/>
                <w:color w:val="000000"/>
                <w:sz w:val="24"/>
                <w:szCs w:val="24"/>
              </w:rPr>
            </w:pPr>
          </w:p>
          <w:p w14:paraId="50561FD8" w14:textId="0AFE1CE1"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34</w:t>
            </w:r>
          </w:p>
        </w:tc>
        <w:tc>
          <w:tcPr>
            <w:tcW w:w="851" w:type="dxa"/>
            <w:tcBorders>
              <w:top w:val="nil"/>
              <w:left w:val="nil"/>
              <w:bottom w:val="single" w:sz="4" w:space="0" w:color="auto"/>
              <w:right w:val="single" w:sz="4" w:space="0" w:color="auto"/>
            </w:tcBorders>
            <w:shd w:val="clear" w:color="auto" w:fill="auto"/>
            <w:noWrap/>
            <w:vAlign w:val="center"/>
            <w:hideMark/>
          </w:tcPr>
          <w:p w14:paraId="2900EB5F" w14:textId="77777777" w:rsidR="0007184E" w:rsidRPr="00A57DB8" w:rsidRDefault="0007184E" w:rsidP="0007184E">
            <w:pPr>
              <w:spacing w:after="0" w:line="240" w:lineRule="auto"/>
              <w:jc w:val="right"/>
              <w:rPr>
                <w:rFonts w:eastAsia="Times New Roman" w:cs="Times New Roman"/>
                <w:color w:val="000000"/>
                <w:sz w:val="24"/>
                <w:szCs w:val="24"/>
              </w:rPr>
            </w:pPr>
          </w:p>
          <w:p w14:paraId="2B05AB0B" w14:textId="77777777" w:rsidR="0007184E" w:rsidRPr="00A57DB8" w:rsidRDefault="0007184E" w:rsidP="0007184E">
            <w:pPr>
              <w:spacing w:after="0" w:line="240" w:lineRule="auto"/>
              <w:jc w:val="right"/>
              <w:rPr>
                <w:rFonts w:eastAsia="Times New Roman" w:cs="Times New Roman"/>
                <w:color w:val="000000"/>
                <w:sz w:val="24"/>
                <w:szCs w:val="24"/>
              </w:rPr>
            </w:pPr>
          </w:p>
          <w:p w14:paraId="13107637" w14:textId="23526551"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24</w:t>
            </w:r>
          </w:p>
        </w:tc>
        <w:tc>
          <w:tcPr>
            <w:tcW w:w="960" w:type="dxa"/>
            <w:tcBorders>
              <w:top w:val="nil"/>
              <w:left w:val="nil"/>
              <w:bottom w:val="single" w:sz="4" w:space="0" w:color="auto"/>
              <w:right w:val="single" w:sz="4" w:space="0" w:color="auto"/>
            </w:tcBorders>
            <w:shd w:val="clear" w:color="auto" w:fill="auto"/>
            <w:noWrap/>
            <w:vAlign w:val="center"/>
            <w:hideMark/>
          </w:tcPr>
          <w:p w14:paraId="21DACAF8" w14:textId="77777777" w:rsidR="0007184E" w:rsidRPr="00A57DB8" w:rsidRDefault="0007184E" w:rsidP="0007184E">
            <w:pPr>
              <w:spacing w:after="0" w:line="240" w:lineRule="auto"/>
              <w:jc w:val="right"/>
              <w:rPr>
                <w:rFonts w:eastAsia="Times New Roman" w:cs="Times New Roman"/>
                <w:b/>
                <w:bCs/>
                <w:color w:val="000000"/>
                <w:sz w:val="24"/>
                <w:szCs w:val="24"/>
              </w:rPr>
            </w:pPr>
          </w:p>
          <w:p w14:paraId="3690C359" w14:textId="77777777" w:rsidR="0007184E" w:rsidRPr="00A57DB8" w:rsidRDefault="0007184E" w:rsidP="0007184E">
            <w:pPr>
              <w:spacing w:after="0" w:line="240" w:lineRule="auto"/>
              <w:jc w:val="right"/>
              <w:rPr>
                <w:rFonts w:eastAsia="Times New Roman" w:cs="Times New Roman"/>
                <w:b/>
                <w:bCs/>
                <w:color w:val="000000"/>
                <w:sz w:val="24"/>
                <w:szCs w:val="24"/>
              </w:rPr>
            </w:pPr>
          </w:p>
          <w:p w14:paraId="7993E029" w14:textId="61A94A35"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21</w:t>
            </w:r>
          </w:p>
        </w:tc>
        <w:tc>
          <w:tcPr>
            <w:tcW w:w="882" w:type="dxa"/>
            <w:tcBorders>
              <w:top w:val="nil"/>
              <w:left w:val="nil"/>
              <w:bottom w:val="single" w:sz="4" w:space="0" w:color="auto"/>
              <w:right w:val="single" w:sz="4" w:space="0" w:color="auto"/>
            </w:tcBorders>
            <w:shd w:val="clear" w:color="auto" w:fill="auto"/>
            <w:noWrap/>
            <w:vAlign w:val="center"/>
            <w:hideMark/>
          </w:tcPr>
          <w:p w14:paraId="09D00640" w14:textId="77777777" w:rsidR="0007184E" w:rsidRPr="00A57DB8" w:rsidRDefault="0007184E" w:rsidP="0007184E">
            <w:pPr>
              <w:spacing w:after="0" w:line="240" w:lineRule="auto"/>
              <w:jc w:val="right"/>
              <w:rPr>
                <w:rFonts w:eastAsia="Times New Roman" w:cs="Times New Roman"/>
                <w:color w:val="000000"/>
                <w:sz w:val="24"/>
                <w:szCs w:val="24"/>
              </w:rPr>
            </w:pPr>
          </w:p>
          <w:p w14:paraId="01B023E3" w14:textId="77777777" w:rsidR="0007184E" w:rsidRPr="00A57DB8" w:rsidRDefault="0007184E" w:rsidP="0007184E">
            <w:pPr>
              <w:spacing w:after="0" w:line="240" w:lineRule="auto"/>
              <w:jc w:val="right"/>
              <w:rPr>
                <w:rFonts w:eastAsia="Times New Roman" w:cs="Times New Roman"/>
                <w:color w:val="000000"/>
                <w:sz w:val="24"/>
                <w:szCs w:val="24"/>
              </w:rPr>
            </w:pPr>
          </w:p>
          <w:p w14:paraId="390B9056" w14:textId="0C8C694B"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auto" w:fill="auto"/>
            <w:noWrap/>
            <w:vAlign w:val="bottom"/>
            <w:hideMark/>
          </w:tcPr>
          <w:p w14:paraId="0BAD0E6F"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321</w:t>
            </w:r>
          </w:p>
        </w:tc>
        <w:tc>
          <w:tcPr>
            <w:tcW w:w="999" w:type="dxa"/>
            <w:tcBorders>
              <w:top w:val="nil"/>
              <w:left w:val="nil"/>
              <w:bottom w:val="single" w:sz="4" w:space="0" w:color="auto"/>
              <w:right w:val="single" w:sz="4" w:space="0" w:color="auto"/>
            </w:tcBorders>
            <w:shd w:val="clear" w:color="auto" w:fill="auto"/>
            <w:noWrap/>
            <w:vAlign w:val="bottom"/>
            <w:hideMark/>
          </w:tcPr>
          <w:p w14:paraId="090F6DFA" w14:textId="1B9EB69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13,65</w:t>
            </w:r>
          </w:p>
        </w:tc>
      </w:tr>
      <w:tr w:rsidR="0007184E" w:rsidRPr="00A57DB8" w14:paraId="55B1CE2A"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427388A9"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Students' Team work</w:t>
            </w:r>
          </w:p>
        </w:tc>
        <w:tc>
          <w:tcPr>
            <w:tcW w:w="851" w:type="dxa"/>
            <w:tcBorders>
              <w:top w:val="nil"/>
              <w:left w:val="nil"/>
              <w:bottom w:val="single" w:sz="4" w:space="0" w:color="auto"/>
              <w:right w:val="single" w:sz="4" w:space="0" w:color="auto"/>
            </w:tcBorders>
            <w:shd w:val="clear" w:color="auto" w:fill="auto"/>
            <w:noWrap/>
            <w:vAlign w:val="bottom"/>
            <w:hideMark/>
          </w:tcPr>
          <w:p w14:paraId="654E947B"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59</w:t>
            </w:r>
          </w:p>
        </w:tc>
        <w:tc>
          <w:tcPr>
            <w:tcW w:w="960" w:type="dxa"/>
            <w:tcBorders>
              <w:top w:val="nil"/>
              <w:left w:val="nil"/>
              <w:bottom w:val="single" w:sz="4" w:space="0" w:color="auto"/>
              <w:right w:val="single" w:sz="4" w:space="0" w:color="auto"/>
            </w:tcBorders>
            <w:shd w:val="clear" w:color="auto" w:fill="auto"/>
            <w:noWrap/>
            <w:vAlign w:val="center"/>
            <w:hideMark/>
          </w:tcPr>
          <w:p w14:paraId="12A331C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39</w:t>
            </w:r>
          </w:p>
        </w:tc>
        <w:tc>
          <w:tcPr>
            <w:tcW w:w="882" w:type="dxa"/>
            <w:tcBorders>
              <w:top w:val="nil"/>
              <w:left w:val="nil"/>
              <w:bottom w:val="single" w:sz="4" w:space="0" w:color="auto"/>
              <w:right w:val="single" w:sz="4" w:space="0" w:color="auto"/>
            </w:tcBorders>
            <w:shd w:val="clear" w:color="auto" w:fill="auto"/>
            <w:noWrap/>
            <w:vAlign w:val="bottom"/>
            <w:hideMark/>
          </w:tcPr>
          <w:p w14:paraId="19B8E21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40</w:t>
            </w:r>
          </w:p>
        </w:tc>
        <w:tc>
          <w:tcPr>
            <w:tcW w:w="960" w:type="dxa"/>
            <w:tcBorders>
              <w:top w:val="nil"/>
              <w:left w:val="nil"/>
              <w:bottom w:val="single" w:sz="4" w:space="0" w:color="auto"/>
              <w:right w:val="single" w:sz="4" w:space="0" w:color="auto"/>
            </w:tcBorders>
            <w:shd w:val="clear" w:color="auto" w:fill="auto"/>
            <w:noWrap/>
            <w:vAlign w:val="bottom"/>
            <w:hideMark/>
          </w:tcPr>
          <w:p w14:paraId="64C5E3B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54</w:t>
            </w:r>
          </w:p>
        </w:tc>
        <w:tc>
          <w:tcPr>
            <w:tcW w:w="883" w:type="dxa"/>
            <w:tcBorders>
              <w:top w:val="nil"/>
              <w:left w:val="nil"/>
              <w:bottom w:val="single" w:sz="4" w:space="0" w:color="auto"/>
              <w:right w:val="single" w:sz="4" w:space="0" w:color="auto"/>
            </w:tcBorders>
            <w:shd w:val="clear" w:color="auto" w:fill="auto"/>
            <w:noWrap/>
            <w:vAlign w:val="center"/>
            <w:hideMark/>
          </w:tcPr>
          <w:p w14:paraId="16BEDEFF"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38</w:t>
            </w:r>
          </w:p>
        </w:tc>
        <w:tc>
          <w:tcPr>
            <w:tcW w:w="851" w:type="dxa"/>
            <w:tcBorders>
              <w:top w:val="nil"/>
              <w:left w:val="nil"/>
              <w:bottom w:val="single" w:sz="4" w:space="0" w:color="auto"/>
              <w:right w:val="single" w:sz="4" w:space="0" w:color="auto"/>
            </w:tcBorders>
            <w:shd w:val="clear" w:color="auto" w:fill="auto"/>
            <w:noWrap/>
            <w:vAlign w:val="center"/>
            <w:hideMark/>
          </w:tcPr>
          <w:p w14:paraId="337D907D"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14:paraId="731CD98F"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15</w:t>
            </w:r>
          </w:p>
        </w:tc>
        <w:tc>
          <w:tcPr>
            <w:tcW w:w="882" w:type="dxa"/>
            <w:tcBorders>
              <w:top w:val="nil"/>
              <w:left w:val="nil"/>
              <w:bottom w:val="single" w:sz="4" w:space="0" w:color="auto"/>
              <w:right w:val="single" w:sz="4" w:space="0" w:color="auto"/>
            </w:tcBorders>
            <w:shd w:val="clear" w:color="auto" w:fill="auto"/>
            <w:noWrap/>
            <w:vAlign w:val="center"/>
            <w:hideMark/>
          </w:tcPr>
          <w:p w14:paraId="34D32E19"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33</w:t>
            </w:r>
          </w:p>
        </w:tc>
        <w:tc>
          <w:tcPr>
            <w:tcW w:w="960" w:type="dxa"/>
            <w:tcBorders>
              <w:top w:val="nil"/>
              <w:left w:val="nil"/>
              <w:bottom w:val="single" w:sz="4" w:space="0" w:color="auto"/>
              <w:right w:val="single" w:sz="4" w:space="0" w:color="auto"/>
            </w:tcBorders>
            <w:shd w:val="clear" w:color="auto" w:fill="auto"/>
            <w:noWrap/>
            <w:vAlign w:val="bottom"/>
            <w:hideMark/>
          </w:tcPr>
          <w:p w14:paraId="249C455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285</w:t>
            </w:r>
          </w:p>
        </w:tc>
        <w:tc>
          <w:tcPr>
            <w:tcW w:w="999" w:type="dxa"/>
            <w:tcBorders>
              <w:top w:val="nil"/>
              <w:left w:val="nil"/>
              <w:bottom w:val="single" w:sz="4" w:space="0" w:color="auto"/>
              <w:right w:val="single" w:sz="4" w:space="0" w:color="auto"/>
            </w:tcBorders>
            <w:shd w:val="clear" w:color="auto" w:fill="auto"/>
            <w:noWrap/>
            <w:vAlign w:val="bottom"/>
            <w:hideMark/>
          </w:tcPr>
          <w:p w14:paraId="1A1C95F6" w14:textId="32CF891C"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12,11</w:t>
            </w:r>
          </w:p>
        </w:tc>
      </w:tr>
      <w:tr w:rsidR="0007184E" w:rsidRPr="00A57DB8" w14:paraId="2A1B669F"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13F0C42"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Case study</w:t>
            </w:r>
          </w:p>
        </w:tc>
        <w:tc>
          <w:tcPr>
            <w:tcW w:w="851" w:type="dxa"/>
            <w:tcBorders>
              <w:top w:val="nil"/>
              <w:left w:val="nil"/>
              <w:bottom w:val="single" w:sz="4" w:space="0" w:color="auto"/>
              <w:right w:val="single" w:sz="4" w:space="0" w:color="auto"/>
            </w:tcBorders>
            <w:shd w:val="clear" w:color="auto" w:fill="auto"/>
            <w:noWrap/>
            <w:vAlign w:val="bottom"/>
            <w:hideMark/>
          </w:tcPr>
          <w:p w14:paraId="0AC6022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auto" w:fill="auto"/>
            <w:noWrap/>
            <w:vAlign w:val="center"/>
            <w:hideMark/>
          </w:tcPr>
          <w:p w14:paraId="694CE176"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33</w:t>
            </w:r>
          </w:p>
        </w:tc>
        <w:tc>
          <w:tcPr>
            <w:tcW w:w="882" w:type="dxa"/>
            <w:tcBorders>
              <w:top w:val="nil"/>
              <w:left w:val="nil"/>
              <w:bottom w:val="single" w:sz="4" w:space="0" w:color="auto"/>
              <w:right w:val="single" w:sz="4" w:space="0" w:color="auto"/>
            </w:tcBorders>
            <w:shd w:val="clear" w:color="auto" w:fill="auto"/>
            <w:noWrap/>
            <w:vAlign w:val="bottom"/>
            <w:hideMark/>
          </w:tcPr>
          <w:p w14:paraId="45726986"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50</w:t>
            </w:r>
          </w:p>
        </w:tc>
        <w:tc>
          <w:tcPr>
            <w:tcW w:w="960" w:type="dxa"/>
            <w:tcBorders>
              <w:top w:val="nil"/>
              <w:left w:val="nil"/>
              <w:bottom w:val="single" w:sz="4" w:space="0" w:color="auto"/>
              <w:right w:val="single" w:sz="4" w:space="0" w:color="auto"/>
            </w:tcBorders>
            <w:shd w:val="clear" w:color="auto" w:fill="auto"/>
            <w:noWrap/>
            <w:vAlign w:val="bottom"/>
            <w:hideMark/>
          </w:tcPr>
          <w:p w14:paraId="5147049B"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71</w:t>
            </w:r>
          </w:p>
        </w:tc>
        <w:tc>
          <w:tcPr>
            <w:tcW w:w="883" w:type="dxa"/>
            <w:tcBorders>
              <w:top w:val="nil"/>
              <w:left w:val="nil"/>
              <w:bottom w:val="single" w:sz="4" w:space="0" w:color="auto"/>
              <w:right w:val="single" w:sz="4" w:space="0" w:color="auto"/>
            </w:tcBorders>
            <w:shd w:val="clear" w:color="auto" w:fill="auto"/>
            <w:noWrap/>
            <w:vAlign w:val="center"/>
            <w:hideMark/>
          </w:tcPr>
          <w:p w14:paraId="2C88A0BA"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29</w:t>
            </w:r>
          </w:p>
        </w:tc>
        <w:tc>
          <w:tcPr>
            <w:tcW w:w="851" w:type="dxa"/>
            <w:tcBorders>
              <w:top w:val="nil"/>
              <w:left w:val="nil"/>
              <w:bottom w:val="single" w:sz="4" w:space="0" w:color="auto"/>
              <w:right w:val="single" w:sz="4" w:space="0" w:color="auto"/>
            </w:tcBorders>
            <w:shd w:val="clear" w:color="auto" w:fill="auto"/>
            <w:noWrap/>
            <w:vAlign w:val="center"/>
            <w:hideMark/>
          </w:tcPr>
          <w:p w14:paraId="108AC110"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21</w:t>
            </w:r>
          </w:p>
        </w:tc>
        <w:tc>
          <w:tcPr>
            <w:tcW w:w="960" w:type="dxa"/>
            <w:tcBorders>
              <w:top w:val="nil"/>
              <w:left w:val="nil"/>
              <w:bottom w:val="single" w:sz="4" w:space="0" w:color="auto"/>
              <w:right w:val="single" w:sz="4" w:space="0" w:color="auto"/>
            </w:tcBorders>
            <w:shd w:val="clear" w:color="auto" w:fill="auto"/>
            <w:noWrap/>
            <w:vAlign w:val="center"/>
            <w:hideMark/>
          </w:tcPr>
          <w:p w14:paraId="361D2CD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882" w:type="dxa"/>
            <w:tcBorders>
              <w:top w:val="nil"/>
              <w:left w:val="nil"/>
              <w:bottom w:val="single" w:sz="4" w:space="0" w:color="auto"/>
              <w:right w:val="single" w:sz="4" w:space="0" w:color="auto"/>
            </w:tcBorders>
            <w:shd w:val="clear" w:color="auto" w:fill="auto"/>
            <w:noWrap/>
            <w:vAlign w:val="center"/>
            <w:hideMark/>
          </w:tcPr>
          <w:p w14:paraId="184E56DA"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27</w:t>
            </w:r>
          </w:p>
        </w:tc>
        <w:tc>
          <w:tcPr>
            <w:tcW w:w="960" w:type="dxa"/>
            <w:tcBorders>
              <w:top w:val="nil"/>
              <w:left w:val="nil"/>
              <w:bottom w:val="single" w:sz="4" w:space="0" w:color="auto"/>
              <w:right w:val="single" w:sz="4" w:space="0" w:color="auto"/>
            </w:tcBorders>
            <w:shd w:val="clear" w:color="auto" w:fill="auto"/>
            <w:noWrap/>
            <w:vAlign w:val="bottom"/>
            <w:hideMark/>
          </w:tcPr>
          <w:p w14:paraId="1066B0C1"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269</w:t>
            </w:r>
          </w:p>
        </w:tc>
        <w:tc>
          <w:tcPr>
            <w:tcW w:w="999" w:type="dxa"/>
            <w:tcBorders>
              <w:top w:val="nil"/>
              <w:left w:val="nil"/>
              <w:bottom w:val="single" w:sz="4" w:space="0" w:color="auto"/>
              <w:right w:val="single" w:sz="4" w:space="0" w:color="auto"/>
            </w:tcBorders>
            <w:shd w:val="clear" w:color="auto" w:fill="auto"/>
            <w:noWrap/>
            <w:vAlign w:val="bottom"/>
            <w:hideMark/>
          </w:tcPr>
          <w:p w14:paraId="4E97A17F" w14:textId="0394AD42"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11,43</w:t>
            </w:r>
          </w:p>
        </w:tc>
      </w:tr>
      <w:tr w:rsidR="0007184E" w:rsidRPr="00A57DB8" w14:paraId="2EAF0CE1"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783CA14C"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Semester project</w:t>
            </w:r>
          </w:p>
        </w:tc>
        <w:tc>
          <w:tcPr>
            <w:tcW w:w="851" w:type="dxa"/>
            <w:tcBorders>
              <w:top w:val="nil"/>
              <w:left w:val="nil"/>
              <w:bottom w:val="single" w:sz="4" w:space="0" w:color="auto"/>
              <w:right w:val="single" w:sz="4" w:space="0" w:color="auto"/>
            </w:tcBorders>
            <w:shd w:val="clear" w:color="auto" w:fill="auto"/>
            <w:noWrap/>
            <w:vAlign w:val="bottom"/>
            <w:hideMark/>
          </w:tcPr>
          <w:p w14:paraId="4904E20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30</w:t>
            </w:r>
          </w:p>
        </w:tc>
        <w:tc>
          <w:tcPr>
            <w:tcW w:w="960" w:type="dxa"/>
            <w:tcBorders>
              <w:top w:val="nil"/>
              <w:left w:val="nil"/>
              <w:bottom w:val="single" w:sz="4" w:space="0" w:color="auto"/>
              <w:right w:val="single" w:sz="4" w:space="0" w:color="auto"/>
            </w:tcBorders>
            <w:shd w:val="clear" w:color="auto" w:fill="auto"/>
            <w:noWrap/>
            <w:vAlign w:val="center"/>
            <w:hideMark/>
          </w:tcPr>
          <w:p w14:paraId="5B5F5B3D"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67</w:t>
            </w:r>
          </w:p>
        </w:tc>
        <w:tc>
          <w:tcPr>
            <w:tcW w:w="882" w:type="dxa"/>
            <w:tcBorders>
              <w:top w:val="nil"/>
              <w:left w:val="nil"/>
              <w:bottom w:val="single" w:sz="4" w:space="0" w:color="auto"/>
              <w:right w:val="single" w:sz="4" w:space="0" w:color="auto"/>
            </w:tcBorders>
            <w:shd w:val="clear" w:color="auto" w:fill="auto"/>
            <w:noWrap/>
            <w:vAlign w:val="bottom"/>
            <w:hideMark/>
          </w:tcPr>
          <w:p w14:paraId="743C1E4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11</w:t>
            </w:r>
          </w:p>
        </w:tc>
        <w:tc>
          <w:tcPr>
            <w:tcW w:w="960" w:type="dxa"/>
            <w:tcBorders>
              <w:top w:val="nil"/>
              <w:left w:val="nil"/>
              <w:bottom w:val="single" w:sz="4" w:space="0" w:color="auto"/>
              <w:right w:val="single" w:sz="4" w:space="0" w:color="auto"/>
            </w:tcBorders>
            <w:shd w:val="clear" w:color="auto" w:fill="auto"/>
            <w:noWrap/>
            <w:vAlign w:val="bottom"/>
            <w:hideMark/>
          </w:tcPr>
          <w:p w14:paraId="41638CCC"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883" w:type="dxa"/>
            <w:tcBorders>
              <w:top w:val="nil"/>
              <w:left w:val="nil"/>
              <w:bottom w:val="single" w:sz="4" w:space="0" w:color="auto"/>
              <w:right w:val="single" w:sz="4" w:space="0" w:color="auto"/>
            </w:tcBorders>
            <w:shd w:val="clear" w:color="auto" w:fill="auto"/>
            <w:noWrap/>
            <w:vAlign w:val="center"/>
            <w:hideMark/>
          </w:tcPr>
          <w:p w14:paraId="231D4EB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22</w:t>
            </w:r>
          </w:p>
        </w:tc>
        <w:tc>
          <w:tcPr>
            <w:tcW w:w="851" w:type="dxa"/>
            <w:tcBorders>
              <w:top w:val="nil"/>
              <w:left w:val="nil"/>
              <w:bottom w:val="single" w:sz="4" w:space="0" w:color="auto"/>
              <w:right w:val="single" w:sz="4" w:space="0" w:color="auto"/>
            </w:tcBorders>
            <w:shd w:val="clear" w:color="auto" w:fill="auto"/>
            <w:noWrap/>
            <w:vAlign w:val="center"/>
            <w:hideMark/>
          </w:tcPr>
          <w:p w14:paraId="3660BB50" w14:textId="77777777" w:rsidR="0007184E" w:rsidRPr="00A57DB8" w:rsidRDefault="0007184E" w:rsidP="0007184E">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34</w:t>
            </w:r>
          </w:p>
        </w:tc>
        <w:tc>
          <w:tcPr>
            <w:tcW w:w="960" w:type="dxa"/>
            <w:tcBorders>
              <w:top w:val="nil"/>
              <w:left w:val="nil"/>
              <w:bottom w:val="single" w:sz="4" w:space="0" w:color="auto"/>
              <w:right w:val="single" w:sz="4" w:space="0" w:color="auto"/>
            </w:tcBorders>
            <w:shd w:val="clear" w:color="auto" w:fill="auto"/>
            <w:noWrap/>
            <w:vAlign w:val="center"/>
            <w:hideMark/>
          </w:tcPr>
          <w:p w14:paraId="37FEABD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882" w:type="dxa"/>
            <w:tcBorders>
              <w:top w:val="nil"/>
              <w:left w:val="nil"/>
              <w:bottom w:val="single" w:sz="4" w:space="0" w:color="auto"/>
              <w:right w:val="single" w:sz="4" w:space="0" w:color="auto"/>
            </w:tcBorders>
            <w:shd w:val="clear" w:color="auto" w:fill="auto"/>
            <w:noWrap/>
            <w:vAlign w:val="center"/>
            <w:hideMark/>
          </w:tcPr>
          <w:p w14:paraId="4012AD98"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14</w:t>
            </w:r>
          </w:p>
        </w:tc>
        <w:tc>
          <w:tcPr>
            <w:tcW w:w="960" w:type="dxa"/>
            <w:tcBorders>
              <w:top w:val="nil"/>
              <w:left w:val="nil"/>
              <w:bottom w:val="single" w:sz="4" w:space="0" w:color="auto"/>
              <w:right w:val="single" w:sz="4" w:space="0" w:color="auto"/>
            </w:tcBorders>
            <w:shd w:val="clear" w:color="auto" w:fill="auto"/>
            <w:noWrap/>
            <w:vAlign w:val="bottom"/>
            <w:hideMark/>
          </w:tcPr>
          <w:p w14:paraId="279A884C"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189</w:t>
            </w:r>
          </w:p>
        </w:tc>
        <w:tc>
          <w:tcPr>
            <w:tcW w:w="999" w:type="dxa"/>
            <w:tcBorders>
              <w:top w:val="nil"/>
              <w:left w:val="nil"/>
              <w:bottom w:val="single" w:sz="4" w:space="0" w:color="auto"/>
              <w:right w:val="single" w:sz="4" w:space="0" w:color="auto"/>
            </w:tcBorders>
            <w:shd w:val="clear" w:color="auto" w:fill="auto"/>
            <w:noWrap/>
            <w:vAlign w:val="bottom"/>
            <w:hideMark/>
          </w:tcPr>
          <w:p w14:paraId="6E6B8A8C" w14:textId="79C77180"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8,03</w:t>
            </w:r>
          </w:p>
        </w:tc>
      </w:tr>
      <w:tr w:rsidR="0007184E" w:rsidRPr="00A57DB8" w14:paraId="04BE9FA0"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C8DDC7F"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Mentor teaching</w:t>
            </w:r>
          </w:p>
        </w:tc>
        <w:tc>
          <w:tcPr>
            <w:tcW w:w="851" w:type="dxa"/>
            <w:tcBorders>
              <w:top w:val="nil"/>
              <w:left w:val="nil"/>
              <w:bottom w:val="single" w:sz="4" w:space="0" w:color="auto"/>
              <w:right w:val="single" w:sz="4" w:space="0" w:color="auto"/>
            </w:tcBorders>
            <w:shd w:val="clear" w:color="auto" w:fill="auto"/>
            <w:noWrap/>
            <w:vAlign w:val="bottom"/>
            <w:hideMark/>
          </w:tcPr>
          <w:p w14:paraId="3950B5ED"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w:t>
            </w:r>
          </w:p>
        </w:tc>
        <w:tc>
          <w:tcPr>
            <w:tcW w:w="960" w:type="dxa"/>
            <w:tcBorders>
              <w:top w:val="nil"/>
              <w:left w:val="nil"/>
              <w:bottom w:val="single" w:sz="4" w:space="0" w:color="auto"/>
              <w:right w:val="single" w:sz="4" w:space="0" w:color="auto"/>
            </w:tcBorders>
            <w:shd w:val="clear" w:color="auto" w:fill="auto"/>
            <w:noWrap/>
            <w:vAlign w:val="center"/>
            <w:hideMark/>
          </w:tcPr>
          <w:p w14:paraId="68600B01"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41</w:t>
            </w:r>
          </w:p>
        </w:tc>
        <w:tc>
          <w:tcPr>
            <w:tcW w:w="882" w:type="dxa"/>
            <w:tcBorders>
              <w:top w:val="nil"/>
              <w:left w:val="nil"/>
              <w:bottom w:val="single" w:sz="4" w:space="0" w:color="auto"/>
              <w:right w:val="single" w:sz="4" w:space="0" w:color="auto"/>
            </w:tcBorders>
            <w:shd w:val="clear" w:color="auto" w:fill="auto"/>
            <w:noWrap/>
            <w:vAlign w:val="bottom"/>
            <w:hideMark/>
          </w:tcPr>
          <w:p w14:paraId="4793114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700A006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35</w:t>
            </w:r>
          </w:p>
        </w:tc>
        <w:tc>
          <w:tcPr>
            <w:tcW w:w="883" w:type="dxa"/>
            <w:tcBorders>
              <w:top w:val="nil"/>
              <w:left w:val="nil"/>
              <w:bottom w:val="single" w:sz="4" w:space="0" w:color="auto"/>
              <w:right w:val="single" w:sz="4" w:space="0" w:color="auto"/>
            </w:tcBorders>
            <w:shd w:val="clear" w:color="auto" w:fill="auto"/>
            <w:noWrap/>
            <w:vAlign w:val="center"/>
            <w:hideMark/>
          </w:tcPr>
          <w:p w14:paraId="4ABE005A"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22</w:t>
            </w:r>
          </w:p>
        </w:tc>
        <w:tc>
          <w:tcPr>
            <w:tcW w:w="851" w:type="dxa"/>
            <w:tcBorders>
              <w:top w:val="nil"/>
              <w:left w:val="nil"/>
              <w:bottom w:val="single" w:sz="4" w:space="0" w:color="auto"/>
              <w:right w:val="single" w:sz="4" w:space="0" w:color="auto"/>
            </w:tcBorders>
            <w:shd w:val="clear" w:color="auto" w:fill="auto"/>
            <w:noWrap/>
            <w:vAlign w:val="center"/>
            <w:hideMark/>
          </w:tcPr>
          <w:p w14:paraId="762058A1"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29</w:t>
            </w:r>
          </w:p>
        </w:tc>
        <w:tc>
          <w:tcPr>
            <w:tcW w:w="960" w:type="dxa"/>
            <w:tcBorders>
              <w:top w:val="nil"/>
              <w:left w:val="nil"/>
              <w:bottom w:val="single" w:sz="4" w:space="0" w:color="auto"/>
              <w:right w:val="single" w:sz="4" w:space="0" w:color="auto"/>
            </w:tcBorders>
            <w:shd w:val="clear" w:color="auto" w:fill="auto"/>
            <w:noWrap/>
            <w:vAlign w:val="center"/>
            <w:hideMark/>
          </w:tcPr>
          <w:p w14:paraId="51F513D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882" w:type="dxa"/>
            <w:tcBorders>
              <w:top w:val="nil"/>
              <w:left w:val="nil"/>
              <w:bottom w:val="single" w:sz="4" w:space="0" w:color="auto"/>
              <w:right w:val="single" w:sz="4" w:space="0" w:color="auto"/>
            </w:tcBorders>
            <w:shd w:val="clear" w:color="auto" w:fill="auto"/>
            <w:noWrap/>
            <w:vAlign w:val="center"/>
            <w:hideMark/>
          </w:tcPr>
          <w:p w14:paraId="42063887"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14:paraId="03B379B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178</w:t>
            </w:r>
          </w:p>
        </w:tc>
        <w:tc>
          <w:tcPr>
            <w:tcW w:w="999" w:type="dxa"/>
            <w:tcBorders>
              <w:top w:val="nil"/>
              <w:left w:val="nil"/>
              <w:bottom w:val="single" w:sz="4" w:space="0" w:color="auto"/>
              <w:right w:val="single" w:sz="4" w:space="0" w:color="auto"/>
            </w:tcBorders>
            <w:shd w:val="clear" w:color="auto" w:fill="auto"/>
            <w:noWrap/>
            <w:vAlign w:val="bottom"/>
            <w:hideMark/>
          </w:tcPr>
          <w:p w14:paraId="175075A9" w14:textId="735A2200"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7,56</w:t>
            </w:r>
          </w:p>
        </w:tc>
      </w:tr>
      <w:tr w:rsidR="0007184E" w:rsidRPr="00A57DB8" w14:paraId="50BBF87D"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1FFE7EB1"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Field work</w:t>
            </w:r>
          </w:p>
        </w:tc>
        <w:tc>
          <w:tcPr>
            <w:tcW w:w="851" w:type="dxa"/>
            <w:tcBorders>
              <w:top w:val="nil"/>
              <w:left w:val="nil"/>
              <w:bottom w:val="single" w:sz="4" w:space="0" w:color="auto"/>
              <w:right w:val="single" w:sz="4" w:space="0" w:color="auto"/>
            </w:tcBorders>
            <w:shd w:val="clear" w:color="auto" w:fill="auto"/>
            <w:noWrap/>
            <w:vAlign w:val="bottom"/>
            <w:hideMark/>
          </w:tcPr>
          <w:p w14:paraId="014EFD4F"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14:paraId="4E586B3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21</w:t>
            </w:r>
          </w:p>
        </w:tc>
        <w:tc>
          <w:tcPr>
            <w:tcW w:w="882" w:type="dxa"/>
            <w:tcBorders>
              <w:top w:val="nil"/>
              <w:left w:val="nil"/>
              <w:bottom w:val="single" w:sz="4" w:space="0" w:color="auto"/>
              <w:right w:val="single" w:sz="4" w:space="0" w:color="auto"/>
            </w:tcBorders>
            <w:shd w:val="clear" w:color="auto" w:fill="auto"/>
            <w:noWrap/>
            <w:vAlign w:val="bottom"/>
            <w:hideMark/>
          </w:tcPr>
          <w:p w14:paraId="3116A4B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4CBA674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20</w:t>
            </w:r>
          </w:p>
        </w:tc>
        <w:tc>
          <w:tcPr>
            <w:tcW w:w="883" w:type="dxa"/>
            <w:tcBorders>
              <w:top w:val="nil"/>
              <w:left w:val="nil"/>
              <w:bottom w:val="single" w:sz="4" w:space="0" w:color="auto"/>
              <w:right w:val="single" w:sz="4" w:space="0" w:color="auto"/>
            </w:tcBorders>
            <w:shd w:val="clear" w:color="auto" w:fill="auto"/>
            <w:noWrap/>
            <w:vAlign w:val="center"/>
            <w:hideMark/>
          </w:tcPr>
          <w:p w14:paraId="26183A3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851" w:type="dxa"/>
            <w:tcBorders>
              <w:top w:val="nil"/>
              <w:left w:val="nil"/>
              <w:bottom w:val="single" w:sz="4" w:space="0" w:color="auto"/>
              <w:right w:val="single" w:sz="4" w:space="0" w:color="auto"/>
            </w:tcBorders>
            <w:shd w:val="clear" w:color="auto" w:fill="auto"/>
            <w:noWrap/>
            <w:vAlign w:val="center"/>
            <w:hideMark/>
          </w:tcPr>
          <w:p w14:paraId="0A7D8D9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center"/>
            <w:hideMark/>
          </w:tcPr>
          <w:p w14:paraId="0DADDC9C"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882" w:type="dxa"/>
            <w:tcBorders>
              <w:top w:val="nil"/>
              <w:left w:val="nil"/>
              <w:bottom w:val="single" w:sz="4" w:space="0" w:color="auto"/>
              <w:right w:val="single" w:sz="4" w:space="0" w:color="auto"/>
            </w:tcBorders>
            <w:shd w:val="clear" w:color="auto" w:fill="auto"/>
            <w:noWrap/>
            <w:vAlign w:val="center"/>
            <w:hideMark/>
          </w:tcPr>
          <w:p w14:paraId="61F4FEB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14:paraId="0EDCE5F0"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84</w:t>
            </w:r>
          </w:p>
        </w:tc>
        <w:tc>
          <w:tcPr>
            <w:tcW w:w="999" w:type="dxa"/>
            <w:tcBorders>
              <w:top w:val="nil"/>
              <w:left w:val="nil"/>
              <w:bottom w:val="single" w:sz="4" w:space="0" w:color="auto"/>
              <w:right w:val="single" w:sz="4" w:space="0" w:color="auto"/>
            </w:tcBorders>
            <w:shd w:val="clear" w:color="auto" w:fill="auto"/>
            <w:noWrap/>
            <w:vAlign w:val="bottom"/>
            <w:hideMark/>
          </w:tcPr>
          <w:p w14:paraId="4B6DDCC9" w14:textId="3FED116D"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3,58</w:t>
            </w:r>
          </w:p>
        </w:tc>
      </w:tr>
      <w:tr w:rsidR="0007184E" w:rsidRPr="00A57DB8" w14:paraId="1C8A7C0A"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5638BBB6"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Laboratory work</w:t>
            </w:r>
          </w:p>
        </w:tc>
        <w:tc>
          <w:tcPr>
            <w:tcW w:w="851" w:type="dxa"/>
            <w:tcBorders>
              <w:top w:val="nil"/>
              <w:left w:val="nil"/>
              <w:bottom w:val="single" w:sz="4" w:space="0" w:color="auto"/>
              <w:right w:val="single" w:sz="4" w:space="0" w:color="auto"/>
            </w:tcBorders>
            <w:shd w:val="clear" w:color="auto" w:fill="auto"/>
            <w:noWrap/>
            <w:vAlign w:val="bottom"/>
            <w:hideMark/>
          </w:tcPr>
          <w:p w14:paraId="598608F6"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0612A907"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25</w:t>
            </w:r>
          </w:p>
        </w:tc>
        <w:tc>
          <w:tcPr>
            <w:tcW w:w="882" w:type="dxa"/>
            <w:tcBorders>
              <w:top w:val="nil"/>
              <w:left w:val="nil"/>
              <w:bottom w:val="single" w:sz="4" w:space="0" w:color="auto"/>
              <w:right w:val="single" w:sz="4" w:space="0" w:color="auto"/>
            </w:tcBorders>
            <w:shd w:val="clear" w:color="auto" w:fill="auto"/>
            <w:noWrap/>
            <w:vAlign w:val="bottom"/>
            <w:hideMark/>
          </w:tcPr>
          <w:p w14:paraId="14EB14FD"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990DE2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883" w:type="dxa"/>
            <w:tcBorders>
              <w:top w:val="nil"/>
              <w:left w:val="nil"/>
              <w:bottom w:val="single" w:sz="4" w:space="0" w:color="auto"/>
              <w:right w:val="single" w:sz="4" w:space="0" w:color="auto"/>
            </w:tcBorders>
            <w:shd w:val="clear" w:color="auto" w:fill="auto"/>
            <w:noWrap/>
            <w:vAlign w:val="center"/>
            <w:hideMark/>
          </w:tcPr>
          <w:p w14:paraId="65A7CA3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center"/>
            <w:hideMark/>
          </w:tcPr>
          <w:p w14:paraId="7104D14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21</w:t>
            </w:r>
          </w:p>
        </w:tc>
        <w:tc>
          <w:tcPr>
            <w:tcW w:w="960" w:type="dxa"/>
            <w:tcBorders>
              <w:top w:val="nil"/>
              <w:left w:val="nil"/>
              <w:bottom w:val="single" w:sz="4" w:space="0" w:color="auto"/>
              <w:right w:val="single" w:sz="4" w:space="0" w:color="auto"/>
            </w:tcBorders>
            <w:shd w:val="clear" w:color="auto" w:fill="auto"/>
            <w:noWrap/>
            <w:vAlign w:val="center"/>
            <w:hideMark/>
          </w:tcPr>
          <w:p w14:paraId="60DE81D0"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12</w:t>
            </w:r>
          </w:p>
        </w:tc>
        <w:tc>
          <w:tcPr>
            <w:tcW w:w="882" w:type="dxa"/>
            <w:tcBorders>
              <w:top w:val="nil"/>
              <w:left w:val="nil"/>
              <w:bottom w:val="single" w:sz="4" w:space="0" w:color="auto"/>
              <w:right w:val="single" w:sz="4" w:space="0" w:color="auto"/>
            </w:tcBorders>
            <w:shd w:val="clear" w:color="auto" w:fill="auto"/>
            <w:noWrap/>
            <w:vAlign w:val="center"/>
            <w:hideMark/>
          </w:tcPr>
          <w:p w14:paraId="5326F8B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auto" w:fill="auto"/>
            <w:noWrap/>
            <w:vAlign w:val="bottom"/>
            <w:hideMark/>
          </w:tcPr>
          <w:p w14:paraId="1920F48E"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78</w:t>
            </w:r>
          </w:p>
        </w:tc>
        <w:tc>
          <w:tcPr>
            <w:tcW w:w="999" w:type="dxa"/>
            <w:tcBorders>
              <w:top w:val="nil"/>
              <w:left w:val="nil"/>
              <w:bottom w:val="single" w:sz="4" w:space="0" w:color="auto"/>
              <w:right w:val="single" w:sz="4" w:space="0" w:color="auto"/>
            </w:tcBorders>
            <w:shd w:val="clear" w:color="auto" w:fill="auto"/>
            <w:noWrap/>
            <w:vAlign w:val="bottom"/>
            <w:hideMark/>
          </w:tcPr>
          <w:p w14:paraId="20529E2A" w14:textId="04C2485C"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3,31</w:t>
            </w:r>
          </w:p>
        </w:tc>
      </w:tr>
      <w:tr w:rsidR="0007184E" w:rsidRPr="00A57DB8" w14:paraId="7B18E172"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7C549C1"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Other</w:t>
            </w:r>
          </w:p>
        </w:tc>
        <w:tc>
          <w:tcPr>
            <w:tcW w:w="851" w:type="dxa"/>
            <w:tcBorders>
              <w:top w:val="nil"/>
              <w:left w:val="nil"/>
              <w:bottom w:val="single" w:sz="4" w:space="0" w:color="auto"/>
              <w:right w:val="single" w:sz="4" w:space="0" w:color="auto"/>
            </w:tcBorders>
            <w:shd w:val="clear" w:color="auto" w:fill="auto"/>
            <w:noWrap/>
            <w:vAlign w:val="bottom"/>
            <w:hideMark/>
          </w:tcPr>
          <w:p w14:paraId="36AB147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noWrap/>
            <w:vAlign w:val="center"/>
            <w:hideMark/>
          </w:tcPr>
          <w:p w14:paraId="5C3D825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9</w:t>
            </w:r>
          </w:p>
        </w:tc>
        <w:tc>
          <w:tcPr>
            <w:tcW w:w="882" w:type="dxa"/>
            <w:tcBorders>
              <w:top w:val="nil"/>
              <w:left w:val="nil"/>
              <w:bottom w:val="single" w:sz="4" w:space="0" w:color="auto"/>
              <w:right w:val="single" w:sz="4" w:space="0" w:color="auto"/>
            </w:tcBorders>
            <w:shd w:val="clear" w:color="auto" w:fill="auto"/>
            <w:noWrap/>
            <w:vAlign w:val="bottom"/>
            <w:hideMark/>
          </w:tcPr>
          <w:p w14:paraId="3EBDD3F1"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3788EF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883" w:type="dxa"/>
            <w:tcBorders>
              <w:top w:val="nil"/>
              <w:left w:val="nil"/>
              <w:bottom w:val="single" w:sz="4" w:space="0" w:color="auto"/>
              <w:right w:val="single" w:sz="4" w:space="0" w:color="auto"/>
            </w:tcBorders>
            <w:shd w:val="clear" w:color="auto" w:fill="auto"/>
            <w:noWrap/>
            <w:vAlign w:val="center"/>
            <w:hideMark/>
          </w:tcPr>
          <w:p w14:paraId="13110EA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14:paraId="106B87E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14:paraId="0849E9C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882" w:type="dxa"/>
            <w:tcBorders>
              <w:top w:val="nil"/>
              <w:left w:val="nil"/>
              <w:bottom w:val="single" w:sz="4" w:space="0" w:color="auto"/>
              <w:right w:val="single" w:sz="4" w:space="0" w:color="auto"/>
            </w:tcBorders>
            <w:shd w:val="clear" w:color="auto" w:fill="auto"/>
            <w:noWrap/>
            <w:vAlign w:val="center"/>
            <w:hideMark/>
          </w:tcPr>
          <w:p w14:paraId="169A8C54"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420630DB"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54</w:t>
            </w:r>
          </w:p>
        </w:tc>
        <w:tc>
          <w:tcPr>
            <w:tcW w:w="999" w:type="dxa"/>
            <w:tcBorders>
              <w:top w:val="nil"/>
              <w:left w:val="nil"/>
              <w:bottom w:val="single" w:sz="4" w:space="0" w:color="auto"/>
              <w:right w:val="single" w:sz="4" w:space="0" w:color="auto"/>
            </w:tcBorders>
            <w:shd w:val="clear" w:color="auto" w:fill="auto"/>
            <w:noWrap/>
            <w:vAlign w:val="bottom"/>
            <w:hideMark/>
          </w:tcPr>
          <w:p w14:paraId="028D2032" w14:textId="2C5EB768"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2,30</w:t>
            </w:r>
          </w:p>
        </w:tc>
      </w:tr>
      <w:tr w:rsidR="0007184E" w:rsidRPr="00A57DB8" w14:paraId="4414C779" w14:textId="77777777" w:rsidTr="0007184E">
        <w:trPr>
          <w:trHeight w:val="288"/>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48DD6F8" w14:textId="77777777" w:rsidR="0007184E" w:rsidRPr="00A57DB8" w:rsidRDefault="0007184E" w:rsidP="0007184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Total</w:t>
            </w:r>
          </w:p>
        </w:tc>
        <w:tc>
          <w:tcPr>
            <w:tcW w:w="851" w:type="dxa"/>
            <w:tcBorders>
              <w:top w:val="nil"/>
              <w:left w:val="nil"/>
              <w:bottom w:val="single" w:sz="4" w:space="0" w:color="auto"/>
              <w:right w:val="single" w:sz="4" w:space="0" w:color="auto"/>
            </w:tcBorders>
            <w:shd w:val="clear" w:color="auto" w:fill="auto"/>
            <w:noWrap/>
            <w:vAlign w:val="bottom"/>
            <w:hideMark/>
          </w:tcPr>
          <w:p w14:paraId="507C989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404</w:t>
            </w:r>
          </w:p>
        </w:tc>
        <w:tc>
          <w:tcPr>
            <w:tcW w:w="960" w:type="dxa"/>
            <w:tcBorders>
              <w:top w:val="nil"/>
              <w:left w:val="nil"/>
              <w:bottom w:val="single" w:sz="4" w:space="0" w:color="auto"/>
              <w:right w:val="single" w:sz="4" w:space="0" w:color="auto"/>
            </w:tcBorders>
            <w:shd w:val="clear" w:color="auto" w:fill="auto"/>
            <w:noWrap/>
            <w:vAlign w:val="center"/>
            <w:hideMark/>
          </w:tcPr>
          <w:p w14:paraId="56F606E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428</w:t>
            </w:r>
          </w:p>
        </w:tc>
        <w:tc>
          <w:tcPr>
            <w:tcW w:w="882" w:type="dxa"/>
            <w:tcBorders>
              <w:top w:val="nil"/>
              <w:left w:val="nil"/>
              <w:bottom w:val="single" w:sz="4" w:space="0" w:color="auto"/>
              <w:right w:val="single" w:sz="4" w:space="0" w:color="auto"/>
            </w:tcBorders>
            <w:shd w:val="clear" w:color="auto" w:fill="auto"/>
            <w:noWrap/>
            <w:vAlign w:val="bottom"/>
            <w:hideMark/>
          </w:tcPr>
          <w:p w14:paraId="3772F0E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281</w:t>
            </w:r>
          </w:p>
        </w:tc>
        <w:tc>
          <w:tcPr>
            <w:tcW w:w="960" w:type="dxa"/>
            <w:tcBorders>
              <w:top w:val="nil"/>
              <w:left w:val="nil"/>
              <w:bottom w:val="single" w:sz="4" w:space="0" w:color="auto"/>
              <w:right w:val="single" w:sz="4" w:space="0" w:color="auto"/>
            </w:tcBorders>
            <w:shd w:val="clear" w:color="auto" w:fill="auto"/>
            <w:noWrap/>
            <w:vAlign w:val="bottom"/>
            <w:hideMark/>
          </w:tcPr>
          <w:p w14:paraId="4F8FCD57"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443</w:t>
            </w:r>
          </w:p>
        </w:tc>
        <w:tc>
          <w:tcPr>
            <w:tcW w:w="883" w:type="dxa"/>
            <w:tcBorders>
              <w:top w:val="nil"/>
              <w:left w:val="nil"/>
              <w:bottom w:val="single" w:sz="4" w:space="0" w:color="auto"/>
              <w:right w:val="single" w:sz="4" w:space="0" w:color="auto"/>
            </w:tcBorders>
            <w:shd w:val="clear" w:color="auto" w:fill="auto"/>
            <w:noWrap/>
            <w:vAlign w:val="center"/>
            <w:hideMark/>
          </w:tcPr>
          <w:p w14:paraId="5AC56822"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232</w:t>
            </w:r>
          </w:p>
        </w:tc>
        <w:tc>
          <w:tcPr>
            <w:tcW w:w="851" w:type="dxa"/>
            <w:tcBorders>
              <w:top w:val="nil"/>
              <w:left w:val="nil"/>
              <w:bottom w:val="single" w:sz="4" w:space="0" w:color="auto"/>
              <w:right w:val="single" w:sz="4" w:space="0" w:color="auto"/>
            </w:tcBorders>
            <w:shd w:val="clear" w:color="auto" w:fill="auto"/>
            <w:noWrap/>
            <w:vAlign w:val="center"/>
            <w:hideMark/>
          </w:tcPr>
          <w:p w14:paraId="6238BEE9"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222</w:t>
            </w:r>
          </w:p>
        </w:tc>
        <w:tc>
          <w:tcPr>
            <w:tcW w:w="960" w:type="dxa"/>
            <w:tcBorders>
              <w:top w:val="nil"/>
              <w:left w:val="nil"/>
              <w:bottom w:val="single" w:sz="4" w:space="0" w:color="auto"/>
              <w:right w:val="single" w:sz="4" w:space="0" w:color="auto"/>
            </w:tcBorders>
            <w:shd w:val="clear" w:color="auto" w:fill="auto"/>
            <w:noWrap/>
            <w:vAlign w:val="center"/>
            <w:hideMark/>
          </w:tcPr>
          <w:p w14:paraId="3600D353"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110</w:t>
            </w:r>
          </w:p>
        </w:tc>
        <w:tc>
          <w:tcPr>
            <w:tcW w:w="882" w:type="dxa"/>
            <w:tcBorders>
              <w:top w:val="nil"/>
              <w:left w:val="nil"/>
              <w:bottom w:val="single" w:sz="4" w:space="0" w:color="auto"/>
              <w:right w:val="single" w:sz="4" w:space="0" w:color="auto"/>
            </w:tcBorders>
            <w:shd w:val="clear" w:color="auto" w:fill="auto"/>
            <w:noWrap/>
            <w:vAlign w:val="center"/>
            <w:hideMark/>
          </w:tcPr>
          <w:p w14:paraId="58B7F97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233</w:t>
            </w:r>
          </w:p>
        </w:tc>
        <w:tc>
          <w:tcPr>
            <w:tcW w:w="960" w:type="dxa"/>
            <w:tcBorders>
              <w:top w:val="nil"/>
              <w:left w:val="nil"/>
              <w:bottom w:val="single" w:sz="4" w:space="0" w:color="auto"/>
              <w:right w:val="single" w:sz="4" w:space="0" w:color="auto"/>
            </w:tcBorders>
            <w:shd w:val="clear" w:color="auto" w:fill="auto"/>
            <w:noWrap/>
            <w:vAlign w:val="bottom"/>
            <w:hideMark/>
          </w:tcPr>
          <w:p w14:paraId="24E9E355" w14:textId="77777777"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2353</w:t>
            </w:r>
          </w:p>
        </w:tc>
        <w:tc>
          <w:tcPr>
            <w:tcW w:w="999" w:type="dxa"/>
            <w:tcBorders>
              <w:top w:val="nil"/>
              <w:left w:val="nil"/>
              <w:bottom w:val="single" w:sz="4" w:space="0" w:color="auto"/>
              <w:right w:val="single" w:sz="4" w:space="0" w:color="auto"/>
            </w:tcBorders>
            <w:shd w:val="clear" w:color="auto" w:fill="auto"/>
            <w:noWrap/>
            <w:vAlign w:val="bottom"/>
            <w:hideMark/>
          </w:tcPr>
          <w:p w14:paraId="3BC307F3" w14:textId="48AEDD48" w:rsidR="0007184E" w:rsidRPr="00A57DB8" w:rsidRDefault="0007184E" w:rsidP="0007184E">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100,00</w:t>
            </w:r>
          </w:p>
        </w:tc>
      </w:tr>
    </w:tbl>
    <w:p w14:paraId="35F52F7F" w14:textId="706BF60B" w:rsidR="00C57CC1" w:rsidRPr="00A57DB8" w:rsidRDefault="00C57CC1" w:rsidP="00C57CC1">
      <w:pPr>
        <w:tabs>
          <w:tab w:val="left" w:pos="284"/>
        </w:tabs>
        <w:rPr>
          <w:rFonts w:cs="Times New Roman"/>
          <w:sz w:val="24"/>
          <w:szCs w:val="24"/>
        </w:rPr>
      </w:pPr>
    </w:p>
    <w:p w14:paraId="3A98C91D" w14:textId="1CFCD43C" w:rsidR="003F74FD" w:rsidRPr="00A57DB8" w:rsidRDefault="005F2979" w:rsidP="00C57CC1">
      <w:pPr>
        <w:tabs>
          <w:tab w:val="left" w:pos="284"/>
        </w:tabs>
        <w:jc w:val="both"/>
        <w:rPr>
          <w:rFonts w:cs="Times New Roman"/>
          <w:sz w:val="24"/>
          <w:szCs w:val="24"/>
        </w:rPr>
      </w:pPr>
      <w:r w:rsidRPr="00A57DB8">
        <w:rPr>
          <w:rFonts w:cs="Times New Roman"/>
          <w:sz w:val="24"/>
          <w:szCs w:val="24"/>
        </w:rPr>
        <w:tab/>
      </w:r>
      <w:r w:rsidRPr="00A57DB8">
        <w:rPr>
          <w:rFonts w:cs="Times New Roman"/>
          <w:sz w:val="24"/>
          <w:szCs w:val="24"/>
        </w:rPr>
        <w:tab/>
      </w:r>
      <w:r w:rsidR="00B76AB8" w:rsidRPr="00A57DB8">
        <w:rPr>
          <w:rFonts w:cs="Times New Roman"/>
          <w:sz w:val="24"/>
          <w:szCs w:val="24"/>
        </w:rPr>
        <w:t xml:space="preserve">At the second cycle, the frequency of </w:t>
      </w:r>
      <w:r w:rsidRPr="00A57DB8">
        <w:rPr>
          <w:rFonts w:cs="Times New Roman"/>
          <w:sz w:val="24"/>
          <w:szCs w:val="24"/>
        </w:rPr>
        <w:t>applied</w:t>
      </w:r>
      <w:r w:rsidR="00B76AB8" w:rsidRPr="00A57DB8">
        <w:rPr>
          <w:rFonts w:cs="Times New Roman"/>
          <w:sz w:val="24"/>
          <w:szCs w:val="24"/>
        </w:rPr>
        <w:t xml:space="preserve"> teaching methods is same as for </w:t>
      </w:r>
      <w:r w:rsidRPr="00A57DB8">
        <w:rPr>
          <w:rFonts w:cs="Times New Roman"/>
          <w:sz w:val="24"/>
          <w:szCs w:val="24"/>
        </w:rPr>
        <w:t xml:space="preserve">the </w:t>
      </w:r>
      <w:r w:rsidR="00B76AB8" w:rsidRPr="00A57DB8">
        <w:rPr>
          <w:rFonts w:cs="Times New Roman"/>
          <w:sz w:val="24"/>
          <w:szCs w:val="24"/>
        </w:rPr>
        <w:t>first cycle</w:t>
      </w:r>
      <w:r w:rsidR="0008799A" w:rsidRPr="00A57DB8">
        <w:rPr>
          <w:rFonts w:cs="Times New Roman"/>
          <w:sz w:val="24"/>
          <w:szCs w:val="24"/>
        </w:rPr>
        <w:t>, ranking as follows Interactive teaching (20.47%)</w:t>
      </w:r>
      <w:r w:rsidR="00BC4FBC" w:rsidRPr="00A57DB8">
        <w:rPr>
          <w:rFonts w:cs="Times New Roman"/>
          <w:sz w:val="24"/>
          <w:szCs w:val="24"/>
        </w:rPr>
        <w:t xml:space="preserve">, Teaching ex-cathedra (16.37%), </w:t>
      </w:r>
      <w:r w:rsidR="00BC4FBC" w:rsidRPr="00A57DB8">
        <w:rPr>
          <w:rFonts w:cs="Times New Roman"/>
          <w:sz w:val="24"/>
          <w:szCs w:val="24"/>
        </w:rPr>
        <w:lastRenderedPageBreak/>
        <w:t>preparation of seminar paper/presentation/essay (15.2%). Additionally, mentor teaching (14.62%) and semester project (11.7%) are</w:t>
      </w:r>
      <w:r w:rsidR="0008799A" w:rsidRPr="00A57DB8">
        <w:rPr>
          <w:rFonts w:cs="Times New Roman"/>
          <w:sz w:val="24"/>
          <w:szCs w:val="24"/>
        </w:rPr>
        <w:t xml:space="preserve"> </w:t>
      </w:r>
      <w:r w:rsidR="00BC4FBC" w:rsidRPr="00A57DB8">
        <w:rPr>
          <w:rFonts w:cs="Times New Roman"/>
          <w:sz w:val="24"/>
          <w:szCs w:val="24"/>
        </w:rPr>
        <w:t xml:space="preserve">often used </w:t>
      </w:r>
      <w:r w:rsidR="0008799A" w:rsidRPr="00A57DB8">
        <w:rPr>
          <w:rFonts w:cs="Times New Roman"/>
          <w:sz w:val="24"/>
          <w:szCs w:val="24"/>
        </w:rPr>
        <w:t>(Table 5).</w:t>
      </w:r>
      <w:r w:rsidR="00E32D90" w:rsidRPr="00A57DB8">
        <w:rPr>
          <w:rStyle w:val="FootnoteReference"/>
          <w:rFonts w:cs="Times New Roman"/>
          <w:sz w:val="24"/>
          <w:szCs w:val="24"/>
        </w:rPr>
        <w:footnoteReference w:id="2"/>
      </w:r>
    </w:p>
    <w:p w14:paraId="6377B28E" w14:textId="3E23644F" w:rsidR="00911940" w:rsidRPr="00A57DB8" w:rsidRDefault="007A0F3E" w:rsidP="00C57CC1">
      <w:pPr>
        <w:tabs>
          <w:tab w:val="left" w:pos="5595"/>
        </w:tabs>
        <w:spacing w:after="0"/>
        <w:rPr>
          <w:rFonts w:cs="Times New Roman"/>
          <w:i/>
          <w:iCs/>
          <w:sz w:val="24"/>
          <w:szCs w:val="24"/>
        </w:rPr>
      </w:pPr>
      <w:r w:rsidRPr="00A57DB8">
        <w:rPr>
          <w:rFonts w:cs="Times New Roman"/>
          <w:i/>
          <w:iCs/>
          <w:sz w:val="24"/>
          <w:szCs w:val="24"/>
        </w:rPr>
        <w:t xml:space="preserve">Table </w:t>
      </w:r>
      <w:r w:rsidR="00C57CC1" w:rsidRPr="00A57DB8">
        <w:rPr>
          <w:rFonts w:cs="Times New Roman"/>
          <w:i/>
          <w:iCs/>
          <w:sz w:val="24"/>
          <w:szCs w:val="24"/>
        </w:rPr>
        <w:t>5</w:t>
      </w:r>
      <w:r w:rsidRPr="00A57DB8">
        <w:rPr>
          <w:rFonts w:cs="Times New Roman"/>
          <w:i/>
          <w:iCs/>
          <w:sz w:val="24"/>
          <w:szCs w:val="24"/>
        </w:rPr>
        <w:t xml:space="preserve">. </w:t>
      </w:r>
      <w:r w:rsidR="005F2979" w:rsidRPr="00A57DB8">
        <w:rPr>
          <w:rFonts w:cs="Times New Roman"/>
          <w:i/>
          <w:iCs/>
          <w:sz w:val="24"/>
          <w:szCs w:val="24"/>
        </w:rPr>
        <w:t>Teaching methods at s</w:t>
      </w:r>
      <w:r w:rsidR="00911940" w:rsidRPr="00A57DB8">
        <w:rPr>
          <w:rFonts w:cs="Times New Roman"/>
          <w:i/>
          <w:iCs/>
          <w:sz w:val="24"/>
          <w:szCs w:val="24"/>
        </w:rPr>
        <w:t>econd cycle studies</w:t>
      </w:r>
    </w:p>
    <w:tbl>
      <w:tblPr>
        <w:tblW w:w="10638" w:type="dxa"/>
        <w:tblInd w:w="-572" w:type="dxa"/>
        <w:tblLook w:val="04A0" w:firstRow="1" w:lastRow="0" w:firstColumn="1" w:lastColumn="0" w:noHBand="0" w:noVBand="1"/>
      </w:tblPr>
      <w:tblGrid>
        <w:gridCol w:w="2911"/>
        <w:gridCol w:w="992"/>
        <w:gridCol w:w="992"/>
        <w:gridCol w:w="992"/>
        <w:gridCol w:w="993"/>
        <w:gridCol w:w="992"/>
        <w:gridCol w:w="992"/>
        <w:gridCol w:w="992"/>
        <w:gridCol w:w="1124"/>
      </w:tblGrid>
      <w:tr w:rsidR="00E50FA2" w:rsidRPr="00A57DB8" w14:paraId="20DCBD7D" w14:textId="77777777" w:rsidTr="00E50FA2">
        <w:trPr>
          <w:trHeight w:val="288"/>
        </w:trPr>
        <w:tc>
          <w:tcPr>
            <w:tcW w:w="2694"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70B511CC" w14:textId="77777777"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Teaching Method</w:t>
            </w:r>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6D78A815" w14:textId="77777777"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FEDU f</w:t>
            </w:r>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30E2F0DB" w14:textId="77777777" w:rsidR="00E50FA2" w:rsidRPr="00A57DB8" w:rsidRDefault="00E50FA2" w:rsidP="00E50FA2">
            <w:pPr>
              <w:spacing w:after="0" w:line="240" w:lineRule="auto"/>
              <w:rPr>
                <w:rFonts w:eastAsia="Times New Roman" w:cs="Times New Roman"/>
                <w:b/>
                <w:bCs/>
                <w:color w:val="000000"/>
                <w:sz w:val="24"/>
                <w:szCs w:val="24"/>
              </w:rPr>
            </w:pPr>
          </w:p>
          <w:p w14:paraId="48D519E6" w14:textId="7EE84D1B"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FENG f</w:t>
            </w:r>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324F7887" w14:textId="77777777"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FEAS f</w:t>
            </w:r>
          </w:p>
        </w:tc>
        <w:tc>
          <w:tcPr>
            <w:tcW w:w="993"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2DCFA311" w14:textId="77777777" w:rsidR="00E50FA2" w:rsidRPr="00A57DB8" w:rsidRDefault="00E50FA2" w:rsidP="00E50FA2">
            <w:pPr>
              <w:spacing w:after="0" w:line="240" w:lineRule="auto"/>
              <w:rPr>
                <w:rFonts w:eastAsia="Times New Roman" w:cs="Times New Roman"/>
                <w:b/>
                <w:bCs/>
                <w:color w:val="000000"/>
                <w:sz w:val="24"/>
                <w:szCs w:val="24"/>
              </w:rPr>
            </w:pPr>
            <w:proofErr w:type="gramStart"/>
            <w:r w:rsidRPr="00A57DB8">
              <w:rPr>
                <w:rFonts w:eastAsia="Times New Roman" w:cs="Times New Roman"/>
                <w:b/>
                <w:bCs/>
                <w:color w:val="000000"/>
                <w:sz w:val="24"/>
                <w:szCs w:val="24"/>
              </w:rPr>
              <w:t>FLAW  f</w:t>
            </w:r>
            <w:proofErr w:type="gramEnd"/>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3CCE6026" w14:textId="77777777" w:rsidR="00E50FA2" w:rsidRPr="00A57DB8" w:rsidRDefault="00E50FA2" w:rsidP="00E50FA2">
            <w:pPr>
              <w:spacing w:after="0" w:line="240" w:lineRule="auto"/>
              <w:rPr>
                <w:rFonts w:eastAsia="Times New Roman" w:cs="Times New Roman"/>
                <w:b/>
                <w:bCs/>
                <w:color w:val="000000"/>
                <w:sz w:val="24"/>
                <w:szCs w:val="24"/>
              </w:rPr>
            </w:pPr>
          </w:p>
          <w:p w14:paraId="11AF9CB8" w14:textId="2F2F1892"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FHSS f</w:t>
            </w:r>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414F7279" w14:textId="77777777" w:rsidR="00E50FA2" w:rsidRPr="00A57DB8" w:rsidRDefault="00E50FA2" w:rsidP="00E50FA2">
            <w:pPr>
              <w:spacing w:after="0" w:line="240" w:lineRule="auto"/>
              <w:rPr>
                <w:rFonts w:eastAsia="Times New Roman" w:cs="Times New Roman"/>
                <w:b/>
                <w:bCs/>
                <w:color w:val="000000"/>
                <w:sz w:val="24"/>
                <w:szCs w:val="24"/>
              </w:rPr>
            </w:pPr>
          </w:p>
          <w:p w14:paraId="191BF4A5" w14:textId="38842A16"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FAD f</w:t>
            </w:r>
          </w:p>
        </w:tc>
        <w:tc>
          <w:tcPr>
            <w:tcW w:w="992"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60852173" w14:textId="77777777" w:rsidR="00E50FA2" w:rsidRPr="00A57DB8" w:rsidRDefault="00E50FA2" w:rsidP="00E50FA2">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IBU f</w:t>
            </w:r>
          </w:p>
        </w:tc>
        <w:tc>
          <w:tcPr>
            <w:tcW w:w="999"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6E612BDD" w14:textId="77777777" w:rsidR="00E50FA2" w:rsidRPr="00A57DB8" w:rsidRDefault="00E50FA2" w:rsidP="00BC4FBC">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w:t>
            </w:r>
          </w:p>
        </w:tc>
      </w:tr>
      <w:tr w:rsidR="00E50FA2" w:rsidRPr="00A57DB8" w14:paraId="4CC8D0B3"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F5E3628"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Interactive teaching</w:t>
            </w:r>
          </w:p>
        </w:tc>
        <w:tc>
          <w:tcPr>
            <w:tcW w:w="992" w:type="dxa"/>
            <w:tcBorders>
              <w:top w:val="nil"/>
              <w:left w:val="nil"/>
              <w:bottom w:val="single" w:sz="4" w:space="0" w:color="auto"/>
              <w:right w:val="single" w:sz="4" w:space="0" w:color="auto"/>
            </w:tcBorders>
            <w:shd w:val="clear" w:color="auto" w:fill="auto"/>
            <w:noWrap/>
            <w:vAlign w:val="bottom"/>
            <w:hideMark/>
          </w:tcPr>
          <w:p w14:paraId="6C507CE3"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14:paraId="66D400EE"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bottom"/>
            <w:hideMark/>
          </w:tcPr>
          <w:p w14:paraId="6E349D0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w:t>
            </w:r>
          </w:p>
        </w:tc>
        <w:tc>
          <w:tcPr>
            <w:tcW w:w="993" w:type="dxa"/>
            <w:tcBorders>
              <w:top w:val="nil"/>
              <w:left w:val="nil"/>
              <w:bottom w:val="single" w:sz="4" w:space="0" w:color="auto"/>
              <w:right w:val="single" w:sz="4" w:space="0" w:color="auto"/>
            </w:tcBorders>
            <w:shd w:val="clear" w:color="auto" w:fill="auto"/>
            <w:noWrap/>
            <w:vAlign w:val="bottom"/>
            <w:hideMark/>
          </w:tcPr>
          <w:p w14:paraId="7378E4F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center"/>
            <w:hideMark/>
          </w:tcPr>
          <w:p w14:paraId="7FF4C63F"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14:paraId="6C665C17"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2DE7CC4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35</w:t>
            </w:r>
          </w:p>
        </w:tc>
        <w:tc>
          <w:tcPr>
            <w:tcW w:w="999" w:type="dxa"/>
            <w:tcBorders>
              <w:top w:val="nil"/>
              <w:left w:val="nil"/>
              <w:bottom w:val="single" w:sz="4" w:space="0" w:color="auto"/>
              <w:right w:val="single" w:sz="4" w:space="0" w:color="auto"/>
            </w:tcBorders>
            <w:shd w:val="clear" w:color="auto" w:fill="auto"/>
            <w:noWrap/>
            <w:vAlign w:val="bottom"/>
            <w:hideMark/>
          </w:tcPr>
          <w:p w14:paraId="30948541" w14:textId="77777777" w:rsidR="00E50FA2" w:rsidRPr="00A57DB8" w:rsidRDefault="00E50FA2" w:rsidP="00E50FA2">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20,47</w:t>
            </w:r>
          </w:p>
        </w:tc>
      </w:tr>
      <w:tr w:rsidR="00E50FA2" w:rsidRPr="00A57DB8" w14:paraId="75FB9E78"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EFB44CF" w14:textId="0EE94F61"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Teaching ex-cathedra</w:t>
            </w:r>
          </w:p>
        </w:tc>
        <w:tc>
          <w:tcPr>
            <w:tcW w:w="992" w:type="dxa"/>
            <w:tcBorders>
              <w:top w:val="nil"/>
              <w:left w:val="nil"/>
              <w:bottom w:val="single" w:sz="4" w:space="0" w:color="auto"/>
              <w:right w:val="single" w:sz="4" w:space="0" w:color="auto"/>
            </w:tcBorders>
            <w:shd w:val="clear" w:color="auto" w:fill="auto"/>
            <w:noWrap/>
            <w:vAlign w:val="bottom"/>
            <w:hideMark/>
          </w:tcPr>
          <w:p w14:paraId="188B949D"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3DD1159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9</w:t>
            </w:r>
          </w:p>
        </w:tc>
        <w:tc>
          <w:tcPr>
            <w:tcW w:w="992" w:type="dxa"/>
            <w:tcBorders>
              <w:top w:val="nil"/>
              <w:left w:val="nil"/>
              <w:bottom w:val="single" w:sz="4" w:space="0" w:color="auto"/>
              <w:right w:val="single" w:sz="4" w:space="0" w:color="auto"/>
            </w:tcBorders>
            <w:shd w:val="clear" w:color="auto" w:fill="auto"/>
            <w:noWrap/>
            <w:vAlign w:val="bottom"/>
            <w:hideMark/>
          </w:tcPr>
          <w:p w14:paraId="1936116F"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4A477F0E"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14:paraId="33E20A9D"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14:paraId="01BDEA4D"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6DD2477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28</w:t>
            </w:r>
          </w:p>
        </w:tc>
        <w:tc>
          <w:tcPr>
            <w:tcW w:w="999" w:type="dxa"/>
            <w:tcBorders>
              <w:top w:val="nil"/>
              <w:left w:val="nil"/>
              <w:bottom w:val="single" w:sz="4" w:space="0" w:color="auto"/>
              <w:right w:val="single" w:sz="4" w:space="0" w:color="auto"/>
            </w:tcBorders>
            <w:shd w:val="clear" w:color="auto" w:fill="auto"/>
            <w:noWrap/>
            <w:vAlign w:val="bottom"/>
            <w:hideMark/>
          </w:tcPr>
          <w:p w14:paraId="370C829D" w14:textId="77777777" w:rsidR="00E50FA2" w:rsidRPr="00A57DB8" w:rsidRDefault="00E50FA2" w:rsidP="00E50FA2">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16,37</w:t>
            </w:r>
          </w:p>
        </w:tc>
      </w:tr>
      <w:tr w:rsidR="00E50FA2" w:rsidRPr="00A57DB8" w14:paraId="7C992F94"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FB4ED7"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Seminar paper/Presentation/Essay</w:t>
            </w:r>
          </w:p>
        </w:tc>
        <w:tc>
          <w:tcPr>
            <w:tcW w:w="992" w:type="dxa"/>
            <w:tcBorders>
              <w:top w:val="nil"/>
              <w:left w:val="nil"/>
              <w:bottom w:val="single" w:sz="4" w:space="0" w:color="auto"/>
              <w:right w:val="single" w:sz="4" w:space="0" w:color="auto"/>
            </w:tcBorders>
            <w:shd w:val="clear" w:color="auto" w:fill="auto"/>
            <w:noWrap/>
            <w:vAlign w:val="bottom"/>
            <w:hideMark/>
          </w:tcPr>
          <w:p w14:paraId="540C61A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7A0B0B72"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14:paraId="14C31512"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1B0C025F"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14:paraId="36C3BE25"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14:paraId="0E625DCC"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bottom"/>
            <w:hideMark/>
          </w:tcPr>
          <w:p w14:paraId="6EB5121B"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26</w:t>
            </w:r>
          </w:p>
        </w:tc>
        <w:tc>
          <w:tcPr>
            <w:tcW w:w="999" w:type="dxa"/>
            <w:tcBorders>
              <w:top w:val="nil"/>
              <w:left w:val="nil"/>
              <w:bottom w:val="single" w:sz="4" w:space="0" w:color="auto"/>
              <w:right w:val="single" w:sz="4" w:space="0" w:color="auto"/>
            </w:tcBorders>
            <w:shd w:val="clear" w:color="auto" w:fill="auto"/>
            <w:noWrap/>
            <w:vAlign w:val="bottom"/>
            <w:hideMark/>
          </w:tcPr>
          <w:p w14:paraId="33847C16" w14:textId="77777777" w:rsidR="00E50FA2" w:rsidRPr="00A57DB8" w:rsidRDefault="00E50FA2" w:rsidP="00E50FA2">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15,2</w:t>
            </w:r>
          </w:p>
        </w:tc>
      </w:tr>
      <w:tr w:rsidR="00E50FA2" w:rsidRPr="00A57DB8" w14:paraId="26ABF450"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BC34DEF"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Mentor teaching</w:t>
            </w:r>
          </w:p>
        </w:tc>
        <w:tc>
          <w:tcPr>
            <w:tcW w:w="992" w:type="dxa"/>
            <w:tcBorders>
              <w:top w:val="nil"/>
              <w:left w:val="nil"/>
              <w:bottom w:val="single" w:sz="4" w:space="0" w:color="auto"/>
              <w:right w:val="single" w:sz="4" w:space="0" w:color="auto"/>
            </w:tcBorders>
            <w:shd w:val="clear" w:color="auto" w:fill="auto"/>
            <w:noWrap/>
            <w:vAlign w:val="bottom"/>
            <w:hideMark/>
          </w:tcPr>
          <w:p w14:paraId="2E918565"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1FB736AE"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992" w:type="dxa"/>
            <w:tcBorders>
              <w:top w:val="nil"/>
              <w:left w:val="nil"/>
              <w:bottom w:val="single" w:sz="4" w:space="0" w:color="auto"/>
              <w:right w:val="single" w:sz="4" w:space="0" w:color="auto"/>
            </w:tcBorders>
            <w:shd w:val="clear" w:color="auto" w:fill="auto"/>
            <w:noWrap/>
            <w:vAlign w:val="bottom"/>
            <w:hideMark/>
          </w:tcPr>
          <w:p w14:paraId="52B9738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2F91AC0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14:paraId="0280716B"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148BBB30"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bottom"/>
            <w:hideMark/>
          </w:tcPr>
          <w:p w14:paraId="4F98E573"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25</w:t>
            </w:r>
          </w:p>
        </w:tc>
        <w:tc>
          <w:tcPr>
            <w:tcW w:w="999" w:type="dxa"/>
            <w:tcBorders>
              <w:top w:val="nil"/>
              <w:left w:val="nil"/>
              <w:bottom w:val="single" w:sz="4" w:space="0" w:color="auto"/>
              <w:right w:val="single" w:sz="4" w:space="0" w:color="auto"/>
            </w:tcBorders>
            <w:shd w:val="clear" w:color="auto" w:fill="auto"/>
            <w:noWrap/>
            <w:vAlign w:val="bottom"/>
            <w:hideMark/>
          </w:tcPr>
          <w:p w14:paraId="37A7426C"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14,62</w:t>
            </w:r>
          </w:p>
        </w:tc>
      </w:tr>
      <w:tr w:rsidR="00E50FA2" w:rsidRPr="00A57DB8" w14:paraId="2D7EC691"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DC87B0E"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Semester project</w:t>
            </w:r>
          </w:p>
        </w:tc>
        <w:tc>
          <w:tcPr>
            <w:tcW w:w="992" w:type="dxa"/>
            <w:tcBorders>
              <w:top w:val="nil"/>
              <w:left w:val="nil"/>
              <w:bottom w:val="single" w:sz="4" w:space="0" w:color="auto"/>
              <w:right w:val="single" w:sz="4" w:space="0" w:color="auto"/>
            </w:tcBorders>
            <w:shd w:val="clear" w:color="auto" w:fill="auto"/>
            <w:noWrap/>
            <w:vAlign w:val="bottom"/>
            <w:hideMark/>
          </w:tcPr>
          <w:p w14:paraId="7F258154"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5CDF6B0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bottom"/>
            <w:hideMark/>
          </w:tcPr>
          <w:p w14:paraId="0219BA9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6</w:t>
            </w:r>
          </w:p>
        </w:tc>
        <w:tc>
          <w:tcPr>
            <w:tcW w:w="993" w:type="dxa"/>
            <w:tcBorders>
              <w:top w:val="nil"/>
              <w:left w:val="nil"/>
              <w:bottom w:val="single" w:sz="4" w:space="0" w:color="auto"/>
              <w:right w:val="single" w:sz="4" w:space="0" w:color="auto"/>
            </w:tcBorders>
            <w:shd w:val="clear" w:color="auto" w:fill="auto"/>
            <w:noWrap/>
            <w:vAlign w:val="bottom"/>
            <w:hideMark/>
          </w:tcPr>
          <w:p w14:paraId="301824E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294C5091"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6FBBA051"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bottom"/>
            <w:hideMark/>
          </w:tcPr>
          <w:p w14:paraId="0C0234DF"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20</w:t>
            </w:r>
          </w:p>
        </w:tc>
        <w:tc>
          <w:tcPr>
            <w:tcW w:w="999" w:type="dxa"/>
            <w:tcBorders>
              <w:top w:val="nil"/>
              <w:left w:val="nil"/>
              <w:bottom w:val="single" w:sz="4" w:space="0" w:color="auto"/>
              <w:right w:val="single" w:sz="4" w:space="0" w:color="auto"/>
            </w:tcBorders>
            <w:shd w:val="clear" w:color="auto" w:fill="auto"/>
            <w:noWrap/>
            <w:vAlign w:val="bottom"/>
            <w:hideMark/>
          </w:tcPr>
          <w:p w14:paraId="4BB302C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11,7</w:t>
            </w:r>
          </w:p>
        </w:tc>
      </w:tr>
      <w:tr w:rsidR="00E50FA2" w:rsidRPr="00A57DB8" w14:paraId="0C65A2EE"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3947194"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Case study</w:t>
            </w:r>
          </w:p>
        </w:tc>
        <w:tc>
          <w:tcPr>
            <w:tcW w:w="992" w:type="dxa"/>
            <w:tcBorders>
              <w:top w:val="nil"/>
              <w:left w:val="nil"/>
              <w:bottom w:val="single" w:sz="4" w:space="0" w:color="auto"/>
              <w:right w:val="single" w:sz="4" w:space="0" w:color="auto"/>
            </w:tcBorders>
            <w:shd w:val="clear" w:color="auto" w:fill="auto"/>
            <w:noWrap/>
            <w:vAlign w:val="bottom"/>
            <w:hideMark/>
          </w:tcPr>
          <w:p w14:paraId="20D630DB"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541CFF3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77781A5A"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5597D712"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14:paraId="3D22A86D"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noWrap/>
            <w:vAlign w:val="center"/>
            <w:hideMark/>
          </w:tcPr>
          <w:p w14:paraId="75A44419"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39D55F8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17</w:t>
            </w:r>
          </w:p>
        </w:tc>
        <w:tc>
          <w:tcPr>
            <w:tcW w:w="999" w:type="dxa"/>
            <w:tcBorders>
              <w:top w:val="nil"/>
              <w:left w:val="nil"/>
              <w:bottom w:val="single" w:sz="4" w:space="0" w:color="auto"/>
              <w:right w:val="single" w:sz="4" w:space="0" w:color="auto"/>
            </w:tcBorders>
            <w:shd w:val="clear" w:color="auto" w:fill="auto"/>
            <w:noWrap/>
            <w:vAlign w:val="bottom"/>
            <w:hideMark/>
          </w:tcPr>
          <w:p w14:paraId="49BDAB68"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9,95</w:t>
            </w:r>
          </w:p>
        </w:tc>
      </w:tr>
      <w:tr w:rsidR="00E50FA2" w:rsidRPr="00A57DB8" w14:paraId="1DB8397B"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2283863"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Students' Team work</w:t>
            </w:r>
          </w:p>
        </w:tc>
        <w:tc>
          <w:tcPr>
            <w:tcW w:w="992" w:type="dxa"/>
            <w:tcBorders>
              <w:top w:val="nil"/>
              <w:left w:val="nil"/>
              <w:bottom w:val="single" w:sz="4" w:space="0" w:color="auto"/>
              <w:right w:val="single" w:sz="4" w:space="0" w:color="auto"/>
            </w:tcBorders>
            <w:shd w:val="clear" w:color="auto" w:fill="auto"/>
            <w:noWrap/>
            <w:vAlign w:val="bottom"/>
            <w:hideMark/>
          </w:tcPr>
          <w:p w14:paraId="4C080315"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14:paraId="6A6B23A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2B43B48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93" w:type="dxa"/>
            <w:tcBorders>
              <w:top w:val="nil"/>
              <w:left w:val="nil"/>
              <w:bottom w:val="single" w:sz="4" w:space="0" w:color="auto"/>
              <w:right w:val="single" w:sz="4" w:space="0" w:color="auto"/>
            </w:tcBorders>
            <w:shd w:val="clear" w:color="auto" w:fill="auto"/>
            <w:noWrap/>
            <w:vAlign w:val="bottom"/>
            <w:hideMark/>
          </w:tcPr>
          <w:p w14:paraId="5F7095D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center"/>
            <w:hideMark/>
          </w:tcPr>
          <w:p w14:paraId="7D318FA1"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14:paraId="715FFF9B"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bottom"/>
            <w:hideMark/>
          </w:tcPr>
          <w:p w14:paraId="0ADDE1B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14</w:t>
            </w:r>
          </w:p>
        </w:tc>
        <w:tc>
          <w:tcPr>
            <w:tcW w:w="999" w:type="dxa"/>
            <w:tcBorders>
              <w:top w:val="nil"/>
              <w:left w:val="nil"/>
              <w:bottom w:val="single" w:sz="4" w:space="0" w:color="auto"/>
              <w:right w:val="single" w:sz="4" w:space="0" w:color="auto"/>
            </w:tcBorders>
            <w:shd w:val="clear" w:color="auto" w:fill="auto"/>
            <w:noWrap/>
            <w:vAlign w:val="bottom"/>
            <w:hideMark/>
          </w:tcPr>
          <w:p w14:paraId="7D28B517"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8,19</w:t>
            </w:r>
          </w:p>
        </w:tc>
      </w:tr>
      <w:tr w:rsidR="00E50FA2" w:rsidRPr="00A57DB8" w14:paraId="743DB1BA"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F81DC8E"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Field work</w:t>
            </w:r>
          </w:p>
        </w:tc>
        <w:tc>
          <w:tcPr>
            <w:tcW w:w="992" w:type="dxa"/>
            <w:tcBorders>
              <w:top w:val="nil"/>
              <w:left w:val="nil"/>
              <w:bottom w:val="single" w:sz="4" w:space="0" w:color="auto"/>
              <w:right w:val="single" w:sz="4" w:space="0" w:color="auto"/>
            </w:tcBorders>
            <w:shd w:val="clear" w:color="auto" w:fill="auto"/>
            <w:noWrap/>
            <w:vAlign w:val="bottom"/>
            <w:hideMark/>
          </w:tcPr>
          <w:p w14:paraId="73F7084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6704893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bottom"/>
            <w:hideMark/>
          </w:tcPr>
          <w:p w14:paraId="34100613"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noWrap/>
            <w:vAlign w:val="bottom"/>
            <w:hideMark/>
          </w:tcPr>
          <w:p w14:paraId="65C5E89B"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14:paraId="74797D1D"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73C1B692"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bottom"/>
            <w:hideMark/>
          </w:tcPr>
          <w:p w14:paraId="6985F4C0"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99" w:type="dxa"/>
            <w:tcBorders>
              <w:top w:val="nil"/>
              <w:left w:val="nil"/>
              <w:bottom w:val="single" w:sz="4" w:space="0" w:color="auto"/>
              <w:right w:val="single" w:sz="4" w:space="0" w:color="auto"/>
            </w:tcBorders>
            <w:shd w:val="clear" w:color="auto" w:fill="auto"/>
            <w:noWrap/>
            <w:vAlign w:val="bottom"/>
            <w:hideMark/>
          </w:tcPr>
          <w:p w14:paraId="530B5160"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2,3</w:t>
            </w:r>
          </w:p>
        </w:tc>
      </w:tr>
      <w:tr w:rsidR="00E50FA2" w:rsidRPr="00A57DB8" w14:paraId="6D916245"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DD83550"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Laboratory work</w:t>
            </w:r>
          </w:p>
        </w:tc>
        <w:tc>
          <w:tcPr>
            <w:tcW w:w="992" w:type="dxa"/>
            <w:tcBorders>
              <w:top w:val="nil"/>
              <w:left w:val="nil"/>
              <w:bottom w:val="single" w:sz="4" w:space="0" w:color="auto"/>
              <w:right w:val="single" w:sz="4" w:space="0" w:color="auto"/>
            </w:tcBorders>
            <w:shd w:val="clear" w:color="auto" w:fill="auto"/>
            <w:noWrap/>
            <w:vAlign w:val="bottom"/>
            <w:hideMark/>
          </w:tcPr>
          <w:p w14:paraId="6A822AEE"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1EB5E9D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bottom"/>
            <w:hideMark/>
          </w:tcPr>
          <w:p w14:paraId="43D7CC58"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noWrap/>
            <w:vAlign w:val="bottom"/>
            <w:hideMark/>
          </w:tcPr>
          <w:p w14:paraId="48C7288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1B69C338"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4372F377"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bottom"/>
            <w:hideMark/>
          </w:tcPr>
          <w:p w14:paraId="2BF2F7F2"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9" w:type="dxa"/>
            <w:tcBorders>
              <w:top w:val="nil"/>
              <w:left w:val="nil"/>
              <w:bottom w:val="single" w:sz="4" w:space="0" w:color="auto"/>
              <w:right w:val="single" w:sz="4" w:space="0" w:color="auto"/>
            </w:tcBorders>
            <w:shd w:val="clear" w:color="auto" w:fill="auto"/>
            <w:noWrap/>
            <w:vAlign w:val="bottom"/>
            <w:hideMark/>
          </w:tcPr>
          <w:p w14:paraId="231EBEFB"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0,6</w:t>
            </w:r>
          </w:p>
        </w:tc>
      </w:tr>
      <w:tr w:rsidR="00E50FA2" w:rsidRPr="00A57DB8" w14:paraId="16C303E6"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D73EF04"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Other</w:t>
            </w:r>
          </w:p>
        </w:tc>
        <w:tc>
          <w:tcPr>
            <w:tcW w:w="992" w:type="dxa"/>
            <w:tcBorders>
              <w:top w:val="nil"/>
              <w:left w:val="nil"/>
              <w:bottom w:val="single" w:sz="4" w:space="0" w:color="auto"/>
              <w:right w:val="single" w:sz="4" w:space="0" w:color="auto"/>
            </w:tcBorders>
            <w:shd w:val="clear" w:color="auto" w:fill="auto"/>
            <w:noWrap/>
            <w:vAlign w:val="bottom"/>
            <w:hideMark/>
          </w:tcPr>
          <w:p w14:paraId="63A579B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vAlign w:val="center"/>
            <w:hideMark/>
          </w:tcPr>
          <w:p w14:paraId="5E3A6446"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bottom"/>
            <w:hideMark/>
          </w:tcPr>
          <w:p w14:paraId="0125BDA1"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noWrap/>
            <w:vAlign w:val="bottom"/>
            <w:hideMark/>
          </w:tcPr>
          <w:p w14:paraId="1FE8880E"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36B84E44"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center"/>
            <w:hideMark/>
          </w:tcPr>
          <w:p w14:paraId="579F4920"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noWrap/>
            <w:vAlign w:val="bottom"/>
            <w:hideMark/>
          </w:tcPr>
          <w:p w14:paraId="14C53E9F"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99" w:type="dxa"/>
            <w:tcBorders>
              <w:top w:val="nil"/>
              <w:left w:val="nil"/>
              <w:bottom w:val="single" w:sz="4" w:space="0" w:color="auto"/>
              <w:right w:val="single" w:sz="4" w:space="0" w:color="auto"/>
            </w:tcBorders>
            <w:shd w:val="clear" w:color="auto" w:fill="auto"/>
            <w:noWrap/>
            <w:vAlign w:val="bottom"/>
            <w:hideMark/>
          </w:tcPr>
          <w:p w14:paraId="6E00261C"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0,6</w:t>
            </w:r>
          </w:p>
        </w:tc>
      </w:tr>
      <w:tr w:rsidR="00E50FA2" w:rsidRPr="00A57DB8" w14:paraId="1F1E8274" w14:textId="77777777" w:rsidTr="00E50FA2">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2794E9E" w14:textId="77777777" w:rsidR="00E50FA2" w:rsidRPr="00A57DB8" w:rsidRDefault="00E50FA2" w:rsidP="00E50FA2">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Total</w:t>
            </w:r>
          </w:p>
        </w:tc>
        <w:tc>
          <w:tcPr>
            <w:tcW w:w="992" w:type="dxa"/>
            <w:tcBorders>
              <w:top w:val="nil"/>
              <w:left w:val="nil"/>
              <w:bottom w:val="single" w:sz="4" w:space="0" w:color="auto"/>
              <w:right w:val="single" w:sz="4" w:space="0" w:color="auto"/>
            </w:tcBorders>
            <w:shd w:val="clear" w:color="auto" w:fill="auto"/>
            <w:noWrap/>
            <w:vAlign w:val="bottom"/>
            <w:hideMark/>
          </w:tcPr>
          <w:p w14:paraId="12C9E8DB"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19</w:t>
            </w:r>
          </w:p>
        </w:tc>
        <w:tc>
          <w:tcPr>
            <w:tcW w:w="992" w:type="dxa"/>
            <w:tcBorders>
              <w:top w:val="nil"/>
              <w:left w:val="nil"/>
              <w:bottom w:val="single" w:sz="4" w:space="0" w:color="auto"/>
              <w:right w:val="single" w:sz="4" w:space="0" w:color="auto"/>
            </w:tcBorders>
            <w:shd w:val="clear" w:color="auto" w:fill="auto"/>
            <w:noWrap/>
            <w:vAlign w:val="center"/>
            <w:hideMark/>
          </w:tcPr>
          <w:p w14:paraId="66F6CAC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42</w:t>
            </w:r>
          </w:p>
        </w:tc>
        <w:tc>
          <w:tcPr>
            <w:tcW w:w="992" w:type="dxa"/>
            <w:tcBorders>
              <w:top w:val="nil"/>
              <w:left w:val="nil"/>
              <w:bottom w:val="single" w:sz="4" w:space="0" w:color="auto"/>
              <w:right w:val="single" w:sz="4" w:space="0" w:color="auto"/>
            </w:tcBorders>
            <w:shd w:val="clear" w:color="auto" w:fill="auto"/>
            <w:noWrap/>
            <w:vAlign w:val="bottom"/>
            <w:hideMark/>
          </w:tcPr>
          <w:p w14:paraId="24CE67D3"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38</w:t>
            </w:r>
          </w:p>
        </w:tc>
        <w:tc>
          <w:tcPr>
            <w:tcW w:w="993" w:type="dxa"/>
            <w:tcBorders>
              <w:top w:val="nil"/>
              <w:left w:val="nil"/>
              <w:bottom w:val="single" w:sz="4" w:space="0" w:color="auto"/>
              <w:right w:val="single" w:sz="4" w:space="0" w:color="auto"/>
            </w:tcBorders>
            <w:shd w:val="clear" w:color="auto" w:fill="auto"/>
            <w:noWrap/>
            <w:vAlign w:val="bottom"/>
            <w:hideMark/>
          </w:tcPr>
          <w:p w14:paraId="1D71C539"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center"/>
            <w:hideMark/>
          </w:tcPr>
          <w:p w14:paraId="30A7DEB2"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noWrap/>
            <w:vAlign w:val="center"/>
            <w:hideMark/>
          </w:tcPr>
          <w:p w14:paraId="331714FA" w14:textId="77777777" w:rsidR="00E50FA2" w:rsidRPr="00A57DB8" w:rsidRDefault="00E50FA2" w:rsidP="00E50FA2">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14</w:t>
            </w:r>
          </w:p>
        </w:tc>
        <w:tc>
          <w:tcPr>
            <w:tcW w:w="992" w:type="dxa"/>
            <w:tcBorders>
              <w:top w:val="nil"/>
              <w:left w:val="nil"/>
              <w:bottom w:val="single" w:sz="4" w:space="0" w:color="auto"/>
              <w:right w:val="single" w:sz="4" w:space="0" w:color="auto"/>
            </w:tcBorders>
            <w:shd w:val="clear" w:color="auto" w:fill="auto"/>
            <w:noWrap/>
            <w:vAlign w:val="bottom"/>
            <w:hideMark/>
          </w:tcPr>
          <w:p w14:paraId="178C8B25"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171</w:t>
            </w:r>
          </w:p>
        </w:tc>
        <w:tc>
          <w:tcPr>
            <w:tcW w:w="999" w:type="dxa"/>
            <w:tcBorders>
              <w:top w:val="nil"/>
              <w:left w:val="nil"/>
              <w:bottom w:val="single" w:sz="4" w:space="0" w:color="auto"/>
              <w:right w:val="single" w:sz="4" w:space="0" w:color="auto"/>
            </w:tcBorders>
            <w:shd w:val="clear" w:color="auto" w:fill="auto"/>
            <w:noWrap/>
            <w:vAlign w:val="bottom"/>
            <w:hideMark/>
          </w:tcPr>
          <w:p w14:paraId="05C2D97F" w14:textId="77777777" w:rsidR="00E50FA2" w:rsidRPr="00A57DB8" w:rsidRDefault="00E50FA2" w:rsidP="00E50FA2">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100,00%</w:t>
            </w:r>
          </w:p>
        </w:tc>
      </w:tr>
    </w:tbl>
    <w:p w14:paraId="71F1C74C" w14:textId="77777777" w:rsidR="00911940" w:rsidRPr="00A57DB8" w:rsidRDefault="00911940" w:rsidP="00C57CC1">
      <w:pPr>
        <w:tabs>
          <w:tab w:val="left" w:pos="5595"/>
        </w:tabs>
        <w:jc w:val="both"/>
        <w:rPr>
          <w:rFonts w:cs="Times New Roman"/>
          <w:b/>
          <w:bCs/>
          <w:sz w:val="24"/>
          <w:szCs w:val="24"/>
        </w:rPr>
      </w:pPr>
    </w:p>
    <w:p w14:paraId="216DD8E5" w14:textId="5D87C247" w:rsidR="002C5DB6" w:rsidRPr="00A57DB8" w:rsidRDefault="00C57CC1" w:rsidP="00C57CC1">
      <w:pPr>
        <w:tabs>
          <w:tab w:val="left" w:pos="284"/>
        </w:tabs>
        <w:jc w:val="both"/>
        <w:rPr>
          <w:rFonts w:cs="Times New Roman"/>
          <w:sz w:val="24"/>
          <w:szCs w:val="24"/>
        </w:rPr>
      </w:pPr>
      <w:r w:rsidRPr="00A57DB8">
        <w:rPr>
          <w:rFonts w:cs="Times New Roman"/>
          <w:sz w:val="24"/>
          <w:szCs w:val="24"/>
        </w:rPr>
        <w:tab/>
      </w:r>
      <w:r w:rsidR="00423421">
        <w:rPr>
          <w:rFonts w:cs="Times New Roman"/>
          <w:sz w:val="24"/>
          <w:szCs w:val="24"/>
        </w:rPr>
        <w:tab/>
      </w:r>
      <w:r w:rsidR="002C5DB6" w:rsidRPr="00A57DB8">
        <w:rPr>
          <w:rFonts w:cs="Times New Roman"/>
          <w:sz w:val="24"/>
          <w:szCs w:val="24"/>
        </w:rPr>
        <w:t>In the third cycle</w:t>
      </w:r>
      <w:r w:rsidR="0068579D" w:rsidRPr="00A57DB8">
        <w:rPr>
          <w:rFonts w:cs="Times New Roman"/>
          <w:sz w:val="24"/>
          <w:szCs w:val="24"/>
        </w:rPr>
        <w:t xml:space="preserve"> studies,</w:t>
      </w:r>
      <w:r w:rsidR="002C5DB6" w:rsidRPr="00A57DB8">
        <w:rPr>
          <w:rFonts w:cs="Times New Roman"/>
          <w:sz w:val="24"/>
          <w:szCs w:val="24"/>
        </w:rPr>
        <w:t xml:space="preserve"> </w:t>
      </w:r>
      <w:r w:rsidR="0068579D" w:rsidRPr="00A57DB8">
        <w:rPr>
          <w:rFonts w:cs="Times New Roman"/>
          <w:sz w:val="24"/>
          <w:szCs w:val="24"/>
        </w:rPr>
        <w:t>most frequently used teaching methods are Interactive teaching (17.86%), Preparation of seminar paper/ Presentation/ Essay (17.86%), and Mentor teaching (14.29%), (Table 6).</w:t>
      </w:r>
    </w:p>
    <w:p w14:paraId="7438DF7E" w14:textId="36C1F423" w:rsidR="00C608D7" w:rsidRPr="00A57DB8" w:rsidRDefault="007A0F3E" w:rsidP="00C57CC1">
      <w:pPr>
        <w:tabs>
          <w:tab w:val="left" w:pos="5595"/>
        </w:tabs>
        <w:spacing w:after="0"/>
        <w:rPr>
          <w:rFonts w:cs="Times New Roman"/>
          <w:i/>
          <w:iCs/>
          <w:sz w:val="24"/>
          <w:szCs w:val="24"/>
        </w:rPr>
      </w:pPr>
      <w:r w:rsidRPr="00A57DB8">
        <w:rPr>
          <w:rFonts w:cs="Times New Roman"/>
          <w:b/>
          <w:bCs/>
          <w:sz w:val="24"/>
          <w:szCs w:val="24"/>
        </w:rPr>
        <w:t xml:space="preserve">Table </w:t>
      </w:r>
      <w:r w:rsidR="00C57CC1" w:rsidRPr="00A57DB8">
        <w:rPr>
          <w:rFonts w:cs="Times New Roman"/>
          <w:b/>
          <w:bCs/>
          <w:sz w:val="24"/>
          <w:szCs w:val="24"/>
        </w:rPr>
        <w:t>6</w:t>
      </w:r>
      <w:r w:rsidRPr="00A57DB8">
        <w:rPr>
          <w:rFonts w:cs="Times New Roman"/>
          <w:b/>
          <w:bCs/>
          <w:sz w:val="24"/>
          <w:szCs w:val="24"/>
        </w:rPr>
        <w:t xml:space="preserve">. </w:t>
      </w:r>
      <w:r w:rsidR="009742B7" w:rsidRPr="00A57DB8">
        <w:rPr>
          <w:rFonts w:cs="Times New Roman"/>
          <w:i/>
          <w:iCs/>
          <w:sz w:val="24"/>
          <w:szCs w:val="24"/>
        </w:rPr>
        <w:t>Teaching methods at third cycle studies</w:t>
      </w:r>
    </w:p>
    <w:tbl>
      <w:tblPr>
        <w:tblW w:w="7869" w:type="dxa"/>
        <w:tblLook w:val="04A0" w:firstRow="1" w:lastRow="0" w:firstColumn="1" w:lastColumn="0" w:noHBand="0" w:noVBand="1"/>
      </w:tblPr>
      <w:tblGrid>
        <w:gridCol w:w="3069"/>
        <w:gridCol w:w="960"/>
        <w:gridCol w:w="960"/>
        <w:gridCol w:w="960"/>
        <w:gridCol w:w="960"/>
        <w:gridCol w:w="1124"/>
      </w:tblGrid>
      <w:tr w:rsidR="0068579D" w:rsidRPr="00A57DB8" w14:paraId="1EBE3B7D" w14:textId="77777777" w:rsidTr="0068579D">
        <w:trPr>
          <w:trHeight w:val="288"/>
        </w:trPr>
        <w:tc>
          <w:tcPr>
            <w:tcW w:w="3069"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E5130CB" w14:textId="77777777" w:rsidR="0068579D" w:rsidRPr="00A57DB8" w:rsidRDefault="0068579D" w:rsidP="0068579D">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FEDU Teaching Method</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1BC9BDE8" w14:textId="77777777" w:rsidR="0068579D" w:rsidRPr="00A57DB8" w:rsidRDefault="0068579D" w:rsidP="0068579D">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FEDU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25871ED0" w14:textId="77777777" w:rsidR="0068579D" w:rsidRPr="00A57DB8" w:rsidRDefault="0068579D" w:rsidP="0068579D">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FENG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4BB5C783" w14:textId="77777777" w:rsidR="0068579D" w:rsidRPr="00A57DB8" w:rsidRDefault="0068579D" w:rsidP="0068579D">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FEAS f</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17B3BE0A" w14:textId="77777777" w:rsidR="0068579D" w:rsidRPr="00A57DB8" w:rsidRDefault="0068579D" w:rsidP="0068579D">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IBU</w:t>
            </w:r>
          </w:p>
        </w:tc>
        <w:tc>
          <w:tcPr>
            <w:tcW w:w="960"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658E4A1E" w14:textId="397124FB" w:rsidR="0068579D" w:rsidRPr="00A57DB8" w:rsidRDefault="0068579D" w:rsidP="0068579D">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w:t>
            </w:r>
          </w:p>
        </w:tc>
      </w:tr>
      <w:tr w:rsidR="0068579D" w:rsidRPr="00A57DB8" w14:paraId="1A4F2143"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02FCF50B"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Interactive teaching</w:t>
            </w:r>
          </w:p>
        </w:tc>
        <w:tc>
          <w:tcPr>
            <w:tcW w:w="960" w:type="dxa"/>
            <w:tcBorders>
              <w:top w:val="nil"/>
              <w:left w:val="nil"/>
              <w:bottom w:val="single" w:sz="4" w:space="0" w:color="auto"/>
              <w:right w:val="single" w:sz="4" w:space="0" w:color="auto"/>
            </w:tcBorders>
            <w:shd w:val="clear" w:color="auto" w:fill="auto"/>
            <w:noWrap/>
            <w:vAlign w:val="bottom"/>
            <w:hideMark/>
          </w:tcPr>
          <w:p w14:paraId="3D51572D"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14:paraId="748A2B5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3ACCEB0"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47823757"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6991D2C1" w14:textId="77777777" w:rsidR="0068579D" w:rsidRPr="00A57DB8" w:rsidRDefault="0068579D" w:rsidP="0068579D">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17,86</w:t>
            </w:r>
          </w:p>
        </w:tc>
      </w:tr>
      <w:tr w:rsidR="0068579D" w:rsidRPr="00A57DB8" w14:paraId="317DD1A9"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68BBD770"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Seminar paper/Presentation/Essay</w:t>
            </w:r>
          </w:p>
        </w:tc>
        <w:tc>
          <w:tcPr>
            <w:tcW w:w="960" w:type="dxa"/>
            <w:tcBorders>
              <w:top w:val="nil"/>
              <w:left w:val="nil"/>
              <w:bottom w:val="single" w:sz="4" w:space="0" w:color="auto"/>
              <w:right w:val="single" w:sz="4" w:space="0" w:color="auto"/>
            </w:tcBorders>
            <w:shd w:val="clear" w:color="auto" w:fill="auto"/>
            <w:noWrap/>
            <w:vAlign w:val="bottom"/>
            <w:hideMark/>
          </w:tcPr>
          <w:p w14:paraId="0944C43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E278A3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DEDD724"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68634948"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14:paraId="43FF3AC1" w14:textId="77777777" w:rsidR="0068579D" w:rsidRPr="00A57DB8" w:rsidRDefault="0068579D" w:rsidP="0068579D">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17,86</w:t>
            </w:r>
          </w:p>
        </w:tc>
      </w:tr>
      <w:tr w:rsidR="0068579D" w:rsidRPr="00A57DB8" w14:paraId="1A08DCC6"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42E1082D"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Mentor teaching</w:t>
            </w:r>
          </w:p>
        </w:tc>
        <w:tc>
          <w:tcPr>
            <w:tcW w:w="960" w:type="dxa"/>
            <w:tcBorders>
              <w:top w:val="nil"/>
              <w:left w:val="nil"/>
              <w:bottom w:val="single" w:sz="4" w:space="0" w:color="auto"/>
              <w:right w:val="single" w:sz="4" w:space="0" w:color="auto"/>
            </w:tcBorders>
            <w:shd w:val="clear" w:color="auto" w:fill="auto"/>
            <w:noWrap/>
            <w:vAlign w:val="bottom"/>
            <w:hideMark/>
          </w:tcPr>
          <w:p w14:paraId="4E0380A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14:paraId="776AC25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5AE1DE8"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13BE1DD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bottom"/>
            <w:hideMark/>
          </w:tcPr>
          <w:p w14:paraId="7F8B31F7" w14:textId="77777777" w:rsidR="0068579D" w:rsidRPr="00A57DB8" w:rsidRDefault="0068579D" w:rsidP="0068579D">
            <w:pPr>
              <w:spacing w:after="0" w:line="240" w:lineRule="auto"/>
              <w:jc w:val="right"/>
              <w:rPr>
                <w:rFonts w:eastAsia="Times New Roman" w:cs="Times New Roman"/>
                <w:b/>
                <w:bCs/>
                <w:color w:val="000000"/>
                <w:sz w:val="24"/>
                <w:szCs w:val="24"/>
              </w:rPr>
            </w:pPr>
            <w:r w:rsidRPr="00A57DB8">
              <w:rPr>
                <w:rFonts w:eastAsia="Times New Roman" w:cs="Times New Roman"/>
                <w:b/>
                <w:bCs/>
                <w:color w:val="000000"/>
                <w:sz w:val="24"/>
                <w:szCs w:val="24"/>
              </w:rPr>
              <w:t>14,29</w:t>
            </w:r>
          </w:p>
        </w:tc>
      </w:tr>
      <w:tr w:rsidR="0068579D" w:rsidRPr="00A57DB8" w14:paraId="42648C04"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610A5E23"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Teaching ex cathedra</w:t>
            </w:r>
          </w:p>
        </w:tc>
        <w:tc>
          <w:tcPr>
            <w:tcW w:w="960" w:type="dxa"/>
            <w:tcBorders>
              <w:top w:val="nil"/>
              <w:left w:val="nil"/>
              <w:bottom w:val="single" w:sz="4" w:space="0" w:color="auto"/>
              <w:right w:val="single" w:sz="4" w:space="0" w:color="auto"/>
            </w:tcBorders>
            <w:shd w:val="clear" w:color="auto" w:fill="auto"/>
            <w:noWrap/>
            <w:vAlign w:val="bottom"/>
            <w:hideMark/>
          </w:tcPr>
          <w:p w14:paraId="65CA461F"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1BF0F23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05884754"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82508DA"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w:t>
            </w:r>
          </w:p>
        </w:tc>
        <w:tc>
          <w:tcPr>
            <w:tcW w:w="960" w:type="dxa"/>
            <w:tcBorders>
              <w:top w:val="nil"/>
              <w:left w:val="nil"/>
              <w:bottom w:val="single" w:sz="4" w:space="0" w:color="auto"/>
              <w:right w:val="single" w:sz="4" w:space="0" w:color="auto"/>
            </w:tcBorders>
            <w:shd w:val="clear" w:color="auto" w:fill="auto"/>
            <w:noWrap/>
            <w:vAlign w:val="bottom"/>
            <w:hideMark/>
          </w:tcPr>
          <w:p w14:paraId="1FD17AE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12,5</w:t>
            </w:r>
          </w:p>
        </w:tc>
      </w:tr>
      <w:tr w:rsidR="0068579D" w:rsidRPr="00A57DB8" w14:paraId="3F02FFAF"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265C53B7"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Semester project</w:t>
            </w:r>
          </w:p>
        </w:tc>
        <w:tc>
          <w:tcPr>
            <w:tcW w:w="960" w:type="dxa"/>
            <w:tcBorders>
              <w:top w:val="nil"/>
              <w:left w:val="nil"/>
              <w:bottom w:val="single" w:sz="4" w:space="0" w:color="auto"/>
              <w:right w:val="single" w:sz="4" w:space="0" w:color="auto"/>
            </w:tcBorders>
            <w:shd w:val="clear" w:color="auto" w:fill="auto"/>
            <w:noWrap/>
            <w:vAlign w:val="bottom"/>
            <w:hideMark/>
          </w:tcPr>
          <w:p w14:paraId="3F045A4A"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14:paraId="25089550"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554DC07"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389DAB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4A97DCEB"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8,92</w:t>
            </w:r>
          </w:p>
        </w:tc>
      </w:tr>
      <w:tr w:rsidR="0068579D" w:rsidRPr="00A57DB8" w14:paraId="6C9C75E7"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7117AE05"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Case study</w:t>
            </w:r>
          </w:p>
        </w:tc>
        <w:tc>
          <w:tcPr>
            <w:tcW w:w="960" w:type="dxa"/>
            <w:tcBorders>
              <w:top w:val="nil"/>
              <w:left w:val="nil"/>
              <w:bottom w:val="single" w:sz="4" w:space="0" w:color="auto"/>
              <w:right w:val="single" w:sz="4" w:space="0" w:color="auto"/>
            </w:tcBorders>
            <w:shd w:val="clear" w:color="auto" w:fill="auto"/>
            <w:noWrap/>
            <w:vAlign w:val="bottom"/>
            <w:hideMark/>
          </w:tcPr>
          <w:p w14:paraId="347BE0AA"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14:paraId="0F66B480"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22744B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67837BB0"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14:paraId="3A2D0819"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8,92</w:t>
            </w:r>
          </w:p>
        </w:tc>
      </w:tr>
      <w:tr w:rsidR="0068579D" w:rsidRPr="00A57DB8" w14:paraId="7EF58BF9"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4964226B"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Other</w:t>
            </w:r>
          </w:p>
        </w:tc>
        <w:tc>
          <w:tcPr>
            <w:tcW w:w="960" w:type="dxa"/>
            <w:tcBorders>
              <w:top w:val="nil"/>
              <w:left w:val="nil"/>
              <w:bottom w:val="single" w:sz="4" w:space="0" w:color="auto"/>
              <w:right w:val="single" w:sz="4" w:space="0" w:color="auto"/>
            </w:tcBorders>
            <w:shd w:val="clear" w:color="auto" w:fill="auto"/>
            <w:noWrap/>
            <w:vAlign w:val="bottom"/>
            <w:hideMark/>
          </w:tcPr>
          <w:p w14:paraId="2189345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27A8F24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noWrap/>
            <w:vAlign w:val="bottom"/>
            <w:hideMark/>
          </w:tcPr>
          <w:p w14:paraId="1763420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5E8847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542DDFF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7,15</w:t>
            </w:r>
          </w:p>
        </w:tc>
      </w:tr>
      <w:tr w:rsidR="0068579D" w:rsidRPr="00A57DB8" w14:paraId="0FB30BDA"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2D07C4B9"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Students' Team work</w:t>
            </w:r>
          </w:p>
        </w:tc>
        <w:tc>
          <w:tcPr>
            <w:tcW w:w="960" w:type="dxa"/>
            <w:tcBorders>
              <w:top w:val="nil"/>
              <w:left w:val="nil"/>
              <w:bottom w:val="single" w:sz="4" w:space="0" w:color="auto"/>
              <w:right w:val="single" w:sz="4" w:space="0" w:color="auto"/>
            </w:tcBorders>
            <w:shd w:val="clear" w:color="auto" w:fill="auto"/>
            <w:noWrap/>
            <w:vAlign w:val="bottom"/>
            <w:hideMark/>
          </w:tcPr>
          <w:p w14:paraId="1E12AB0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4D37D96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29BFE2F"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657352FF"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bottom"/>
            <w:hideMark/>
          </w:tcPr>
          <w:p w14:paraId="1443FFA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5,36</w:t>
            </w:r>
          </w:p>
        </w:tc>
      </w:tr>
      <w:tr w:rsidR="0068579D" w:rsidRPr="00A57DB8" w14:paraId="5EC1A726"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62DA526E"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Laboratory work</w:t>
            </w:r>
          </w:p>
        </w:tc>
        <w:tc>
          <w:tcPr>
            <w:tcW w:w="960" w:type="dxa"/>
            <w:tcBorders>
              <w:top w:val="nil"/>
              <w:left w:val="nil"/>
              <w:bottom w:val="single" w:sz="4" w:space="0" w:color="auto"/>
              <w:right w:val="single" w:sz="4" w:space="0" w:color="auto"/>
            </w:tcBorders>
            <w:shd w:val="clear" w:color="auto" w:fill="auto"/>
            <w:noWrap/>
            <w:vAlign w:val="bottom"/>
            <w:hideMark/>
          </w:tcPr>
          <w:p w14:paraId="6C99348D"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4C82095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3AC719F"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98FAAA3"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792332B"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3,57</w:t>
            </w:r>
          </w:p>
        </w:tc>
      </w:tr>
      <w:tr w:rsidR="0068579D" w:rsidRPr="00A57DB8" w14:paraId="17646D9C"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4636554A"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Field work</w:t>
            </w:r>
          </w:p>
        </w:tc>
        <w:tc>
          <w:tcPr>
            <w:tcW w:w="960" w:type="dxa"/>
            <w:tcBorders>
              <w:top w:val="nil"/>
              <w:left w:val="nil"/>
              <w:bottom w:val="single" w:sz="4" w:space="0" w:color="auto"/>
              <w:right w:val="single" w:sz="4" w:space="0" w:color="auto"/>
            </w:tcBorders>
            <w:shd w:val="clear" w:color="auto" w:fill="auto"/>
            <w:noWrap/>
            <w:vAlign w:val="bottom"/>
            <w:hideMark/>
          </w:tcPr>
          <w:p w14:paraId="2D72D4B8"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14:paraId="295772B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AD857C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78AB6452"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62349C7E"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3,57</w:t>
            </w:r>
          </w:p>
        </w:tc>
      </w:tr>
      <w:tr w:rsidR="0068579D" w:rsidRPr="00A57DB8" w14:paraId="1E105862" w14:textId="77777777" w:rsidTr="0068579D">
        <w:trPr>
          <w:trHeight w:val="288"/>
        </w:trPr>
        <w:tc>
          <w:tcPr>
            <w:tcW w:w="3069" w:type="dxa"/>
            <w:tcBorders>
              <w:top w:val="nil"/>
              <w:left w:val="single" w:sz="4" w:space="0" w:color="auto"/>
              <w:bottom w:val="single" w:sz="4" w:space="0" w:color="auto"/>
              <w:right w:val="single" w:sz="4" w:space="0" w:color="auto"/>
            </w:tcBorders>
            <w:shd w:val="clear" w:color="auto" w:fill="auto"/>
            <w:noWrap/>
            <w:vAlign w:val="bottom"/>
            <w:hideMark/>
          </w:tcPr>
          <w:p w14:paraId="02CDB95D" w14:textId="77777777" w:rsidR="0068579D" w:rsidRPr="00A57DB8" w:rsidRDefault="0068579D" w:rsidP="0068579D">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294CE76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21</w:t>
            </w:r>
          </w:p>
        </w:tc>
        <w:tc>
          <w:tcPr>
            <w:tcW w:w="960" w:type="dxa"/>
            <w:tcBorders>
              <w:top w:val="nil"/>
              <w:left w:val="nil"/>
              <w:bottom w:val="single" w:sz="4" w:space="0" w:color="auto"/>
              <w:right w:val="single" w:sz="4" w:space="0" w:color="auto"/>
            </w:tcBorders>
            <w:shd w:val="clear" w:color="auto" w:fill="auto"/>
            <w:noWrap/>
            <w:vAlign w:val="center"/>
            <w:hideMark/>
          </w:tcPr>
          <w:p w14:paraId="0655F9E5"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17</w:t>
            </w:r>
          </w:p>
        </w:tc>
        <w:tc>
          <w:tcPr>
            <w:tcW w:w="960" w:type="dxa"/>
            <w:tcBorders>
              <w:top w:val="nil"/>
              <w:left w:val="nil"/>
              <w:bottom w:val="single" w:sz="4" w:space="0" w:color="auto"/>
              <w:right w:val="single" w:sz="4" w:space="0" w:color="auto"/>
            </w:tcBorders>
            <w:shd w:val="clear" w:color="auto" w:fill="auto"/>
            <w:noWrap/>
            <w:vAlign w:val="bottom"/>
            <w:hideMark/>
          </w:tcPr>
          <w:p w14:paraId="2B607566"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18</w:t>
            </w:r>
          </w:p>
        </w:tc>
        <w:tc>
          <w:tcPr>
            <w:tcW w:w="960" w:type="dxa"/>
            <w:tcBorders>
              <w:top w:val="nil"/>
              <w:left w:val="nil"/>
              <w:bottom w:val="single" w:sz="4" w:space="0" w:color="auto"/>
              <w:right w:val="single" w:sz="4" w:space="0" w:color="auto"/>
            </w:tcBorders>
            <w:shd w:val="clear" w:color="auto" w:fill="auto"/>
            <w:noWrap/>
            <w:vAlign w:val="bottom"/>
            <w:hideMark/>
          </w:tcPr>
          <w:p w14:paraId="2E848E2A"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14:paraId="2E4EBF5F" w14:textId="77777777" w:rsidR="0068579D" w:rsidRPr="00A57DB8" w:rsidRDefault="0068579D" w:rsidP="0068579D">
            <w:pPr>
              <w:spacing w:after="0" w:line="240" w:lineRule="auto"/>
              <w:jc w:val="right"/>
              <w:rPr>
                <w:rFonts w:eastAsia="Times New Roman" w:cs="Times New Roman"/>
                <w:color w:val="000000"/>
                <w:sz w:val="24"/>
                <w:szCs w:val="24"/>
              </w:rPr>
            </w:pPr>
            <w:r w:rsidRPr="00A57DB8">
              <w:rPr>
                <w:rFonts w:eastAsia="Times New Roman" w:cs="Times New Roman"/>
                <w:color w:val="000000"/>
                <w:sz w:val="24"/>
                <w:szCs w:val="24"/>
              </w:rPr>
              <w:t>100,00%</w:t>
            </w:r>
          </w:p>
        </w:tc>
      </w:tr>
    </w:tbl>
    <w:p w14:paraId="0271CE4C" w14:textId="77777777" w:rsidR="00CC258E" w:rsidRPr="00A57DB8" w:rsidRDefault="00CC258E" w:rsidP="00E7302D">
      <w:pPr>
        <w:tabs>
          <w:tab w:val="left" w:pos="5595"/>
        </w:tabs>
        <w:rPr>
          <w:rFonts w:cs="Times New Roman"/>
          <w:b/>
          <w:bCs/>
          <w:sz w:val="24"/>
          <w:szCs w:val="24"/>
        </w:rPr>
      </w:pPr>
    </w:p>
    <w:p w14:paraId="40272697" w14:textId="6816AB24" w:rsidR="00235829" w:rsidRPr="00A57DB8" w:rsidRDefault="00235829" w:rsidP="00C57CC1">
      <w:pPr>
        <w:pStyle w:val="Heading3"/>
        <w:numPr>
          <w:ilvl w:val="2"/>
          <w:numId w:val="3"/>
        </w:numPr>
        <w:ind w:left="993" w:hanging="633"/>
        <w:rPr>
          <w:rFonts w:cs="Times New Roman"/>
          <w:sz w:val="24"/>
          <w:szCs w:val="24"/>
        </w:rPr>
      </w:pPr>
      <w:bookmarkStart w:id="21" w:name="_Toc186419478"/>
      <w:bookmarkStart w:id="22" w:name="_Hlk179976909"/>
      <w:r w:rsidRPr="00A57DB8">
        <w:rPr>
          <w:rFonts w:cs="Times New Roman"/>
          <w:sz w:val="24"/>
          <w:szCs w:val="24"/>
        </w:rPr>
        <w:lastRenderedPageBreak/>
        <w:t>Innovative Teaching Methods</w:t>
      </w:r>
      <w:bookmarkEnd w:id="21"/>
    </w:p>
    <w:bookmarkEnd w:id="22"/>
    <w:p w14:paraId="411568C0" w14:textId="493DA8F6" w:rsidR="00915C73" w:rsidRPr="00A57DB8" w:rsidRDefault="00C57CC1" w:rsidP="00915C73">
      <w:pPr>
        <w:tabs>
          <w:tab w:val="left" w:pos="284"/>
        </w:tabs>
        <w:jc w:val="both"/>
        <w:rPr>
          <w:rFonts w:cs="Times New Roman"/>
          <w:sz w:val="24"/>
          <w:szCs w:val="24"/>
        </w:rPr>
      </w:pPr>
      <w:r w:rsidRPr="00A57DB8">
        <w:rPr>
          <w:rFonts w:cs="Times New Roman"/>
          <w:sz w:val="24"/>
          <w:szCs w:val="24"/>
        </w:rPr>
        <w:tab/>
      </w:r>
      <w:r w:rsidR="00423421">
        <w:rPr>
          <w:rFonts w:cs="Times New Roman"/>
          <w:sz w:val="24"/>
          <w:szCs w:val="24"/>
        </w:rPr>
        <w:tab/>
      </w:r>
      <w:r w:rsidR="00915C73" w:rsidRPr="00A57DB8">
        <w:rPr>
          <w:rFonts w:cs="Times New Roman"/>
          <w:sz w:val="24"/>
          <w:szCs w:val="24"/>
        </w:rPr>
        <w:t>In addition to traditional teaching methods and approaches, instructors also provided information on the use of innovative teaching methods. The following section summarizes the innovative approaches reported to be applied, which include:</w:t>
      </w:r>
    </w:p>
    <w:p w14:paraId="3A02F59E" w14:textId="30708B64" w:rsidR="00CF72D2" w:rsidRPr="00A57DB8" w:rsidRDefault="00CF72D2" w:rsidP="00915C73">
      <w:pPr>
        <w:pStyle w:val="ListParagraph"/>
        <w:numPr>
          <w:ilvl w:val="0"/>
          <w:numId w:val="1"/>
        </w:numPr>
        <w:tabs>
          <w:tab w:val="left" w:pos="284"/>
        </w:tabs>
        <w:jc w:val="both"/>
        <w:rPr>
          <w:rFonts w:cs="Times New Roman"/>
          <w:sz w:val="24"/>
          <w:szCs w:val="24"/>
        </w:rPr>
      </w:pPr>
      <w:r w:rsidRPr="00A57DB8">
        <w:rPr>
          <w:rFonts w:cs="Times New Roman"/>
          <w:sz w:val="24"/>
          <w:szCs w:val="24"/>
        </w:rPr>
        <w:t xml:space="preserve">Project-based learning </w:t>
      </w:r>
      <w:r w:rsidR="00915C73" w:rsidRPr="00A57DB8">
        <w:rPr>
          <w:rFonts w:cs="Times New Roman"/>
          <w:sz w:val="24"/>
          <w:szCs w:val="24"/>
        </w:rPr>
        <w:t xml:space="preserve">- </w:t>
      </w:r>
      <w:r w:rsidRPr="00A57DB8">
        <w:rPr>
          <w:rFonts w:cs="Times New Roman"/>
          <w:sz w:val="24"/>
          <w:szCs w:val="24"/>
        </w:rPr>
        <w:t>preparation</w:t>
      </w:r>
      <w:r w:rsidR="003031D9" w:rsidRPr="00A57DB8">
        <w:rPr>
          <w:rFonts w:cs="Times New Roman"/>
          <w:sz w:val="24"/>
          <w:szCs w:val="24"/>
        </w:rPr>
        <w:t xml:space="preserve"> of real project</w:t>
      </w:r>
      <w:r w:rsidR="00C57CC1" w:rsidRPr="00A57DB8">
        <w:rPr>
          <w:rFonts w:cs="Times New Roman"/>
          <w:sz w:val="24"/>
          <w:szCs w:val="24"/>
        </w:rPr>
        <w:t>s</w:t>
      </w:r>
      <w:r w:rsidR="003031D9" w:rsidRPr="00A57DB8">
        <w:rPr>
          <w:rFonts w:cs="Times New Roman"/>
          <w:sz w:val="24"/>
          <w:szCs w:val="24"/>
        </w:rPr>
        <w:t xml:space="preserve"> for the needs of an investor/institution, preparation</w:t>
      </w:r>
      <w:r w:rsidRPr="00A57DB8">
        <w:rPr>
          <w:rFonts w:cs="Times New Roman"/>
          <w:sz w:val="24"/>
          <w:szCs w:val="24"/>
        </w:rPr>
        <w:t xml:space="preserve"> of lesson plan</w:t>
      </w:r>
      <w:r w:rsidR="00C57CC1" w:rsidRPr="00A57DB8">
        <w:rPr>
          <w:rFonts w:cs="Times New Roman"/>
          <w:sz w:val="24"/>
          <w:szCs w:val="24"/>
        </w:rPr>
        <w:t>s</w:t>
      </w:r>
      <w:r w:rsidRPr="00A57DB8">
        <w:rPr>
          <w:rFonts w:cs="Times New Roman"/>
          <w:sz w:val="24"/>
          <w:szCs w:val="24"/>
        </w:rPr>
        <w:t>, p</w:t>
      </w:r>
      <w:r w:rsidR="003031D9" w:rsidRPr="00A57DB8">
        <w:rPr>
          <w:rFonts w:cs="Times New Roman"/>
          <w:sz w:val="24"/>
          <w:szCs w:val="24"/>
        </w:rPr>
        <w:t xml:space="preserve">lanning </w:t>
      </w:r>
      <w:r w:rsidRPr="00A57DB8">
        <w:rPr>
          <w:rFonts w:cs="Times New Roman"/>
          <w:sz w:val="24"/>
          <w:szCs w:val="24"/>
        </w:rPr>
        <w:t>workshops</w:t>
      </w:r>
      <w:r w:rsidR="00DA63BE" w:rsidRPr="00A57DB8">
        <w:rPr>
          <w:rFonts w:cs="Times New Roman"/>
          <w:sz w:val="24"/>
          <w:szCs w:val="24"/>
        </w:rPr>
        <w:t>, creation of valuation models</w:t>
      </w:r>
      <w:r w:rsidR="00C57CC1" w:rsidRPr="00A57DB8">
        <w:rPr>
          <w:rFonts w:cs="Times New Roman"/>
          <w:sz w:val="24"/>
          <w:szCs w:val="24"/>
        </w:rPr>
        <w:t xml:space="preserve"> </w:t>
      </w:r>
      <w:r w:rsidR="00915C73" w:rsidRPr="00A57DB8">
        <w:rPr>
          <w:rFonts w:cs="Times New Roman"/>
          <w:sz w:val="24"/>
          <w:szCs w:val="24"/>
        </w:rPr>
        <w:t>etc.</w:t>
      </w:r>
    </w:p>
    <w:p w14:paraId="6E808E07" w14:textId="435850A4"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 xml:space="preserve">Problem-based learning - </w:t>
      </w:r>
      <w:r w:rsidR="00C57CC1" w:rsidRPr="00A57DB8">
        <w:rPr>
          <w:rFonts w:cs="Times New Roman"/>
          <w:sz w:val="24"/>
          <w:szCs w:val="24"/>
        </w:rPr>
        <w:t>f</w:t>
      </w:r>
      <w:r w:rsidRPr="00A57DB8">
        <w:rPr>
          <w:rFonts w:cs="Times New Roman"/>
          <w:sz w:val="24"/>
          <w:szCs w:val="24"/>
        </w:rPr>
        <w:t xml:space="preserve">inding </w:t>
      </w:r>
      <w:r w:rsidR="00915C73" w:rsidRPr="00A57DB8">
        <w:rPr>
          <w:rFonts w:cs="Times New Roman"/>
          <w:sz w:val="24"/>
          <w:szCs w:val="24"/>
        </w:rPr>
        <w:t>solutions</w:t>
      </w:r>
      <w:r w:rsidRPr="00A57DB8">
        <w:rPr>
          <w:rFonts w:cs="Times New Roman"/>
          <w:sz w:val="24"/>
          <w:szCs w:val="24"/>
        </w:rPr>
        <w:t xml:space="preserve"> on </w:t>
      </w:r>
      <w:r w:rsidR="00915C73" w:rsidRPr="00A57DB8">
        <w:rPr>
          <w:rFonts w:cs="Times New Roman"/>
          <w:sz w:val="24"/>
          <w:szCs w:val="24"/>
        </w:rPr>
        <w:t>course-related</w:t>
      </w:r>
      <w:r w:rsidRPr="00A57DB8">
        <w:rPr>
          <w:rFonts w:cs="Times New Roman"/>
          <w:sz w:val="24"/>
          <w:szCs w:val="24"/>
        </w:rPr>
        <w:t xml:space="preserve"> </w:t>
      </w:r>
      <w:proofErr w:type="gramStart"/>
      <w:r w:rsidRPr="00A57DB8">
        <w:rPr>
          <w:rFonts w:cs="Times New Roman"/>
          <w:sz w:val="24"/>
          <w:szCs w:val="24"/>
        </w:rPr>
        <w:t>problems</w:t>
      </w:r>
      <w:r w:rsidR="00C57CC1" w:rsidRPr="00A57DB8">
        <w:rPr>
          <w:rFonts w:cs="Times New Roman"/>
          <w:sz w:val="24"/>
          <w:szCs w:val="24"/>
        </w:rPr>
        <w:t>;</w:t>
      </w:r>
      <w:proofErr w:type="gramEnd"/>
    </w:p>
    <w:p w14:paraId="54D59D33" w14:textId="2A44E7DD"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 xml:space="preserve">Research-based teaching - </w:t>
      </w:r>
      <w:r w:rsidR="00DA63BE" w:rsidRPr="00A57DB8">
        <w:rPr>
          <w:rFonts w:cs="Times New Roman"/>
          <w:sz w:val="24"/>
          <w:szCs w:val="24"/>
        </w:rPr>
        <w:t>conducting small-scale research project</w:t>
      </w:r>
      <w:r w:rsidR="00C57CC1" w:rsidRPr="00A57DB8">
        <w:rPr>
          <w:rFonts w:cs="Times New Roman"/>
          <w:sz w:val="24"/>
          <w:szCs w:val="24"/>
        </w:rPr>
        <w:t>s</w:t>
      </w:r>
      <w:r w:rsidR="00DA63BE" w:rsidRPr="00A57DB8">
        <w:rPr>
          <w:rFonts w:cs="Times New Roman"/>
          <w:sz w:val="24"/>
          <w:szCs w:val="24"/>
        </w:rPr>
        <w:t>, d</w:t>
      </w:r>
      <w:r w:rsidRPr="00A57DB8">
        <w:rPr>
          <w:rFonts w:cs="Times New Roman"/>
          <w:sz w:val="24"/>
          <w:szCs w:val="24"/>
        </w:rPr>
        <w:t xml:space="preserve">ocument analysis, </w:t>
      </w:r>
      <w:r w:rsidR="00DA63BE" w:rsidRPr="00A57DB8">
        <w:rPr>
          <w:rFonts w:cs="Times New Roman"/>
          <w:sz w:val="24"/>
          <w:szCs w:val="24"/>
        </w:rPr>
        <w:t>r</w:t>
      </w:r>
      <w:r w:rsidRPr="00A57DB8">
        <w:rPr>
          <w:rFonts w:cs="Times New Roman"/>
          <w:sz w:val="24"/>
          <w:szCs w:val="24"/>
        </w:rPr>
        <w:t>esearch papers analysis</w:t>
      </w:r>
      <w:r w:rsidR="00DA63BE" w:rsidRPr="00A57DB8">
        <w:rPr>
          <w:rFonts w:cs="Times New Roman"/>
          <w:sz w:val="24"/>
          <w:szCs w:val="24"/>
        </w:rPr>
        <w:t xml:space="preserve">, </w:t>
      </w:r>
      <w:r w:rsidR="00DA63BE" w:rsidRPr="00A57DB8">
        <w:rPr>
          <w:rFonts w:eastAsia="Times New Roman" w:cs="Times New Roman"/>
          <w:kern w:val="0"/>
          <w:sz w:val="24"/>
          <w:szCs w:val="24"/>
          <w14:ligatures w14:val="none"/>
        </w:rPr>
        <w:t>comparative analysis</w:t>
      </w:r>
      <w:r w:rsidR="00C57CC1" w:rsidRPr="00A57DB8">
        <w:rPr>
          <w:rFonts w:eastAsia="Times New Roman" w:cs="Times New Roman"/>
          <w:kern w:val="0"/>
          <w:sz w:val="24"/>
          <w:szCs w:val="24"/>
          <w14:ligatures w14:val="none"/>
        </w:rPr>
        <w:t xml:space="preserve"> </w:t>
      </w:r>
      <w:r w:rsidR="00915C73" w:rsidRPr="00A57DB8">
        <w:rPr>
          <w:rFonts w:eastAsia="Times New Roman" w:cs="Times New Roman"/>
          <w:kern w:val="0"/>
          <w:sz w:val="24"/>
          <w:szCs w:val="24"/>
          <w14:ligatures w14:val="none"/>
        </w:rPr>
        <w:t>etc.</w:t>
      </w:r>
    </w:p>
    <w:p w14:paraId="21FC94B5" w14:textId="71CC3478"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Data</w:t>
      </w:r>
      <w:r w:rsidR="0070769E" w:rsidRPr="00A57DB8">
        <w:rPr>
          <w:rFonts w:cs="Times New Roman"/>
          <w:sz w:val="24"/>
          <w:szCs w:val="24"/>
        </w:rPr>
        <w:t>-</w:t>
      </w:r>
      <w:r w:rsidRPr="00A57DB8">
        <w:rPr>
          <w:rFonts w:cs="Times New Roman"/>
          <w:sz w:val="24"/>
          <w:szCs w:val="24"/>
        </w:rPr>
        <w:t>driven learning</w:t>
      </w:r>
      <w:r w:rsidR="00DA63BE" w:rsidRPr="00A57DB8">
        <w:rPr>
          <w:rFonts w:cs="Times New Roman"/>
          <w:sz w:val="24"/>
          <w:szCs w:val="24"/>
        </w:rPr>
        <w:t xml:space="preserve"> with</w:t>
      </w:r>
      <w:r w:rsidR="00C57CC1" w:rsidRPr="00A57DB8">
        <w:rPr>
          <w:rFonts w:cs="Times New Roman"/>
          <w:sz w:val="24"/>
          <w:szCs w:val="24"/>
        </w:rPr>
        <w:t xml:space="preserve"> </w:t>
      </w:r>
      <w:r w:rsidR="0070769E" w:rsidRPr="00A57DB8">
        <w:rPr>
          <w:rFonts w:cs="Times New Roman"/>
          <w:sz w:val="24"/>
          <w:szCs w:val="24"/>
        </w:rPr>
        <w:t xml:space="preserve">the </w:t>
      </w:r>
      <w:r w:rsidR="00C57CC1" w:rsidRPr="00A57DB8">
        <w:rPr>
          <w:rFonts w:cs="Times New Roman"/>
          <w:sz w:val="24"/>
          <w:szCs w:val="24"/>
        </w:rPr>
        <w:t>use of</w:t>
      </w:r>
      <w:r w:rsidR="00DA63BE" w:rsidRPr="00A57DB8">
        <w:rPr>
          <w:rFonts w:cs="Times New Roman"/>
          <w:sz w:val="24"/>
          <w:szCs w:val="24"/>
        </w:rPr>
        <w:t xml:space="preserve"> Real-World </w:t>
      </w:r>
      <w:proofErr w:type="gramStart"/>
      <w:r w:rsidR="00DA63BE" w:rsidRPr="00A57DB8">
        <w:rPr>
          <w:rFonts w:cs="Times New Roman"/>
          <w:sz w:val="24"/>
          <w:szCs w:val="24"/>
        </w:rPr>
        <w:t>Datasets</w:t>
      </w:r>
      <w:r w:rsidR="00C57CC1" w:rsidRPr="00A57DB8">
        <w:rPr>
          <w:rFonts w:cs="Times New Roman"/>
          <w:sz w:val="24"/>
          <w:szCs w:val="24"/>
        </w:rPr>
        <w:t>;</w:t>
      </w:r>
      <w:proofErr w:type="gramEnd"/>
    </w:p>
    <w:p w14:paraId="71E19BCC" w14:textId="5A0FB41A"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 xml:space="preserve">Technology Enhanced Learning - </w:t>
      </w:r>
      <w:r w:rsidR="00C57CC1" w:rsidRPr="00A57DB8">
        <w:rPr>
          <w:rFonts w:cs="Times New Roman"/>
          <w:sz w:val="24"/>
          <w:szCs w:val="24"/>
        </w:rPr>
        <w:t>u</w:t>
      </w:r>
      <w:r w:rsidRPr="00A57DB8">
        <w:rPr>
          <w:rFonts w:cs="Times New Roman"/>
          <w:sz w:val="24"/>
          <w:szCs w:val="24"/>
        </w:rPr>
        <w:t xml:space="preserve">se of digital tools, AI </w:t>
      </w:r>
      <w:proofErr w:type="gramStart"/>
      <w:r w:rsidRPr="00A57DB8">
        <w:rPr>
          <w:rFonts w:cs="Times New Roman"/>
          <w:sz w:val="24"/>
          <w:szCs w:val="24"/>
        </w:rPr>
        <w:t>tools</w:t>
      </w:r>
      <w:r w:rsidR="00C57CC1" w:rsidRPr="00A57DB8">
        <w:rPr>
          <w:rFonts w:cs="Times New Roman"/>
          <w:sz w:val="24"/>
          <w:szCs w:val="24"/>
        </w:rPr>
        <w:t>;</w:t>
      </w:r>
      <w:proofErr w:type="gramEnd"/>
    </w:p>
    <w:p w14:paraId="1C5F1A4B" w14:textId="277D2EAD"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 xml:space="preserve">Experiential teaching and learning – peer teaching, reflective teaching; role play, </w:t>
      </w:r>
      <w:r w:rsidR="00DA63BE" w:rsidRPr="00A57DB8">
        <w:rPr>
          <w:rFonts w:eastAsia="Times New Roman" w:cs="Times New Roman"/>
          <w:kern w:val="0"/>
          <w:sz w:val="24"/>
          <w:szCs w:val="24"/>
          <w14:ligatures w14:val="none"/>
        </w:rPr>
        <w:t xml:space="preserve">simulations of legal and ethical dilemmas, mock </w:t>
      </w:r>
      <w:proofErr w:type="gramStart"/>
      <w:r w:rsidR="00DA63BE" w:rsidRPr="00A57DB8">
        <w:rPr>
          <w:rFonts w:eastAsia="Times New Roman" w:cs="Times New Roman"/>
          <w:kern w:val="0"/>
          <w:sz w:val="24"/>
          <w:szCs w:val="24"/>
          <w14:ligatures w14:val="none"/>
        </w:rPr>
        <w:t>trials</w:t>
      </w:r>
      <w:r w:rsidR="00C57CC1" w:rsidRPr="00A57DB8">
        <w:rPr>
          <w:rFonts w:eastAsia="Times New Roman" w:cs="Times New Roman"/>
          <w:kern w:val="0"/>
          <w:sz w:val="24"/>
          <w:szCs w:val="24"/>
          <w14:ligatures w14:val="none"/>
        </w:rPr>
        <w:t>;</w:t>
      </w:r>
      <w:proofErr w:type="gramEnd"/>
    </w:p>
    <w:p w14:paraId="501D54D0" w14:textId="77777777" w:rsidR="00DA63BE" w:rsidRPr="00A57DB8" w:rsidRDefault="00DA63BE" w:rsidP="00DA63BE">
      <w:pPr>
        <w:pStyle w:val="ListParagraph"/>
        <w:numPr>
          <w:ilvl w:val="0"/>
          <w:numId w:val="1"/>
        </w:numPr>
        <w:jc w:val="both"/>
        <w:rPr>
          <w:rFonts w:cs="Times New Roman"/>
          <w:sz w:val="24"/>
          <w:szCs w:val="24"/>
        </w:rPr>
      </w:pPr>
      <w:r w:rsidRPr="00A57DB8">
        <w:rPr>
          <w:rFonts w:cs="Times New Roman"/>
          <w:sz w:val="24"/>
          <w:szCs w:val="24"/>
        </w:rPr>
        <w:t xml:space="preserve">Active teaching and learning strategies – Brainstorming, KWL charts, </w:t>
      </w:r>
      <w:proofErr w:type="gramStart"/>
      <w:r w:rsidRPr="00A57DB8">
        <w:rPr>
          <w:rFonts w:cs="Times New Roman"/>
          <w:sz w:val="24"/>
          <w:szCs w:val="24"/>
        </w:rPr>
        <w:t>Flipped</w:t>
      </w:r>
      <w:proofErr w:type="gramEnd"/>
      <w:r w:rsidRPr="00A57DB8">
        <w:rPr>
          <w:rFonts w:cs="Times New Roman"/>
          <w:sz w:val="24"/>
          <w:szCs w:val="24"/>
        </w:rPr>
        <w:t xml:space="preserve"> learning, Prism technique; Class notes; Drawing for understanding;</w:t>
      </w:r>
    </w:p>
    <w:p w14:paraId="448204B2" w14:textId="0BD05C63"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Cooperative learning strategies</w:t>
      </w:r>
      <w:r w:rsidR="00C57CC1" w:rsidRPr="00A57DB8">
        <w:rPr>
          <w:rFonts w:cs="Times New Roman"/>
          <w:sz w:val="24"/>
          <w:szCs w:val="24"/>
        </w:rPr>
        <w:t xml:space="preserve"> -</w:t>
      </w:r>
      <w:r w:rsidRPr="00A57DB8">
        <w:rPr>
          <w:rFonts w:cs="Times New Roman"/>
          <w:sz w:val="24"/>
          <w:szCs w:val="24"/>
        </w:rPr>
        <w:t xml:space="preserve"> Jigsaw, Think-Pair-Share, Pair-Share-</w:t>
      </w:r>
      <w:proofErr w:type="gramStart"/>
      <w:r w:rsidRPr="00A57DB8">
        <w:rPr>
          <w:rFonts w:cs="Times New Roman"/>
          <w:sz w:val="24"/>
          <w:szCs w:val="24"/>
        </w:rPr>
        <w:t>Repeat</w:t>
      </w:r>
      <w:r w:rsidR="00C57CC1" w:rsidRPr="00A57DB8">
        <w:rPr>
          <w:rFonts w:cs="Times New Roman"/>
          <w:sz w:val="24"/>
          <w:szCs w:val="24"/>
        </w:rPr>
        <w:t>;</w:t>
      </w:r>
      <w:proofErr w:type="gramEnd"/>
    </w:p>
    <w:p w14:paraId="35171520" w14:textId="72A7B10C" w:rsidR="00CF72D2" w:rsidRPr="00A57DB8" w:rsidRDefault="00CF72D2" w:rsidP="00CF72D2">
      <w:pPr>
        <w:pStyle w:val="ListParagraph"/>
        <w:numPr>
          <w:ilvl w:val="0"/>
          <w:numId w:val="1"/>
        </w:numPr>
        <w:jc w:val="both"/>
        <w:rPr>
          <w:rFonts w:cs="Times New Roman"/>
          <w:sz w:val="24"/>
          <w:szCs w:val="24"/>
        </w:rPr>
      </w:pPr>
      <w:r w:rsidRPr="00A57DB8">
        <w:rPr>
          <w:rFonts w:cs="Times New Roman"/>
          <w:sz w:val="24"/>
          <w:szCs w:val="24"/>
        </w:rPr>
        <w:t xml:space="preserve">Creative learning activities </w:t>
      </w:r>
      <w:r w:rsidR="0070769E" w:rsidRPr="00A57DB8">
        <w:rPr>
          <w:rFonts w:cs="Times New Roman"/>
          <w:sz w:val="24"/>
          <w:szCs w:val="24"/>
        </w:rPr>
        <w:t>–</w:t>
      </w:r>
      <w:r w:rsidRPr="00A57DB8">
        <w:rPr>
          <w:rFonts w:cs="Times New Roman"/>
          <w:sz w:val="24"/>
          <w:szCs w:val="24"/>
        </w:rPr>
        <w:t xml:space="preserve"> </w:t>
      </w:r>
      <w:r w:rsidR="0070769E" w:rsidRPr="00A57DB8">
        <w:rPr>
          <w:rFonts w:cs="Times New Roman"/>
          <w:sz w:val="24"/>
          <w:szCs w:val="24"/>
        </w:rPr>
        <w:t xml:space="preserve">storytelling, story writing, </w:t>
      </w:r>
      <w:r w:rsidRPr="00A57DB8">
        <w:rPr>
          <w:rFonts w:cs="Times New Roman"/>
          <w:sz w:val="24"/>
          <w:szCs w:val="24"/>
        </w:rPr>
        <w:t>creating</w:t>
      </w:r>
      <w:r w:rsidR="0070769E" w:rsidRPr="00A57DB8">
        <w:rPr>
          <w:rFonts w:cs="Times New Roman"/>
          <w:sz w:val="24"/>
          <w:szCs w:val="24"/>
        </w:rPr>
        <w:t xml:space="preserve"> a</w:t>
      </w:r>
      <w:r w:rsidRPr="00A57DB8">
        <w:rPr>
          <w:rFonts w:cs="Times New Roman"/>
          <w:sz w:val="24"/>
          <w:szCs w:val="24"/>
        </w:rPr>
        <w:t xml:space="preserve"> video </w:t>
      </w:r>
      <w:r w:rsidR="0070769E" w:rsidRPr="00A57DB8">
        <w:rPr>
          <w:rFonts w:cs="Times New Roman"/>
          <w:sz w:val="24"/>
          <w:szCs w:val="24"/>
        </w:rPr>
        <w:t>for a</w:t>
      </w:r>
      <w:r w:rsidRPr="00A57DB8">
        <w:rPr>
          <w:rFonts w:cs="Times New Roman"/>
          <w:sz w:val="24"/>
          <w:szCs w:val="24"/>
        </w:rPr>
        <w:t xml:space="preserve"> course</w:t>
      </w:r>
      <w:r w:rsidR="0070769E" w:rsidRPr="00A57DB8">
        <w:rPr>
          <w:rFonts w:cs="Times New Roman"/>
          <w:sz w:val="24"/>
          <w:szCs w:val="24"/>
        </w:rPr>
        <w:t>-related</w:t>
      </w:r>
      <w:r w:rsidRPr="00A57DB8">
        <w:rPr>
          <w:rFonts w:cs="Times New Roman"/>
          <w:sz w:val="24"/>
          <w:szCs w:val="24"/>
        </w:rPr>
        <w:t xml:space="preserve"> </w:t>
      </w:r>
      <w:proofErr w:type="gramStart"/>
      <w:r w:rsidRPr="00A57DB8">
        <w:rPr>
          <w:rFonts w:cs="Times New Roman"/>
          <w:sz w:val="24"/>
          <w:szCs w:val="24"/>
        </w:rPr>
        <w:t>content</w:t>
      </w:r>
      <w:r w:rsidR="00C57CC1" w:rsidRPr="00A57DB8">
        <w:rPr>
          <w:rFonts w:cs="Times New Roman"/>
          <w:sz w:val="24"/>
          <w:szCs w:val="24"/>
        </w:rPr>
        <w:t>;</w:t>
      </w:r>
      <w:proofErr w:type="gramEnd"/>
    </w:p>
    <w:p w14:paraId="5F7EE9CF" w14:textId="72A15E00" w:rsidR="00CF72D2" w:rsidRPr="00A57DB8" w:rsidRDefault="0070769E" w:rsidP="00CF72D2">
      <w:pPr>
        <w:pStyle w:val="ListParagraph"/>
        <w:numPr>
          <w:ilvl w:val="0"/>
          <w:numId w:val="1"/>
        </w:numPr>
        <w:jc w:val="both"/>
        <w:rPr>
          <w:rFonts w:cs="Times New Roman"/>
          <w:sz w:val="24"/>
          <w:szCs w:val="24"/>
        </w:rPr>
      </w:pPr>
      <w:r w:rsidRPr="00A57DB8">
        <w:rPr>
          <w:rFonts w:cs="Times New Roman"/>
          <w:sz w:val="24"/>
          <w:szCs w:val="24"/>
        </w:rPr>
        <w:t>W</w:t>
      </w:r>
      <w:r w:rsidR="00DA63BE" w:rsidRPr="00A57DB8">
        <w:rPr>
          <w:rFonts w:cs="Times New Roman"/>
          <w:sz w:val="24"/>
          <w:szCs w:val="24"/>
        </w:rPr>
        <w:t xml:space="preserve">atching content-related </w:t>
      </w:r>
      <w:proofErr w:type="gramStart"/>
      <w:r w:rsidR="00DA63BE" w:rsidRPr="00A57DB8">
        <w:rPr>
          <w:rFonts w:cs="Times New Roman"/>
          <w:sz w:val="24"/>
          <w:szCs w:val="24"/>
        </w:rPr>
        <w:t>movies</w:t>
      </w:r>
      <w:r w:rsidR="00C57CC1" w:rsidRPr="00A57DB8">
        <w:rPr>
          <w:rFonts w:cs="Times New Roman"/>
          <w:sz w:val="24"/>
          <w:szCs w:val="24"/>
        </w:rPr>
        <w:t>;</w:t>
      </w:r>
      <w:proofErr w:type="gramEnd"/>
    </w:p>
    <w:p w14:paraId="469C8F76" w14:textId="480BB499" w:rsidR="00CF72D2" w:rsidRPr="00A57DB8" w:rsidRDefault="004F2084" w:rsidP="00CF72D2">
      <w:pPr>
        <w:pStyle w:val="ListParagraph"/>
        <w:numPr>
          <w:ilvl w:val="0"/>
          <w:numId w:val="1"/>
        </w:numPr>
        <w:jc w:val="both"/>
        <w:rPr>
          <w:rFonts w:cs="Times New Roman"/>
          <w:sz w:val="24"/>
          <w:szCs w:val="24"/>
        </w:rPr>
      </w:pPr>
      <w:r w:rsidRPr="00A57DB8">
        <w:rPr>
          <w:rFonts w:cs="Times New Roman"/>
          <w:sz w:val="24"/>
          <w:szCs w:val="24"/>
        </w:rPr>
        <w:t>Various</w:t>
      </w:r>
      <w:r w:rsidR="00CF72D2" w:rsidRPr="00A57DB8">
        <w:rPr>
          <w:rFonts w:cs="Times New Roman"/>
          <w:sz w:val="24"/>
          <w:szCs w:val="24"/>
        </w:rPr>
        <w:t xml:space="preserve"> approaches in the use of the discussion method</w:t>
      </w:r>
      <w:r w:rsidR="00C57CC1" w:rsidRPr="00A57DB8">
        <w:rPr>
          <w:rFonts w:cs="Times New Roman"/>
          <w:sz w:val="24"/>
          <w:szCs w:val="24"/>
        </w:rPr>
        <w:t xml:space="preserve"> -</w:t>
      </w:r>
      <w:r w:rsidR="00CF72D2" w:rsidRPr="00A57DB8">
        <w:rPr>
          <w:rFonts w:cs="Times New Roman"/>
          <w:sz w:val="24"/>
          <w:szCs w:val="24"/>
        </w:rPr>
        <w:t xml:space="preserve"> Delving questions; Socratic questioning, Pro and Con arguments, reflective questions, discussions, debates</w:t>
      </w:r>
      <w:r w:rsidRPr="00A57DB8">
        <w:rPr>
          <w:rFonts w:cs="Times New Roman"/>
          <w:sz w:val="24"/>
          <w:szCs w:val="24"/>
        </w:rPr>
        <w:t>,</w:t>
      </w:r>
      <w:r w:rsidR="00C57CC1" w:rsidRPr="00A57DB8">
        <w:rPr>
          <w:rFonts w:cs="Times New Roman"/>
          <w:sz w:val="24"/>
          <w:szCs w:val="24"/>
        </w:rPr>
        <w:t xml:space="preserve"> and</w:t>
      </w:r>
    </w:p>
    <w:p w14:paraId="1014DEA9" w14:textId="77777777" w:rsidR="00235829" w:rsidRPr="00A57DB8" w:rsidRDefault="00235829" w:rsidP="00235829">
      <w:pPr>
        <w:pStyle w:val="ListParagraph"/>
        <w:numPr>
          <w:ilvl w:val="0"/>
          <w:numId w:val="1"/>
        </w:numPr>
        <w:jc w:val="both"/>
        <w:rPr>
          <w:rFonts w:cs="Times New Roman"/>
          <w:sz w:val="24"/>
          <w:szCs w:val="24"/>
        </w:rPr>
      </w:pPr>
      <w:r w:rsidRPr="00A57DB8">
        <w:rPr>
          <w:rFonts w:cs="Times New Roman"/>
          <w:sz w:val="24"/>
          <w:szCs w:val="24"/>
        </w:rPr>
        <w:t>Summarizing activities – Concept Map; One minute paper, Exit ticket, Muddiest Point.</w:t>
      </w:r>
    </w:p>
    <w:p w14:paraId="436387DC" w14:textId="65277C19" w:rsidR="00696AC4" w:rsidRPr="00A57DB8" w:rsidRDefault="004F2084" w:rsidP="00423421">
      <w:pPr>
        <w:ind w:firstLine="720"/>
        <w:jc w:val="both"/>
        <w:rPr>
          <w:rFonts w:cs="Times New Roman"/>
          <w:sz w:val="24"/>
          <w:szCs w:val="24"/>
        </w:rPr>
      </w:pPr>
      <w:r w:rsidRPr="00A57DB8">
        <w:rPr>
          <w:rFonts w:cs="Times New Roman"/>
          <w:sz w:val="24"/>
          <w:szCs w:val="24"/>
        </w:rPr>
        <w:t>The abovementioned methods and strategies highlight the use of various innovative approaches. However, a detailed analysis of individual reports reveals a significant disparity among instructors in their application of these methods. While some instructors demonstrate enthusiasm and creativity by employing multiple innovative approaches, others rely solely on traditional methods. At the faculty level, it is primarily instructors from FEDU, FENG, FEAS, and FLAW who have reported using innovative teaching methods.</w:t>
      </w:r>
      <w:r w:rsidR="00A74257" w:rsidRPr="00A57DB8">
        <w:rPr>
          <w:rFonts w:cs="Times New Roman"/>
          <w:sz w:val="24"/>
          <w:szCs w:val="24"/>
        </w:rPr>
        <w:t xml:space="preserve"> This strongly indicates the need for additional efforts in this domain.</w:t>
      </w:r>
    </w:p>
    <w:p w14:paraId="26BF76B1" w14:textId="74771D28" w:rsidR="00235829" w:rsidRPr="00A57DB8" w:rsidRDefault="00235829" w:rsidP="00003396">
      <w:pPr>
        <w:pStyle w:val="Heading2"/>
        <w:numPr>
          <w:ilvl w:val="1"/>
          <w:numId w:val="3"/>
        </w:numPr>
        <w:ind w:left="993" w:hanging="567"/>
        <w:rPr>
          <w:rFonts w:asciiTheme="minorHAnsi" w:hAnsiTheme="minorHAnsi" w:cs="Times New Roman"/>
          <w:sz w:val="24"/>
          <w:szCs w:val="24"/>
        </w:rPr>
      </w:pPr>
      <w:bookmarkStart w:id="23" w:name="_Toc186419479"/>
      <w:bookmarkStart w:id="24" w:name="_Hlk179976918"/>
      <w:bookmarkEnd w:id="18"/>
      <w:r w:rsidRPr="00A57DB8">
        <w:rPr>
          <w:rFonts w:asciiTheme="minorHAnsi" w:hAnsiTheme="minorHAnsi" w:cs="Times New Roman"/>
          <w:sz w:val="24"/>
          <w:szCs w:val="24"/>
        </w:rPr>
        <w:t>Teaching through cooperation and practice</w:t>
      </w:r>
      <w:bookmarkEnd w:id="23"/>
    </w:p>
    <w:bookmarkEnd w:id="24"/>
    <w:p w14:paraId="310B3FE6" w14:textId="3C3500A0" w:rsidR="00D3397E" w:rsidRPr="00A57DB8" w:rsidRDefault="00003396" w:rsidP="00003396">
      <w:pPr>
        <w:tabs>
          <w:tab w:val="left" w:pos="426"/>
        </w:tabs>
        <w:jc w:val="both"/>
        <w:rPr>
          <w:rFonts w:cs="Times New Roman"/>
          <w:sz w:val="24"/>
          <w:szCs w:val="24"/>
        </w:rPr>
      </w:pPr>
      <w:r w:rsidRPr="00A57DB8">
        <w:rPr>
          <w:rFonts w:cs="Times New Roman"/>
          <w:sz w:val="24"/>
          <w:szCs w:val="24"/>
        </w:rPr>
        <w:tab/>
      </w:r>
      <w:r w:rsidR="00423421">
        <w:rPr>
          <w:rFonts w:cs="Times New Roman"/>
          <w:sz w:val="24"/>
          <w:szCs w:val="24"/>
        </w:rPr>
        <w:tab/>
      </w:r>
      <w:r w:rsidR="004552E7" w:rsidRPr="00A57DB8">
        <w:rPr>
          <w:rFonts w:cs="Times New Roman"/>
          <w:sz w:val="24"/>
          <w:szCs w:val="24"/>
        </w:rPr>
        <w:t xml:space="preserve">An important part of the overall education process are activities organized through cooperation with other institutions, for the purpose of providing the students with more applicable knowledge related to the course contents. Table </w:t>
      </w:r>
      <w:r w:rsidRPr="00A57DB8">
        <w:rPr>
          <w:rFonts w:cs="Times New Roman"/>
          <w:sz w:val="24"/>
          <w:szCs w:val="24"/>
        </w:rPr>
        <w:t>7</w:t>
      </w:r>
      <w:r w:rsidR="004552E7" w:rsidRPr="00A57DB8">
        <w:rPr>
          <w:rFonts w:cs="Times New Roman"/>
          <w:sz w:val="24"/>
          <w:szCs w:val="24"/>
        </w:rPr>
        <w:t xml:space="preserve"> present</w:t>
      </w:r>
      <w:r w:rsidR="00AC4FBA" w:rsidRPr="00A57DB8">
        <w:rPr>
          <w:rFonts w:cs="Times New Roman"/>
          <w:sz w:val="24"/>
          <w:szCs w:val="24"/>
        </w:rPr>
        <w:t>s</w:t>
      </w:r>
      <w:r w:rsidR="004552E7" w:rsidRPr="00A57DB8">
        <w:rPr>
          <w:rFonts w:cs="Times New Roman"/>
          <w:sz w:val="24"/>
          <w:szCs w:val="24"/>
        </w:rPr>
        <w:t xml:space="preserve"> a summary of this type of </w:t>
      </w:r>
      <w:r w:rsidR="00AC4FBA" w:rsidRPr="00A57DB8">
        <w:rPr>
          <w:rFonts w:cs="Times New Roman"/>
          <w:sz w:val="24"/>
          <w:szCs w:val="24"/>
        </w:rPr>
        <w:t>activity</w:t>
      </w:r>
      <w:r w:rsidR="004552E7" w:rsidRPr="00A57DB8">
        <w:rPr>
          <w:rFonts w:cs="Times New Roman"/>
          <w:sz w:val="24"/>
          <w:szCs w:val="24"/>
        </w:rPr>
        <w:t xml:space="preserve"> organized by the course instructors, presented by faculties. </w:t>
      </w:r>
    </w:p>
    <w:p w14:paraId="38668966" w14:textId="09563CE4" w:rsidR="00CA6E67" w:rsidRPr="00A57DB8" w:rsidRDefault="00D3397E" w:rsidP="00CA6E67">
      <w:pPr>
        <w:tabs>
          <w:tab w:val="left" w:pos="426"/>
        </w:tabs>
        <w:jc w:val="both"/>
        <w:rPr>
          <w:sz w:val="24"/>
          <w:szCs w:val="24"/>
        </w:rPr>
      </w:pPr>
      <w:r w:rsidRPr="00A57DB8">
        <w:rPr>
          <w:rFonts w:cs="Times New Roman"/>
          <w:sz w:val="24"/>
          <w:szCs w:val="24"/>
        </w:rPr>
        <w:tab/>
      </w:r>
      <w:r w:rsidR="001D6C0D">
        <w:rPr>
          <w:rFonts w:cs="Times New Roman"/>
          <w:sz w:val="24"/>
          <w:szCs w:val="24"/>
        </w:rPr>
        <w:tab/>
      </w:r>
      <w:r w:rsidR="00CA6E67" w:rsidRPr="00A57DB8">
        <w:rPr>
          <w:sz w:val="24"/>
          <w:szCs w:val="24"/>
        </w:rPr>
        <w:t xml:space="preserve">As noted, the total number of these types of activities is 83, with guest lecturing being the most common (26 activities), followed by organized fieldwork </w:t>
      </w:r>
      <w:proofErr w:type="gramStart"/>
      <w:r w:rsidR="00CA6E67" w:rsidRPr="00A57DB8">
        <w:rPr>
          <w:sz w:val="24"/>
          <w:szCs w:val="24"/>
        </w:rPr>
        <w:t>in the area of</w:t>
      </w:r>
      <w:proofErr w:type="gramEnd"/>
      <w:r w:rsidR="00CA6E67" w:rsidRPr="00A57DB8">
        <w:rPr>
          <w:sz w:val="24"/>
          <w:szCs w:val="24"/>
        </w:rPr>
        <w:t xml:space="preserve"> study (17 </w:t>
      </w:r>
      <w:r w:rsidR="00CA6E67" w:rsidRPr="00A57DB8">
        <w:rPr>
          <w:sz w:val="24"/>
          <w:szCs w:val="24"/>
        </w:rPr>
        <w:lastRenderedPageBreak/>
        <w:t>activities), and visits to industry companies, including schools in the case of the Faculty of Education (15 activities).</w:t>
      </w:r>
    </w:p>
    <w:p w14:paraId="50B1D862" w14:textId="0D6F7E8A" w:rsidR="00CA6E67" w:rsidRPr="00A57DB8" w:rsidRDefault="00CA6E67" w:rsidP="00CA6E67">
      <w:pPr>
        <w:tabs>
          <w:tab w:val="left" w:pos="426"/>
        </w:tabs>
        <w:jc w:val="both"/>
        <w:rPr>
          <w:rFonts w:cs="Times New Roman"/>
          <w:sz w:val="24"/>
          <w:szCs w:val="24"/>
        </w:rPr>
      </w:pPr>
      <w:r w:rsidRPr="00A57DB8">
        <w:rPr>
          <w:rFonts w:cs="Times New Roman"/>
          <w:sz w:val="24"/>
          <w:szCs w:val="24"/>
        </w:rPr>
        <w:tab/>
      </w:r>
      <w:r w:rsidR="001D6C0D">
        <w:rPr>
          <w:rFonts w:cs="Times New Roman"/>
          <w:sz w:val="24"/>
          <w:szCs w:val="24"/>
        </w:rPr>
        <w:tab/>
      </w:r>
      <w:r w:rsidRPr="00A57DB8">
        <w:rPr>
          <w:rFonts w:cs="Times New Roman"/>
          <w:sz w:val="24"/>
          <w:szCs w:val="24"/>
        </w:rPr>
        <w:t xml:space="preserve">In terms of units organizing these activities, the Faculty of Engineering is the most active, followed by the Faculty of Economics and Administrative Sciences, and the Faculty of Law. Detailed information on these activities is presented in the </w:t>
      </w:r>
      <w:proofErr w:type="gramStart"/>
      <w:r w:rsidRPr="00A57DB8">
        <w:rPr>
          <w:rFonts w:cs="Times New Roman"/>
          <w:sz w:val="24"/>
          <w:szCs w:val="24"/>
        </w:rPr>
        <w:t>Faculty</w:t>
      </w:r>
      <w:proofErr w:type="gramEnd"/>
      <w:r w:rsidRPr="00A57DB8">
        <w:rPr>
          <w:rFonts w:cs="Times New Roman"/>
          <w:sz w:val="24"/>
          <w:szCs w:val="24"/>
        </w:rPr>
        <w:t xml:space="preserve"> reports.</w:t>
      </w:r>
    </w:p>
    <w:p w14:paraId="211C81D7" w14:textId="51C708A2" w:rsidR="000F7476" w:rsidRPr="00A57DB8" w:rsidRDefault="000F7476" w:rsidP="00301DEE">
      <w:pPr>
        <w:tabs>
          <w:tab w:val="left" w:pos="426"/>
        </w:tabs>
        <w:spacing w:after="0"/>
        <w:jc w:val="both"/>
        <w:rPr>
          <w:rFonts w:cs="Times New Roman"/>
          <w:i/>
          <w:iCs/>
          <w:sz w:val="24"/>
          <w:szCs w:val="24"/>
        </w:rPr>
      </w:pPr>
      <w:r w:rsidRPr="00A57DB8">
        <w:rPr>
          <w:rFonts w:cs="Times New Roman"/>
          <w:i/>
          <w:iCs/>
          <w:sz w:val="24"/>
          <w:szCs w:val="24"/>
        </w:rPr>
        <w:t xml:space="preserve">Table </w:t>
      </w:r>
      <w:r w:rsidR="00003396" w:rsidRPr="00A57DB8">
        <w:rPr>
          <w:rFonts w:cs="Times New Roman"/>
          <w:i/>
          <w:iCs/>
          <w:sz w:val="24"/>
          <w:szCs w:val="24"/>
        </w:rPr>
        <w:t>7</w:t>
      </w:r>
      <w:r w:rsidRPr="00A57DB8">
        <w:rPr>
          <w:rFonts w:cs="Times New Roman"/>
          <w:i/>
          <w:iCs/>
          <w:sz w:val="24"/>
          <w:szCs w:val="24"/>
        </w:rPr>
        <w:t>. Teaching through cooperation and practice</w:t>
      </w:r>
    </w:p>
    <w:tbl>
      <w:tblPr>
        <w:tblW w:w="9300" w:type="dxa"/>
        <w:tblLook w:val="04A0" w:firstRow="1" w:lastRow="0" w:firstColumn="1" w:lastColumn="0" w:noHBand="0" w:noVBand="1"/>
      </w:tblPr>
      <w:tblGrid>
        <w:gridCol w:w="3741"/>
        <w:gridCol w:w="1068"/>
        <w:gridCol w:w="865"/>
        <w:gridCol w:w="841"/>
        <w:gridCol w:w="872"/>
        <w:gridCol w:w="855"/>
        <w:gridCol w:w="836"/>
        <w:gridCol w:w="222"/>
      </w:tblGrid>
      <w:tr w:rsidR="00D3397E" w:rsidRPr="00A57DB8" w14:paraId="0F3253D3" w14:textId="77777777" w:rsidTr="00D3397E">
        <w:trPr>
          <w:gridAfter w:val="1"/>
          <w:wAfter w:w="36" w:type="dxa"/>
          <w:trHeight w:val="476"/>
        </w:trPr>
        <w:tc>
          <w:tcPr>
            <w:tcW w:w="3741" w:type="dxa"/>
            <w:vMerge w:val="restart"/>
            <w:tcBorders>
              <w:top w:val="single" w:sz="8" w:space="0" w:color="auto"/>
              <w:left w:val="single" w:sz="8" w:space="0" w:color="auto"/>
              <w:bottom w:val="single" w:sz="8" w:space="0" w:color="000000"/>
              <w:right w:val="single" w:sz="8" w:space="0" w:color="auto"/>
            </w:tcBorders>
            <w:shd w:val="clear" w:color="000000" w:fill="DAE9F7"/>
            <w:noWrap/>
            <w:vAlign w:val="center"/>
            <w:hideMark/>
          </w:tcPr>
          <w:p w14:paraId="19A71790" w14:textId="77777777" w:rsidR="00D3397E" w:rsidRPr="00A57DB8" w:rsidRDefault="00D3397E" w:rsidP="00301DEE">
            <w:pPr>
              <w:spacing w:after="0" w:line="240" w:lineRule="auto"/>
              <w:rPr>
                <w:rFonts w:eastAsia="Times New Roman" w:cs="Times New Roman"/>
                <w:b/>
                <w:bCs/>
                <w:color w:val="000000"/>
                <w:sz w:val="24"/>
                <w:szCs w:val="24"/>
              </w:rPr>
            </w:pPr>
            <w:r w:rsidRPr="00A57DB8">
              <w:rPr>
                <w:rFonts w:eastAsia="Times New Roman" w:cs="Times New Roman"/>
                <w:b/>
                <w:bCs/>
                <w:color w:val="000000"/>
                <w:sz w:val="24"/>
                <w:szCs w:val="24"/>
              </w:rPr>
              <w:t>Type of Activity</w:t>
            </w:r>
          </w:p>
        </w:tc>
        <w:tc>
          <w:tcPr>
            <w:tcW w:w="1160"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3A3FB05A"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FEDU</w:t>
            </w:r>
          </w:p>
        </w:tc>
        <w:tc>
          <w:tcPr>
            <w:tcW w:w="879"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385D39A6"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FENG</w:t>
            </w:r>
          </w:p>
        </w:tc>
        <w:tc>
          <w:tcPr>
            <w:tcW w:w="865"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6B795DAF"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FEAS</w:t>
            </w:r>
          </w:p>
        </w:tc>
        <w:tc>
          <w:tcPr>
            <w:tcW w:w="883"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A0BEE3F"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FLAW</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6BFC17A"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FHSS</w:t>
            </w:r>
          </w:p>
        </w:tc>
        <w:tc>
          <w:tcPr>
            <w:tcW w:w="863" w:type="dxa"/>
            <w:vMerge w:val="restart"/>
            <w:tcBorders>
              <w:top w:val="single" w:sz="8" w:space="0" w:color="auto"/>
              <w:left w:val="single" w:sz="8" w:space="0" w:color="auto"/>
              <w:bottom w:val="single" w:sz="8" w:space="0" w:color="000000"/>
              <w:right w:val="single" w:sz="8" w:space="0" w:color="auto"/>
            </w:tcBorders>
            <w:shd w:val="clear" w:color="000000" w:fill="DAE9F7"/>
            <w:vAlign w:val="center"/>
            <w:hideMark/>
          </w:tcPr>
          <w:p w14:paraId="256E2FF3" w14:textId="77777777" w:rsidR="00D3397E" w:rsidRPr="00A57DB8" w:rsidRDefault="00D3397E" w:rsidP="00301DEE">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Total</w:t>
            </w:r>
          </w:p>
        </w:tc>
      </w:tr>
      <w:tr w:rsidR="00D3397E" w:rsidRPr="00A57DB8" w14:paraId="166F8969" w14:textId="77777777" w:rsidTr="00D3397E">
        <w:trPr>
          <w:trHeight w:val="300"/>
        </w:trPr>
        <w:tc>
          <w:tcPr>
            <w:tcW w:w="3741" w:type="dxa"/>
            <w:vMerge/>
            <w:tcBorders>
              <w:top w:val="single" w:sz="8" w:space="0" w:color="auto"/>
              <w:left w:val="single" w:sz="8" w:space="0" w:color="auto"/>
              <w:bottom w:val="single" w:sz="8" w:space="0" w:color="000000"/>
              <w:right w:val="single" w:sz="8" w:space="0" w:color="auto"/>
            </w:tcBorders>
            <w:vAlign w:val="center"/>
            <w:hideMark/>
          </w:tcPr>
          <w:p w14:paraId="18C67143" w14:textId="77777777" w:rsidR="00D3397E" w:rsidRPr="00A57DB8" w:rsidRDefault="00D3397E" w:rsidP="00D3397E">
            <w:pPr>
              <w:spacing w:after="0" w:line="240" w:lineRule="auto"/>
              <w:rPr>
                <w:rFonts w:eastAsia="Times New Roman" w:cs="Times New Roman"/>
                <w:b/>
                <w:bCs/>
                <w:color w:val="000000"/>
                <w:sz w:val="24"/>
                <w:szCs w:val="24"/>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0FF3E63E" w14:textId="77777777" w:rsidR="00D3397E" w:rsidRPr="00A57DB8" w:rsidRDefault="00D3397E" w:rsidP="00D3397E">
            <w:pPr>
              <w:spacing w:after="0" w:line="240" w:lineRule="auto"/>
              <w:rPr>
                <w:rFonts w:eastAsia="Times New Roman" w:cs="Times New Roman"/>
                <w:b/>
                <w:bCs/>
                <w:color w:val="000000"/>
                <w:sz w:val="24"/>
                <w:szCs w:val="24"/>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14:paraId="1AD49644" w14:textId="77777777" w:rsidR="00D3397E" w:rsidRPr="00A57DB8" w:rsidRDefault="00D3397E" w:rsidP="00D3397E">
            <w:pPr>
              <w:spacing w:after="0" w:line="240" w:lineRule="auto"/>
              <w:rPr>
                <w:rFonts w:eastAsia="Times New Roman" w:cs="Times New Roman"/>
                <w:b/>
                <w:bCs/>
                <w:color w:val="000000"/>
                <w:sz w:val="24"/>
                <w:szCs w:val="24"/>
              </w:rPr>
            </w:pPr>
          </w:p>
        </w:tc>
        <w:tc>
          <w:tcPr>
            <w:tcW w:w="865" w:type="dxa"/>
            <w:vMerge/>
            <w:tcBorders>
              <w:top w:val="single" w:sz="8" w:space="0" w:color="auto"/>
              <w:left w:val="single" w:sz="8" w:space="0" w:color="auto"/>
              <w:bottom w:val="single" w:sz="8" w:space="0" w:color="000000"/>
              <w:right w:val="single" w:sz="8" w:space="0" w:color="auto"/>
            </w:tcBorders>
            <w:vAlign w:val="center"/>
            <w:hideMark/>
          </w:tcPr>
          <w:p w14:paraId="68957BF4" w14:textId="77777777" w:rsidR="00D3397E" w:rsidRPr="00A57DB8" w:rsidRDefault="00D3397E" w:rsidP="00D3397E">
            <w:pPr>
              <w:spacing w:after="0" w:line="240" w:lineRule="auto"/>
              <w:rPr>
                <w:rFonts w:eastAsia="Times New Roman" w:cs="Times New Roman"/>
                <w:b/>
                <w:bCs/>
                <w:color w:val="000000"/>
                <w:sz w:val="24"/>
                <w:szCs w:val="24"/>
              </w:rPr>
            </w:pPr>
          </w:p>
        </w:tc>
        <w:tc>
          <w:tcPr>
            <w:tcW w:w="883" w:type="dxa"/>
            <w:vMerge/>
            <w:tcBorders>
              <w:top w:val="single" w:sz="8" w:space="0" w:color="auto"/>
              <w:left w:val="single" w:sz="8" w:space="0" w:color="auto"/>
              <w:bottom w:val="single" w:sz="8" w:space="0" w:color="000000"/>
              <w:right w:val="single" w:sz="8" w:space="0" w:color="auto"/>
            </w:tcBorders>
            <w:vAlign w:val="center"/>
            <w:hideMark/>
          </w:tcPr>
          <w:p w14:paraId="49C123E5" w14:textId="77777777" w:rsidR="00D3397E" w:rsidRPr="00A57DB8" w:rsidRDefault="00D3397E" w:rsidP="00D3397E">
            <w:pPr>
              <w:spacing w:after="0" w:line="240" w:lineRule="auto"/>
              <w:rPr>
                <w:rFonts w:eastAsia="Times New Roman" w:cs="Times New Roman"/>
                <w:b/>
                <w:bCs/>
                <w:color w:val="000000"/>
                <w:sz w:val="24"/>
                <w:szCs w:val="24"/>
              </w:rPr>
            </w:pPr>
          </w:p>
        </w:tc>
        <w:tc>
          <w:tcPr>
            <w:tcW w:w="873" w:type="dxa"/>
            <w:vMerge/>
            <w:tcBorders>
              <w:top w:val="single" w:sz="8" w:space="0" w:color="auto"/>
              <w:left w:val="single" w:sz="8" w:space="0" w:color="auto"/>
              <w:bottom w:val="single" w:sz="8" w:space="0" w:color="000000"/>
              <w:right w:val="single" w:sz="8" w:space="0" w:color="auto"/>
            </w:tcBorders>
            <w:vAlign w:val="center"/>
            <w:hideMark/>
          </w:tcPr>
          <w:p w14:paraId="118AE362" w14:textId="77777777" w:rsidR="00D3397E" w:rsidRPr="00A57DB8" w:rsidRDefault="00D3397E" w:rsidP="00D3397E">
            <w:pPr>
              <w:spacing w:after="0" w:line="240" w:lineRule="auto"/>
              <w:rPr>
                <w:rFonts w:eastAsia="Times New Roman" w:cs="Times New Roman"/>
                <w:b/>
                <w:bCs/>
                <w:color w:val="000000"/>
                <w:sz w:val="24"/>
                <w:szCs w:val="24"/>
              </w:rPr>
            </w:pPr>
          </w:p>
        </w:tc>
        <w:tc>
          <w:tcPr>
            <w:tcW w:w="863" w:type="dxa"/>
            <w:vMerge/>
            <w:tcBorders>
              <w:top w:val="single" w:sz="8" w:space="0" w:color="auto"/>
              <w:left w:val="single" w:sz="8" w:space="0" w:color="auto"/>
              <w:bottom w:val="single" w:sz="8" w:space="0" w:color="000000"/>
              <w:right w:val="single" w:sz="8" w:space="0" w:color="auto"/>
            </w:tcBorders>
            <w:vAlign w:val="center"/>
            <w:hideMark/>
          </w:tcPr>
          <w:p w14:paraId="1841DC41" w14:textId="77777777" w:rsidR="00D3397E" w:rsidRPr="00A57DB8" w:rsidRDefault="00D3397E" w:rsidP="00D3397E">
            <w:pPr>
              <w:spacing w:after="0" w:line="240" w:lineRule="auto"/>
              <w:rPr>
                <w:rFonts w:eastAsia="Times New Roman" w:cs="Times New Roman"/>
                <w:b/>
                <w:bCs/>
                <w:color w:val="000000"/>
                <w:sz w:val="24"/>
                <w:szCs w:val="24"/>
              </w:rPr>
            </w:pPr>
          </w:p>
        </w:tc>
        <w:tc>
          <w:tcPr>
            <w:tcW w:w="36" w:type="dxa"/>
            <w:tcBorders>
              <w:top w:val="nil"/>
              <w:left w:val="nil"/>
              <w:bottom w:val="nil"/>
              <w:right w:val="nil"/>
            </w:tcBorders>
            <w:shd w:val="clear" w:color="auto" w:fill="auto"/>
            <w:noWrap/>
            <w:vAlign w:val="bottom"/>
            <w:hideMark/>
          </w:tcPr>
          <w:p w14:paraId="31AB5F30" w14:textId="77777777" w:rsidR="00D3397E" w:rsidRPr="00A57DB8" w:rsidRDefault="00D3397E" w:rsidP="00D3397E">
            <w:pPr>
              <w:spacing w:after="0" w:line="240" w:lineRule="auto"/>
              <w:jc w:val="center"/>
              <w:rPr>
                <w:rFonts w:eastAsia="Times New Roman" w:cs="Times New Roman"/>
                <w:b/>
                <w:bCs/>
                <w:color w:val="000000"/>
                <w:sz w:val="24"/>
                <w:szCs w:val="24"/>
              </w:rPr>
            </w:pPr>
          </w:p>
        </w:tc>
      </w:tr>
      <w:tr w:rsidR="00D3397E" w:rsidRPr="00A57DB8" w14:paraId="658F0A71" w14:textId="77777777" w:rsidTr="00D3397E">
        <w:trPr>
          <w:trHeight w:val="324"/>
        </w:trPr>
        <w:tc>
          <w:tcPr>
            <w:tcW w:w="3741" w:type="dxa"/>
            <w:tcBorders>
              <w:top w:val="nil"/>
              <w:left w:val="single" w:sz="8" w:space="0" w:color="auto"/>
              <w:bottom w:val="single" w:sz="8" w:space="0" w:color="auto"/>
              <w:right w:val="single" w:sz="8" w:space="0" w:color="auto"/>
            </w:tcBorders>
            <w:shd w:val="clear" w:color="auto" w:fill="auto"/>
            <w:noWrap/>
            <w:vAlign w:val="center"/>
            <w:hideMark/>
          </w:tcPr>
          <w:p w14:paraId="4FF733DF"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Guest lecturing</w:t>
            </w:r>
          </w:p>
        </w:tc>
        <w:tc>
          <w:tcPr>
            <w:tcW w:w="1160" w:type="dxa"/>
            <w:tcBorders>
              <w:top w:val="nil"/>
              <w:left w:val="nil"/>
              <w:bottom w:val="single" w:sz="8" w:space="0" w:color="auto"/>
              <w:right w:val="single" w:sz="8" w:space="0" w:color="auto"/>
            </w:tcBorders>
            <w:shd w:val="clear" w:color="auto" w:fill="auto"/>
            <w:vAlign w:val="center"/>
            <w:hideMark/>
          </w:tcPr>
          <w:p w14:paraId="598DCABA"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79" w:type="dxa"/>
            <w:tcBorders>
              <w:top w:val="nil"/>
              <w:left w:val="nil"/>
              <w:bottom w:val="single" w:sz="8" w:space="0" w:color="auto"/>
              <w:right w:val="single" w:sz="8" w:space="0" w:color="auto"/>
            </w:tcBorders>
            <w:shd w:val="clear" w:color="auto" w:fill="auto"/>
            <w:vAlign w:val="center"/>
            <w:hideMark/>
          </w:tcPr>
          <w:p w14:paraId="2FA71DCF"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4</w:t>
            </w:r>
          </w:p>
        </w:tc>
        <w:tc>
          <w:tcPr>
            <w:tcW w:w="865" w:type="dxa"/>
            <w:tcBorders>
              <w:top w:val="nil"/>
              <w:left w:val="nil"/>
              <w:bottom w:val="single" w:sz="8" w:space="0" w:color="auto"/>
              <w:right w:val="single" w:sz="8" w:space="0" w:color="auto"/>
            </w:tcBorders>
            <w:shd w:val="clear" w:color="auto" w:fill="auto"/>
            <w:vAlign w:val="center"/>
            <w:hideMark/>
          </w:tcPr>
          <w:p w14:paraId="392F58AE"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9</w:t>
            </w:r>
          </w:p>
        </w:tc>
        <w:tc>
          <w:tcPr>
            <w:tcW w:w="883" w:type="dxa"/>
            <w:tcBorders>
              <w:top w:val="nil"/>
              <w:left w:val="nil"/>
              <w:bottom w:val="single" w:sz="8" w:space="0" w:color="auto"/>
              <w:right w:val="single" w:sz="8" w:space="0" w:color="auto"/>
            </w:tcBorders>
            <w:shd w:val="clear" w:color="auto" w:fill="auto"/>
            <w:vAlign w:val="center"/>
            <w:hideMark/>
          </w:tcPr>
          <w:p w14:paraId="6869D3D0"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11</w:t>
            </w:r>
          </w:p>
        </w:tc>
        <w:tc>
          <w:tcPr>
            <w:tcW w:w="873" w:type="dxa"/>
            <w:tcBorders>
              <w:top w:val="nil"/>
              <w:left w:val="nil"/>
              <w:bottom w:val="single" w:sz="8" w:space="0" w:color="auto"/>
              <w:right w:val="single" w:sz="8" w:space="0" w:color="auto"/>
            </w:tcBorders>
            <w:shd w:val="clear" w:color="auto" w:fill="auto"/>
            <w:vAlign w:val="center"/>
            <w:hideMark/>
          </w:tcPr>
          <w:p w14:paraId="3EEFD324"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63" w:type="dxa"/>
            <w:tcBorders>
              <w:top w:val="nil"/>
              <w:left w:val="nil"/>
              <w:bottom w:val="single" w:sz="8" w:space="0" w:color="auto"/>
              <w:right w:val="single" w:sz="8" w:space="0" w:color="auto"/>
            </w:tcBorders>
            <w:shd w:val="clear" w:color="auto" w:fill="auto"/>
            <w:vAlign w:val="center"/>
            <w:hideMark/>
          </w:tcPr>
          <w:p w14:paraId="1183DA3B"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26</w:t>
            </w:r>
          </w:p>
        </w:tc>
        <w:tc>
          <w:tcPr>
            <w:tcW w:w="36" w:type="dxa"/>
            <w:vAlign w:val="center"/>
            <w:hideMark/>
          </w:tcPr>
          <w:p w14:paraId="0A57CE39" w14:textId="77777777" w:rsidR="00D3397E" w:rsidRPr="00A57DB8" w:rsidRDefault="00D3397E" w:rsidP="00D3397E">
            <w:pPr>
              <w:spacing w:after="0" w:line="240" w:lineRule="auto"/>
              <w:rPr>
                <w:rFonts w:eastAsia="Times New Roman" w:cs="Times New Roman"/>
                <w:sz w:val="24"/>
                <w:szCs w:val="24"/>
              </w:rPr>
            </w:pPr>
          </w:p>
        </w:tc>
      </w:tr>
      <w:tr w:rsidR="00D3397E" w:rsidRPr="00A57DB8" w14:paraId="7B9E41D1" w14:textId="77777777" w:rsidTr="00D3397E">
        <w:trPr>
          <w:trHeight w:val="324"/>
        </w:trPr>
        <w:tc>
          <w:tcPr>
            <w:tcW w:w="3741" w:type="dxa"/>
            <w:tcBorders>
              <w:top w:val="nil"/>
              <w:left w:val="single" w:sz="8" w:space="0" w:color="auto"/>
              <w:bottom w:val="single" w:sz="8" w:space="0" w:color="auto"/>
              <w:right w:val="single" w:sz="8" w:space="0" w:color="auto"/>
            </w:tcBorders>
            <w:shd w:val="clear" w:color="auto" w:fill="auto"/>
            <w:noWrap/>
            <w:vAlign w:val="center"/>
            <w:hideMark/>
          </w:tcPr>
          <w:p w14:paraId="3B90718F"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Fieldwork</w:t>
            </w:r>
          </w:p>
        </w:tc>
        <w:tc>
          <w:tcPr>
            <w:tcW w:w="1160" w:type="dxa"/>
            <w:tcBorders>
              <w:top w:val="nil"/>
              <w:left w:val="nil"/>
              <w:bottom w:val="single" w:sz="8" w:space="0" w:color="auto"/>
              <w:right w:val="single" w:sz="8" w:space="0" w:color="auto"/>
            </w:tcBorders>
            <w:shd w:val="clear" w:color="auto" w:fill="auto"/>
            <w:vAlign w:val="center"/>
            <w:hideMark/>
          </w:tcPr>
          <w:p w14:paraId="2F6152FE"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79" w:type="dxa"/>
            <w:tcBorders>
              <w:top w:val="nil"/>
              <w:left w:val="nil"/>
              <w:bottom w:val="single" w:sz="8" w:space="0" w:color="auto"/>
              <w:right w:val="single" w:sz="8" w:space="0" w:color="auto"/>
            </w:tcBorders>
            <w:shd w:val="clear" w:color="auto" w:fill="auto"/>
            <w:vAlign w:val="center"/>
            <w:hideMark/>
          </w:tcPr>
          <w:p w14:paraId="43B99E29"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15</w:t>
            </w:r>
          </w:p>
        </w:tc>
        <w:tc>
          <w:tcPr>
            <w:tcW w:w="865" w:type="dxa"/>
            <w:tcBorders>
              <w:top w:val="nil"/>
              <w:left w:val="nil"/>
              <w:bottom w:val="single" w:sz="8" w:space="0" w:color="auto"/>
              <w:right w:val="single" w:sz="8" w:space="0" w:color="auto"/>
            </w:tcBorders>
            <w:shd w:val="clear" w:color="auto" w:fill="auto"/>
            <w:vAlign w:val="center"/>
            <w:hideMark/>
          </w:tcPr>
          <w:p w14:paraId="42F5541A"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83" w:type="dxa"/>
            <w:tcBorders>
              <w:top w:val="nil"/>
              <w:left w:val="nil"/>
              <w:bottom w:val="single" w:sz="8" w:space="0" w:color="auto"/>
              <w:right w:val="single" w:sz="8" w:space="0" w:color="auto"/>
            </w:tcBorders>
            <w:shd w:val="clear" w:color="auto" w:fill="auto"/>
            <w:vAlign w:val="center"/>
            <w:hideMark/>
          </w:tcPr>
          <w:p w14:paraId="58A82EAE"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73" w:type="dxa"/>
            <w:tcBorders>
              <w:top w:val="nil"/>
              <w:left w:val="nil"/>
              <w:bottom w:val="single" w:sz="8" w:space="0" w:color="auto"/>
              <w:right w:val="single" w:sz="8" w:space="0" w:color="auto"/>
            </w:tcBorders>
            <w:shd w:val="clear" w:color="auto" w:fill="auto"/>
            <w:vAlign w:val="center"/>
            <w:hideMark/>
          </w:tcPr>
          <w:p w14:paraId="47139CC2"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63" w:type="dxa"/>
            <w:tcBorders>
              <w:top w:val="nil"/>
              <w:left w:val="nil"/>
              <w:bottom w:val="single" w:sz="8" w:space="0" w:color="auto"/>
              <w:right w:val="single" w:sz="8" w:space="0" w:color="auto"/>
            </w:tcBorders>
            <w:shd w:val="clear" w:color="auto" w:fill="auto"/>
            <w:vAlign w:val="center"/>
            <w:hideMark/>
          </w:tcPr>
          <w:p w14:paraId="56718642"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17</w:t>
            </w:r>
          </w:p>
        </w:tc>
        <w:tc>
          <w:tcPr>
            <w:tcW w:w="36" w:type="dxa"/>
            <w:vAlign w:val="center"/>
            <w:hideMark/>
          </w:tcPr>
          <w:p w14:paraId="5C386C44" w14:textId="77777777" w:rsidR="00D3397E" w:rsidRPr="00A57DB8" w:rsidRDefault="00D3397E" w:rsidP="00D3397E">
            <w:pPr>
              <w:spacing w:after="0" w:line="240" w:lineRule="auto"/>
              <w:rPr>
                <w:rFonts w:eastAsia="Times New Roman" w:cs="Times New Roman"/>
                <w:sz w:val="24"/>
                <w:szCs w:val="24"/>
              </w:rPr>
            </w:pPr>
          </w:p>
        </w:tc>
      </w:tr>
      <w:tr w:rsidR="00D3397E" w:rsidRPr="00A57DB8" w14:paraId="5B455300" w14:textId="77777777" w:rsidTr="00D3397E">
        <w:trPr>
          <w:trHeight w:val="324"/>
        </w:trPr>
        <w:tc>
          <w:tcPr>
            <w:tcW w:w="3741" w:type="dxa"/>
            <w:tcBorders>
              <w:top w:val="nil"/>
              <w:left w:val="single" w:sz="8" w:space="0" w:color="auto"/>
              <w:bottom w:val="single" w:sz="8" w:space="0" w:color="auto"/>
              <w:right w:val="single" w:sz="8" w:space="0" w:color="auto"/>
            </w:tcBorders>
            <w:shd w:val="clear" w:color="auto" w:fill="auto"/>
            <w:noWrap/>
            <w:vAlign w:val="center"/>
            <w:hideMark/>
          </w:tcPr>
          <w:p w14:paraId="014FFC52"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Visit to industry companies</w:t>
            </w:r>
          </w:p>
        </w:tc>
        <w:tc>
          <w:tcPr>
            <w:tcW w:w="1160" w:type="dxa"/>
            <w:tcBorders>
              <w:top w:val="nil"/>
              <w:left w:val="nil"/>
              <w:bottom w:val="single" w:sz="8" w:space="0" w:color="auto"/>
              <w:right w:val="single" w:sz="8" w:space="0" w:color="auto"/>
            </w:tcBorders>
            <w:shd w:val="clear" w:color="auto" w:fill="auto"/>
            <w:vAlign w:val="center"/>
            <w:hideMark/>
          </w:tcPr>
          <w:p w14:paraId="748F7FF9"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79" w:type="dxa"/>
            <w:tcBorders>
              <w:top w:val="nil"/>
              <w:left w:val="nil"/>
              <w:bottom w:val="single" w:sz="8" w:space="0" w:color="auto"/>
              <w:right w:val="single" w:sz="8" w:space="0" w:color="auto"/>
            </w:tcBorders>
            <w:shd w:val="clear" w:color="auto" w:fill="auto"/>
            <w:vAlign w:val="center"/>
            <w:hideMark/>
          </w:tcPr>
          <w:p w14:paraId="402D576A"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6</w:t>
            </w:r>
          </w:p>
        </w:tc>
        <w:tc>
          <w:tcPr>
            <w:tcW w:w="865" w:type="dxa"/>
            <w:tcBorders>
              <w:top w:val="nil"/>
              <w:left w:val="nil"/>
              <w:bottom w:val="single" w:sz="8" w:space="0" w:color="auto"/>
              <w:right w:val="single" w:sz="8" w:space="0" w:color="auto"/>
            </w:tcBorders>
            <w:shd w:val="clear" w:color="auto" w:fill="auto"/>
            <w:vAlign w:val="center"/>
            <w:hideMark/>
          </w:tcPr>
          <w:p w14:paraId="267F485D"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83" w:type="dxa"/>
            <w:tcBorders>
              <w:top w:val="nil"/>
              <w:left w:val="nil"/>
              <w:bottom w:val="single" w:sz="8" w:space="0" w:color="auto"/>
              <w:right w:val="single" w:sz="8" w:space="0" w:color="auto"/>
            </w:tcBorders>
            <w:shd w:val="clear" w:color="auto" w:fill="auto"/>
            <w:vAlign w:val="center"/>
            <w:hideMark/>
          </w:tcPr>
          <w:p w14:paraId="7C07DCDE"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73" w:type="dxa"/>
            <w:tcBorders>
              <w:top w:val="nil"/>
              <w:left w:val="nil"/>
              <w:bottom w:val="single" w:sz="8" w:space="0" w:color="auto"/>
              <w:right w:val="single" w:sz="8" w:space="0" w:color="auto"/>
            </w:tcBorders>
            <w:shd w:val="clear" w:color="auto" w:fill="auto"/>
            <w:vAlign w:val="center"/>
            <w:hideMark/>
          </w:tcPr>
          <w:p w14:paraId="54B11C9F"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5</w:t>
            </w:r>
          </w:p>
        </w:tc>
        <w:tc>
          <w:tcPr>
            <w:tcW w:w="863" w:type="dxa"/>
            <w:tcBorders>
              <w:top w:val="nil"/>
              <w:left w:val="nil"/>
              <w:bottom w:val="single" w:sz="8" w:space="0" w:color="auto"/>
              <w:right w:val="single" w:sz="8" w:space="0" w:color="auto"/>
            </w:tcBorders>
            <w:shd w:val="clear" w:color="auto" w:fill="auto"/>
            <w:vAlign w:val="center"/>
            <w:hideMark/>
          </w:tcPr>
          <w:p w14:paraId="29A3CFDD"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15</w:t>
            </w:r>
          </w:p>
        </w:tc>
        <w:tc>
          <w:tcPr>
            <w:tcW w:w="36" w:type="dxa"/>
            <w:vAlign w:val="center"/>
            <w:hideMark/>
          </w:tcPr>
          <w:p w14:paraId="0C6A0B6F" w14:textId="77777777" w:rsidR="00D3397E" w:rsidRPr="00A57DB8" w:rsidRDefault="00D3397E" w:rsidP="00D3397E">
            <w:pPr>
              <w:spacing w:after="0" w:line="240" w:lineRule="auto"/>
              <w:rPr>
                <w:rFonts w:eastAsia="Times New Roman" w:cs="Times New Roman"/>
                <w:sz w:val="24"/>
                <w:szCs w:val="24"/>
              </w:rPr>
            </w:pPr>
          </w:p>
        </w:tc>
      </w:tr>
      <w:tr w:rsidR="00D3397E" w:rsidRPr="00A57DB8" w14:paraId="76E720BB" w14:textId="77777777" w:rsidTr="00D3397E">
        <w:trPr>
          <w:trHeight w:val="324"/>
        </w:trPr>
        <w:tc>
          <w:tcPr>
            <w:tcW w:w="3741" w:type="dxa"/>
            <w:tcBorders>
              <w:top w:val="nil"/>
              <w:left w:val="single" w:sz="8" w:space="0" w:color="auto"/>
              <w:bottom w:val="single" w:sz="8" w:space="0" w:color="auto"/>
              <w:right w:val="single" w:sz="8" w:space="0" w:color="auto"/>
            </w:tcBorders>
            <w:shd w:val="clear" w:color="auto" w:fill="auto"/>
            <w:noWrap/>
            <w:vAlign w:val="center"/>
            <w:hideMark/>
          </w:tcPr>
          <w:p w14:paraId="0D8E1140"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Visit to Professional organizations</w:t>
            </w:r>
          </w:p>
        </w:tc>
        <w:tc>
          <w:tcPr>
            <w:tcW w:w="1160" w:type="dxa"/>
            <w:tcBorders>
              <w:top w:val="nil"/>
              <w:left w:val="nil"/>
              <w:bottom w:val="single" w:sz="8" w:space="0" w:color="auto"/>
              <w:right w:val="single" w:sz="8" w:space="0" w:color="auto"/>
            </w:tcBorders>
            <w:shd w:val="clear" w:color="auto" w:fill="auto"/>
            <w:vAlign w:val="center"/>
            <w:hideMark/>
          </w:tcPr>
          <w:p w14:paraId="1E388D75"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4</w:t>
            </w:r>
          </w:p>
        </w:tc>
        <w:tc>
          <w:tcPr>
            <w:tcW w:w="879" w:type="dxa"/>
            <w:tcBorders>
              <w:top w:val="nil"/>
              <w:left w:val="nil"/>
              <w:bottom w:val="single" w:sz="8" w:space="0" w:color="auto"/>
              <w:right w:val="single" w:sz="8" w:space="0" w:color="auto"/>
            </w:tcBorders>
            <w:shd w:val="clear" w:color="auto" w:fill="auto"/>
            <w:vAlign w:val="center"/>
            <w:hideMark/>
          </w:tcPr>
          <w:p w14:paraId="7A9786BC"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w:t>
            </w:r>
          </w:p>
        </w:tc>
        <w:tc>
          <w:tcPr>
            <w:tcW w:w="865" w:type="dxa"/>
            <w:tcBorders>
              <w:top w:val="nil"/>
              <w:left w:val="nil"/>
              <w:bottom w:val="single" w:sz="8" w:space="0" w:color="auto"/>
              <w:right w:val="single" w:sz="8" w:space="0" w:color="auto"/>
            </w:tcBorders>
            <w:shd w:val="clear" w:color="auto" w:fill="auto"/>
            <w:vAlign w:val="center"/>
            <w:hideMark/>
          </w:tcPr>
          <w:p w14:paraId="2218D435"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83" w:type="dxa"/>
            <w:tcBorders>
              <w:top w:val="nil"/>
              <w:left w:val="nil"/>
              <w:bottom w:val="single" w:sz="8" w:space="0" w:color="auto"/>
              <w:right w:val="single" w:sz="8" w:space="0" w:color="auto"/>
            </w:tcBorders>
            <w:shd w:val="clear" w:color="auto" w:fill="auto"/>
            <w:vAlign w:val="center"/>
            <w:hideMark/>
          </w:tcPr>
          <w:p w14:paraId="2D91BD1D"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73" w:type="dxa"/>
            <w:tcBorders>
              <w:top w:val="nil"/>
              <w:left w:val="nil"/>
              <w:bottom w:val="single" w:sz="8" w:space="0" w:color="auto"/>
              <w:right w:val="single" w:sz="8" w:space="0" w:color="auto"/>
            </w:tcBorders>
            <w:shd w:val="clear" w:color="auto" w:fill="auto"/>
            <w:vAlign w:val="center"/>
            <w:hideMark/>
          </w:tcPr>
          <w:p w14:paraId="4B10BC6E"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4</w:t>
            </w:r>
          </w:p>
        </w:tc>
        <w:tc>
          <w:tcPr>
            <w:tcW w:w="863" w:type="dxa"/>
            <w:tcBorders>
              <w:top w:val="nil"/>
              <w:left w:val="nil"/>
              <w:bottom w:val="single" w:sz="8" w:space="0" w:color="auto"/>
              <w:right w:val="single" w:sz="8" w:space="0" w:color="auto"/>
            </w:tcBorders>
            <w:shd w:val="clear" w:color="auto" w:fill="auto"/>
            <w:vAlign w:val="center"/>
            <w:hideMark/>
          </w:tcPr>
          <w:p w14:paraId="5C1998F5"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13</w:t>
            </w:r>
          </w:p>
        </w:tc>
        <w:tc>
          <w:tcPr>
            <w:tcW w:w="36" w:type="dxa"/>
            <w:vAlign w:val="center"/>
            <w:hideMark/>
          </w:tcPr>
          <w:p w14:paraId="5D0DD667" w14:textId="77777777" w:rsidR="00D3397E" w:rsidRPr="00A57DB8" w:rsidRDefault="00D3397E" w:rsidP="00D3397E">
            <w:pPr>
              <w:spacing w:after="0" w:line="240" w:lineRule="auto"/>
              <w:rPr>
                <w:rFonts w:eastAsia="Times New Roman" w:cs="Times New Roman"/>
                <w:sz w:val="24"/>
                <w:szCs w:val="24"/>
              </w:rPr>
            </w:pPr>
          </w:p>
        </w:tc>
      </w:tr>
      <w:tr w:rsidR="00D3397E" w:rsidRPr="00A57DB8" w14:paraId="11AFEB18" w14:textId="77777777" w:rsidTr="00D3397E">
        <w:trPr>
          <w:trHeight w:val="1056"/>
        </w:trPr>
        <w:tc>
          <w:tcPr>
            <w:tcW w:w="3741" w:type="dxa"/>
            <w:tcBorders>
              <w:top w:val="nil"/>
              <w:left w:val="single" w:sz="8" w:space="0" w:color="auto"/>
              <w:bottom w:val="single" w:sz="8" w:space="0" w:color="auto"/>
              <w:right w:val="single" w:sz="8" w:space="0" w:color="auto"/>
            </w:tcBorders>
            <w:shd w:val="clear" w:color="auto" w:fill="auto"/>
            <w:vAlign w:val="center"/>
            <w:hideMark/>
          </w:tcPr>
          <w:p w14:paraId="1BDF94AE"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Visit to Governmental/Non-governmental institutions</w:t>
            </w:r>
          </w:p>
        </w:tc>
        <w:tc>
          <w:tcPr>
            <w:tcW w:w="1160" w:type="dxa"/>
            <w:tcBorders>
              <w:top w:val="nil"/>
              <w:left w:val="nil"/>
              <w:bottom w:val="single" w:sz="8" w:space="0" w:color="auto"/>
              <w:right w:val="single" w:sz="8" w:space="0" w:color="auto"/>
            </w:tcBorders>
            <w:shd w:val="clear" w:color="auto" w:fill="auto"/>
            <w:vAlign w:val="center"/>
            <w:hideMark/>
          </w:tcPr>
          <w:p w14:paraId="6B579CAB"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79" w:type="dxa"/>
            <w:tcBorders>
              <w:top w:val="nil"/>
              <w:left w:val="nil"/>
              <w:bottom w:val="single" w:sz="8" w:space="0" w:color="auto"/>
              <w:right w:val="single" w:sz="8" w:space="0" w:color="auto"/>
            </w:tcBorders>
            <w:shd w:val="clear" w:color="auto" w:fill="auto"/>
            <w:vAlign w:val="center"/>
            <w:hideMark/>
          </w:tcPr>
          <w:p w14:paraId="1B223493"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2</w:t>
            </w:r>
          </w:p>
        </w:tc>
        <w:tc>
          <w:tcPr>
            <w:tcW w:w="865" w:type="dxa"/>
            <w:tcBorders>
              <w:top w:val="nil"/>
              <w:left w:val="nil"/>
              <w:bottom w:val="single" w:sz="8" w:space="0" w:color="auto"/>
              <w:right w:val="single" w:sz="8" w:space="0" w:color="auto"/>
            </w:tcBorders>
            <w:shd w:val="clear" w:color="auto" w:fill="auto"/>
            <w:vAlign w:val="center"/>
            <w:hideMark/>
          </w:tcPr>
          <w:p w14:paraId="0A47A6F9"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7</w:t>
            </w:r>
          </w:p>
        </w:tc>
        <w:tc>
          <w:tcPr>
            <w:tcW w:w="883" w:type="dxa"/>
            <w:tcBorders>
              <w:top w:val="nil"/>
              <w:left w:val="nil"/>
              <w:bottom w:val="single" w:sz="8" w:space="0" w:color="auto"/>
              <w:right w:val="single" w:sz="8" w:space="0" w:color="auto"/>
            </w:tcBorders>
            <w:shd w:val="clear" w:color="auto" w:fill="auto"/>
            <w:vAlign w:val="center"/>
            <w:hideMark/>
          </w:tcPr>
          <w:p w14:paraId="79DD6171"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w:t>
            </w:r>
          </w:p>
        </w:tc>
        <w:tc>
          <w:tcPr>
            <w:tcW w:w="873" w:type="dxa"/>
            <w:tcBorders>
              <w:top w:val="nil"/>
              <w:left w:val="nil"/>
              <w:bottom w:val="single" w:sz="8" w:space="0" w:color="auto"/>
              <w:right w:val="single" w:sz="8" w:space="0" w:color="auto"/>
            </w:tcBorders>
            <w:shd w:val="clear" w:color="auto" w:fill="auto"/>
            <w:vAlign w:val="center"/>
            <w:hideMark/>
          </w:tcPr>
          <w:p w14:paraId="3CF014BA"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w:t>
            </w:r>
          </w:p>
        </w:tc>
        <w:tc>
          <w:tcPr>
            <w:tcW w:w="863" w:type="dxa"/>
            <w:tcBorders>
              <w:top w:val="nil"/>
              <w:left w:val="nil"/>
              <w:bottom w:val="single" w:sz="8" w:space="0" w:color="auto"/>
              <w:right w:val="single" w:sz="8" w:space="0" w:color="auto"/>
            </w:tcBorders>
            <w:shd w:val="clear" w:color="auto" w:fill="auto"/>
            <w:vAlign w:val="center"/>
            <w:hideMark/>
          </w:tcPr>
          <w:p w14:paraId="6157F3F7"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12</w:t>
            </w:r>
          </w:p>
        </w:tc>
        <w:tc>
          <w:tcPr>
            <w:tcW w:w="36" w:type="dxa"/>
            <w:vAlign w:val="center"/>
            <w:hideMark/>
          </w:tcPr>
          <w:p w14:paraId="0637471E" w14:textId="77777777" w:rsidR="00D3397E" w:rsidRPr="00A57DB8" w:rsidRDefault="00D3397E" w:rsidP="00D3397E">
            <w:pPr>
              <w:spacing w:after="0" w:line="240" w:lineRule="auto"/>
              <w:rPr>
                <w:rFonts w:eastAsia="Times New Roman" w:cs="Times New Roman"/>
                <w:sz w:val="24"/>
                <w:szCs w:val="24"/>
              </w:rPr>
            </w:pPr>
          </w:p>
        </w:tc>
      </w:tr>
      <w:tr w:rsidR="00D3397E" w:rsidRPr="00A57DB8" w14:paraId="6D1F288C" w14:textId="77777777" w:rsidTr="00D3397E">
        <w:trPr>
          <w:trHeight w:val="324"/>
        </w:trPr>
        <w:tc>
          <w:tcPr>
            <w:tcW w:w="3741" w:type="dxa"/>
            <w:tcBorders>
              <w:top w:val="nil"/>
              <w:left w:val="single" w:sz="8" w:space="0" w:color="auto"/>
              <w:bottom w:val="single" w:sz="8" w:space="0" w:color="auto"/>
              <w:right w:val="single" w:sz="8" w:space="0" w:color="auto"/>
            </w:tcBorders>
            <w:shd w:val="clear" w:color="auto" w:fill="auto"/>
            <w:vAlign w:val="center"/>
            <w:hideMark/>
          </w:tcPr>
          <w:p w14:paraId="24DABD1B" w14:textId="77777777" w:rsidR="00D3397E" w:rsidRPr="00A57DB8" w:rsidRDefault="00D3397E" w:rsidP="00D3397E">
            <w:pPr>
              <w:spacing w:after="0" w:line="240" w:lineRule="auto"/>
              <w:rPr>
                <w:rFonts w:eastAsia="Times New Roman" w:cs="Times New Roman"/>
                <w:color w:val="000000"/>
                <w:sz w:val="24"/>
                <w:szCs w:val="24"/>
              </w:rPr>
            </w:pPr>
            <w:r w:rsidRPr="00A57DB8">
              <w:rPr>
                <w:rFonts w:eastAsia="Times New Roman" w:cs="Times New Roman"/>
                <w:color w:val="000000"/>
                <w:sz w:val="24"/>
                <w:szCs w:val="24"/>
              </w:rPr>
              <w:t>Total activities</w:t>
            </w:r>
          </w:p>
        </w:tc>
        <w:tc>
          <w:tcPr>
            <w:tcW w:w="1160" w:type="dxa"/>
            <w:tcBorders>
              <w:top w:val="nil"/>
              <w:left w:val="nil"/>
              <w:bottom w:val="single" w:sz="8" w:space="0" w:color="auto"/>
              <w:right w:val="single" w:sz="8" w:space="0" w:color="auto"/>
            </w:tcBorders>
            <w:shd w:val="clear" w:color="auto" w:fill="auto"/>
            <w:vAlign w:val="center"/>
            <w:hideMark/>
          </w:tcPr>
          <w:p w14:paraId="76956FED"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8</w:t>
            </w:r>
          </w:p>
        </w:tc>
        <w:tc>
          <w:tcPr>
            <w:tcW w:w="879" w:type="dxa"/>
            <w:tcBorders>
              <w:top w:val="nil"/>
              <w:left w:val="nil"/>
              <w:bottom w:val="single" w:sz="8" w:space="0" w:color="auto"/>
              <w:right w:val="single" w:sz="8" w:space="0" w:color="auto"/>
            </w:tcBorders>
            <w:shd w:val="clear" w:color="auto" w:fill="auto"/>
            <w:vAlign w:val="center"/>
            <w:hideMark/>
          </w:tcPr>
          <w:p w14:paraId="5DF3BD00"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30</w:t>
            </w:r>
          </w:p>
        </w:tc>
        <w:tc>
          <w:tcPr>
            <w:tcW w:w="865" w:type="dxa"/>
            <w:tcBorders>
              <w:top w:val="nil"/>
              <w:left w:val="nil"/>
              <w:bottom w:val="single" w:sz="8" w:space="0" w:color="auto"/>
              <w:right w:val="single" w:sz="8" w:space="0" w:color="auto"/>
            </w:tcBorders>
            <w:shd w:val="clear" w:color="auto" w:fill="auto"/>
            <w:vAlign w:val="center"/>
            <w:hideMark/>
          </w:tcPr>
          <w:p w14:paraId="6AA68409"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18</w:t>
            </w:r>
          </w:p>
        </w:tc>
        <w:tc>
          <w:tcPr>
            <w:tcW w:w="883" w:type="dxa"/>
            <w:tcBorders>
              <w:top w:val="nil"/>
              <w:left w:val="nil"/>
              <w:bottom w:val="single" w:sz="8" w:space="0" w:color="auto"/>
              <w:right w:val="single" w:sz="8" w:space="0" w:color="auto"/>
            </w:tcBorders>
            <w:shd w:val="clear" w:color="auto" w:fill="auto"/>
            <w:vAlign w:val="center"/>
            <w:hideMark/>
          </w:tcPr>
          <w:p w14:paraId="112441B6"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18</w:t>
            </w:r>
          </w:p>
        </w:tc>
        <w:tc>
          <w:tcPr>
            <w:tcW w:w="873" w:type="dxa"/>
            <w:tcBorders>
              <w:top w:val="nil"/>
              <w:left w:val="nil"/>
              <w:bottom w:val="single" w:sz="8" w:space="0" w:color="auto"/>
              <w:right w:val="single" w:sz="8" w:space="0" w:color="auto"/>
            </w:tcBorders>
            <w:shd w:val="clear" w:color="auto" w:fill="auto"/>
            <w:vAlign w:val="center"/>
            <w:hideMark/>
          </w:tcPr>
          <w:p w14:paraId="36F9A0EF"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9</w:t>
            </w:r>
          </w:p>
        </w:tc>
        <w:tc>
          <w:tcPr>
            <w:tcW w:w="863" w:type="dxa"/>
            <w:tcBorders>
              <w:top w:val="nil"/>
              <w:left w:val="nil"/>
              <w:bottom w:val="single" w:sz="8" w:space="0" w:color="auto"/>
              <w:right w:val="single" w:sz="8" w:space="0" w:color="auto"/>
            </w:tcBorders>
            <w:shd w:val="clear" w:color="auto" w:fill="auto"/>
            <w:vAlign w:val="center"/>
            <w:hideMark/>
          </w:tcPr>
          <w:p w14:paraId="219FC50C" w14:textId="77777777" w:rsidR="00D3397E" w:rsidRPr="00A57DB8" w:rsidRDefault="00D3397E" w:rsidP="00D3397E">
            <w:pPr>
              <w:spacing w:after="0" w:line="240" w:lineRule="auto"/>
              <w:jc w:val="center"/>
              <w:rPr>
                <w:rFonts w:eastAsia="Times New Roman" w:cs="Times New Roman"/>
                <w:color w:val="000000"/>
                <w:sz w:val="24"/>
                <w:szCs w:val="24"/>
              </w:rPr>
            </w:pPr>
            <w:r w:rsidRPr="00A57DB8">
              <w:rPr>
                <w:rFonts w:eastAsia="Times New Roman" w:cs="Times New Roman"/>
                <w:color w:val="000000"/>
                <w:sz w:val="24"/>
                <w:szCs w:val="24"/>
              </w:rPr>
              <w:t>83 </w:t>
            </w:r>
          </w:p>
        </w:tc>
        <w:tc>
          <w:tcPr>
            <w:tcW w:w="36" w:type="dxa"/>
            <w:vAlign w:val="center"/>
            <w:hideMark/>
          </w:tcPr>
          <w:p w14:paraId="09571722" w14:textId="77777777" w:rsidR="00D3397E" w:rsidRPr="00A57DB8" w:rsidRDefault="00D3397E" w:rsidP="00D3397E">
            <w:pPr>
              <w:spacing w:after="0" w:line="240" w:lineRule="auto"/>
              <w:rPr>
                <w:rFonts w:eastAsia="Times New Roman" w:cs="Times New Roman"/>
                <w:sz w:val="24"/>
                <w:szCs w:val="24"/>
              </w:rPr>
            </w:pPr>
          </w:p>
        </w:tc>
      </w:tr>
    </w:tbl>
    <w:p w14:paraId="45D8BB80" w14:textId="77777777" w:rsidR="00D3397E" w:rsidRPr="00A57DB8" w:rsidRDefault="00D3397E" w:rsidP="00003396">
      <w:pPr>
        <w:tabs>
          <w:tab w:val="left" w:pos="5595"/>
        </w:tabs>
        <w:spacing w:after="0"/>
        <w:jc w:val="both"/>
        <w:rPr>
          <w:rFonts w:cs="Times New Roman"/>
          <w:b/>
          <w:bCs/>
          <w:sz w:val="24"/>
          <w:szCs w:val="24"/>
        </w:rPr>
      </w:pPr>
    </w:p>
    <w:p w14:paraId="68BAC02B" w14:textId="6F403649" w:rsidR="00D3397E" w:rsidRPr="00A57DB8" w:rsidRDefault="001D6C0D" w:rsidP="00A165F1">
      <w:pPr>
        <w:tabs>
          <w:tab w:val="left" w:pos="5595"/>
        </w:tabs>
        <w:spacing w:after="0"/>
        <w:ind w:firstLine="426"/>
        <w:jc w:val="both"/>
        <w:rPr>
          <w:rFonts w:cs="Times New Roman"/>
          <w:b/>
          <w:bCs/>
          <w:sz w:val="24"/>
          <w:szCs w:val="24"/>
        </w:rPr>
      </w:pPr>
      <w:r>
        <w:rPr>
          <w:rFonts w:cs="Times New Roman"/>
          <w:sz w:val="24"/>
          <w:szCs w:val="24"/>
        </w:rPr>
        <w:t xml:space="preserve">        </w:t>
      </w:r>
      <w:r w:rsidR="00CA6E67" w:rsidRPr="00A57DB8">
        <w:rPr>
          <w:rFonts w:cs="Times New Roman"/>
          <w:sz w:val="24"/>
          <w:szCs w:val="24"/>
        </w:rPr>
        <w:t>In conclusion, the number of activities organized in cooperation with industry sector companies and other relevant institutions is very low. Given the importance of these activities in connecting theory to practice and providing students with opportunities to engage with the industry and gain real-life experience, additional efforts and more strategic planning are needed.</w:t>
      </w:r>
    </w:p>
    <w:p w14:paraId="2BD6BAAF" w14:textId="77777777" w:rsidR="00D3397E" w:rsidRPr="00A57DB8" w:rsidRDefault="00D3397E" w:rsidP="00003396">
      <w:pPr>
        <w:tabs>
          <w:tab w:val="left" w:pos="5595"/>
        </w:tabs>
        <w:spacing w:after="0"/>
        <w:jc w:val="both"/>
        <w:rPr>
          <w:rFonts w:cs="Times New Roman"/>
          <w:b/>
          <w:bCs/>
          <w:sz w:val="24"/>
          <w:szCs w:val="24"/>
        </w:rPr>
      </w:pPr>
    </w:p>
    <w:p w14:paraId="3EA64611" w14:textId="72241ADF" w:rsidR="00147DEE" w:rsidRPr="00A57DB8" w:rsidRDefault="00147DEE" w:rsidP="00003396">
      <w:pPr>
        <w:pStyle w:val="Heading2"/>
        <w:numPr>
          <w:ilvl w:val="1"/>
          <w:numId w:val="3"/>
        </w:numPr>
        <w:ind w:left="851" w:hanging="491"/>
        <w:rPr>
          <w:rFonts w:asciiTheme="minorHAnsi" w:hAnsiTheme="minorHAnsi" w:cs="Times New Roman"/>
          <w:sz w:val="24"/>
          <w:szCs w:val="24"/>
        </w:rPr>
      </w:pPr>
      <w:bookmarkStart w:id="25" w:name="_Toc186419480"/>
      <w:bookmarkStart w:id="26" w:name="_Hlk179976923"/>
      <w:r w:rsidRPr="00A57DB8">
        <w:rPr>
          <w:rFonts w:asciiTheme="minorHAnsi" w:hAnsiTheme="minorHAnsi" w:cs="Times New Roman"/>
          <w:sz w:val="24"/>
          <w:szCs w:val="24"/>
        </w:rPr>
        <w:t>Assessment of Knowledge</w:t>
      </w:r>
      <w:bookmarkEnd w:id="25"/>
    </w:p>
    <w:bookmarkEnd w:id="26"/>
    <w:p w14:paraId="23DB0E96" w14:textId="2851431A" w:rsidR="00353CED" w:rsidRPr="00A57DB8" w:rsidRDefault="00003396" w:rsidP="00003396">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F55CB2" w:rsidRPr="00A57DB8">
        <w:rPr>
          <w:rFonts w:cs="Times New Roman"/>
          <w:sz w:val="24"/>
          <w:szCs w:val="24"/>
        </w:rPr>
        <w:t xml:space="preserve">This section </w:t>
      </w:r>
      <w:r w:rsidR="00353CED" w:rsidRPr="00A57DB8">
        <w:rPr>
          <w:rFonts w:cs="Times New Roman"/>
          <w:sz w:val="24"/>
          <w:szCs w:val="24"/>
        </w:rPr>
        <w:t>focuses on presenting data regarding the various types of exams employed to evaluate students' knowledge and their distribution across different exam sessions. </w:t>
      </w:r>
    </w:p>
    <w:p w14:paraId="5BE22CCC" w14:textId="37FE0D4E" w:rsidR="00353CED" w:rsidRPr="00A57DB8" w:rsidRDefault="001D6C0D" w:rsidP="00003396">
      <w:pPr>
        <w:tabs>
          <w:tab w:val="left" w:pos="284"/>
        </w:tabs>
        <w:jc w:val="both"/>
        <w:rPr>
          <w:rFonts w:cs="Times New Roman"/>
          <w:sz w:val="24"/>
          <w:szCs w:val="24"/>
        </w:rPr>
      </w:pPr>
      <w:r>
        <w:rPr>
          <w:rFonts w:cs="Times New Roman"/>
          <w:sz w:val="24"/>
          <w:szCs w:val="24"/>
        </w:rPr>
        <w:tab/>
      </w:r>
      <w:r>
        <w:rPr>
          <w:rFonts w:cs="Times New Roman"/>
          <w:sz w:val="24"/>
          <w:szCs w:val="24"/>
        </w:rPr>
        <w:tab/>
      </w:r>
      <w:r w:rsidR="00353CED" w:rsidRPr="00A57DB8">
        <w:rPr>
          <w:rFonts w:cs="Times New Roman"/>
          <w:sz w:val="24"/>
          <w:szCs w:val="24"/>
        </w:rPr>
        <w:t xml:space="preserve">The data indicates that the </w:t>
      </w:r>
      <w:proofErr w:type="gramStart"/>
      <w:r w:rsidR="00353CED" w:rsidRPr="00A57DB8">
        <w:rPr>
          <w:rFonts w:cs="Times New Roman"/>
          <w:sz w:val="24"/>
          <w:szCs w:val="24"/>
        </w:rPr>
        <w:t>most commonly used</w:t>
      </w:r>
      <w:proofErr w:type="gramEnd"/>
      <w:r w:rsidR="00353CED" w:rsidRPr="00A57DB8">
        <w:rPr>
          <w:rFonts w:cs="Times New Roman"/>
          <w:sz w:val="24"/>
          <w:szCs w:val="24"/>
        </w:rPr>
        <w:t xml:space="preserve"> assessment methods are tests comprising various types of items, such as multiple-choice, true-false, short answer, and fill-in-the-gap questions. </w:t>
      </w:r>
      <w:r w:rsidR="007B7C3E" w:rsidRPr="00A57DB8">
        <w:rPr>
          <w:rFonts w:cs="Times New Roman"/>
          <w:sz w:val="24"/>
          <w:szCs w:val="24"/>
        </w:rPr>
        <w:t xml:space="preserve">followed by </w:t>
      </w:r>
      <w:r w:rsidR="00F55CB2" w:rsidRPr="00A57DB8">
        <w:rPr>
          <w:rFonts w:cs="Times New Roman"/>
          <w:sz w:val="24"/>
          <w:szCs w:val="24"/>
        </w:rPr>
        <w:t xml:space="preserve">the </w:t>
      </w:r>
      <w:r w:rsidR="007B7C3E" w:rsidRPr="00A57DB8">
        <w:rPr>
          <w:rFonts w:cs="Times New Roman"/>
          <w:sz w:val="24"/>
          <w:szCs w:val="24"/>
        </w:rPr>
        <w:t>same format with included essay questions. Project assignments and essay</w:t>
      </w:r>
      <w:r w:rsidR="00F55CB2" w:rsidRPr="00A57DB8">
        <w:rPr>
          <w:rFonts w:cs="Times New Roman"/>
          <w:sz w:val="24"/>
          <w:szCs w:val="24"/>
        </w:rPr>
        <w:t xml:space="preserve"> test </w:t>
      </w:r>
      <w:r w:rsidR="00353CED" w:rsidRPr="00A57DB8">
        <w:rPr>
          <w:rFonts w:cs="Times New Roman"/>
          <w:sz w:val="24"/>
          <w:szCs w:val="24"/>
        </w:rPr>
        <w:t>types</w:t>
      </w:r>
      <w:r w:rsidR="007B7C3E" w:rsidRPr="00A57DB8">
        <w:rPr>
          <w:rFonts w:cs="Times New Roman"/>
          <w:sz w:val="24"/>
          <w:szCs w:val="24"/>
        </w:rPr>
        <w:t xml:space="preserve"> are also </w:t>
      </w:r>
      <w:r w:rsidR="00353CED" w:rsidRPr="00A57DB8">
        <w:rPr>
          <w:rFonts w:cs="Times New Roman"/>
          <w:sz w:val="24"/>
          <w:szCs w:val="24"/>
        </w:rPr>
        <w:t>frequently utilized, whereas practical work and case studies are less commonly employed.</w:t>
      </w:r>
    </w:p>
    <w:p w14:paraId="21A35EF3" w14:textId="35394B4F" w:rsidR="00F55CB2" w:rsidRPr="00A57DB8" w:rsidRDefault="001D6C0D" w:rsidP="00003396">
      <w:pPr>
        <w:tabs>
          <w:tab w:val="left" w:pos="284"/>
        </w:tabs>
        <w:jc w:val="both"/>
        <w:rPr>
          <w:rFonts w:cs="Times New Roman"/>
          <w:sz w:val="24"/>
          <w:szCs w:val="24"/>
        </w:rPr>
      </w:pPr>
      <w:r>
        <w:rPr>
          <w:rFonts w:cs="Times New Roman"/>
          <w:sz w:val="24"/>
          <w:szCs w:val="24"/>
        </w:rPr>
        <w:tab/>
      </w:r>
      <w:r>
        <w:rPr>
          <w:rFonts w:cs="Times New Roman"/>
          <w:sz w:val="24"/>
          <w:szCs w:val="24"/>
        </w:rPr>
        <w:tab/>
      </w:r>
      <w:r w:rsidR="00A60583" w:rsidRPr="00A57DB8">
        <w:rPr>
          <w:rFonts w:cs="Times New Roman"/>
          <w:sz w:val="24"/>
          <w:szCs w:val="24"/>
        </w:rPr>
        <w:t xml:space="preserve">When examining the variety of assessment methods across different exam sessions, it is evident that similar approaches are employed for both Mid-term and Make-up exams. </w:t>
      </w:r>
      <w:r w:rsidR="00A60583" w:rsidRPr="00A57DB8">
        <w:rPr>
          <w:rFonts w:cs="Times New Roman"/>
          <w:sz w:val="24"/>
          <w:szCs w:val="24"/>
        </w:rPr>
        <w:lastRenderedPageBreak/>
        <w:t>Specifically, tests with close-ended questions, which focus on assessing students' knowledge, are predominantly used in these sessions. In contrast, open-ended test formats, including essays, projects, and case studies, are more frequently utilized in Final exams. </w:t>
      </w:r>
      <w:r w:rsidR="00F55CB2" w:rsidRPr="00A57DB8">
        <w:rPr>
          <w:rFonts w:cs="Times New Roman"/>
          <w:sz w:val="24"/>
          <w:szCs w:val="24"/>
        </w:rPr>
        <w:t xml:space="preserve">This shows the tendency </w:t>
      </w:r>
      <w:r w:rsidR="00380EB2" w:rsidRPr="00A57DB8">
        <w:rPr>
          <w:rFonts w:cs="Times New Roman"/>
          <w:sz w:val="24"/>
          <w:szCs w:val="24"/>
        </w:rPr>
        <w:t>of applying</w:t>
      </w:r>
      <w:r w:rsidR="00F55CB2" w:rsidRPr="00A57DB8">
        <w:rPr>
          <w:rFonts w:cs="Times New Roman"/>
          <w:sz w:val="24"/>
          <w:szCs w:val="24"/>
        </w:rPr>
        <w:t xml:space="preserve"> assessment approaches </w:t>
      </w:r>
      <w:r w:rsidR="00A60583" w:rsidRPr="00A57DB8">
        <w:rPr>
          <w:rFonts w:cs="Times New Roman"/>
          <w:sz w:val="24"/>
          <w:szCs w:val="24"/>
        </w:rPr>
        <w:t>that</w:t>
      </w:r>
      <w:r w:rsidR="00F55CB2" w:rsidRPr="00A57DB8">
        <w:rPr>
          <w:rFonts w:cs="Times New Roman"/>
          <w:sz w:val="24"/>
          <w:szCs w:val="24"/>
        </w:rPr>
        <w:t xml:space="preserve"> </w:t>
      </w:r>
      <w:r w:rsidR="00A60583" w:rsidRPr="00A57DB8">
        <w:rPr>
          <w:rFonts w:cs="Times New Roman"/>
          <w:sz w:val="24"/>
          <w:szCs w:val="24"/>
        </w:rPr>
        <w:t>evaluate</w:t>
      </w:r>
      <w:r w:rsidR="00F55CB2" w:rsidRPr="00A57DB8">
        <w:rPr>
          <w:rFonts w:cs="Times New Roman"/>
          <w:sz w:val="24"/>
          <w:szCs w:val="24"/>
        </w:rPr>
        <w:t xml:space="preserve"> higher-order </w:t>
      </w:r>
      <w:r w:rsidR="00A60583" w:rsidRPr="00A57DB8">
        <w:rPr>
          <w:rFonts w:cs="Times New Roman"/>
          <w:sz w:val="24"/>
          <w:szCs w:val="24"/>
        </w:rPr>
        <w:t>levels</w:t>
      </w:r>
      <w:r w:rsidR="00F55CB2" w:rsidRPr="00A57DB8">
        <w:rPr>
          <w:rFonts w:cs="Times New Roman"/>
          <w:sz w:val="24"/>
          <w:szCs w:val="24"/>
        </w:rPr>
        <w:t xml:space="preserve"> of knowledge</w:t>
      </w:r>
      <w:r w:rsidR="00380EB2" w:rsidRPr="00A57DB8">
        <w:rPr>
          <w:rFonts w:cs="Times New Roman"/>
          <w:sz w:val="24"/>
          <w:szCs w:val="24"/>
        </w:rPr>
        <w:t>,</w:t>
      </w:r>
      <w:r w:rsidR="00F55CB2" w:rsidRPr="00A57DB8">
        <w:rPr>
          <w:rFonts w:cs="Times New Roman"/>
          <w:sz w:val="24"/>
          <w:szCs w:val="24"/>
        </w:rPr>
        <w:t xml:space="preserve"> as progressing through the semester and course contents. </w:t>
      </w:r>
    </w:p>
    <w:p w14:paraId="1D7B3A06" w14:textId="1B467F4A" w:rsidR="00AF77E2" w:rsidRPr="00A57DB8" w:rsidRDefault="00380EB2" w:rsidP="00380EB2">
      <w:pPr>
        <w:tabs>
          <w:tab w:val="left" w:pos="284"/>
        </w:tabs>
        <w:jc w:val="both"/>
        <w:rPr>
          <w:rFonts w:cs="Times New Roman"/>
          <w:sz w:val="24"/>
          <w:szCs w:val="24"/>
        </w:rPr>
      </w:pPr>
      <w:r w:rsidRPr="00A57DB8">
        <w:rPr>
          <w:noProof/>
          <w:sz w:val="24"/>
          <w:szCs w:val="24"/>
          <w14:ligatures w14:val="standardContextual"/>
        </w:rPr>
        <w:drawing>
          <wp:inline distT="0" distB="0" distL="0" distR="0" wp14:anchorId="7D83A949" wp14:editId="23351D5E">
            <wp:extent cx="4572000" cy="2743200"/>
            <wp:effectExtent l="0" t="0" r="0" b="0"/>
            <wp:docPr id="124440323" name="Chart 1">
              <a:extLst xmlns:a="http://schemas.openxmlformats.org/drawingml/2006/main">
                <a:ext uri="{FF2B5EF4-FFF2-40B4-BE49-F238E27FC236}">
                  <a16:creationId xmlns:a16="http://schemas.microsoft.com/office/drawing/2014/main" id="{037F9309-8E05-E2D9-679E-C67D5F9A1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211F77" w14:textId="76D46FA5" w:rsidR="00C60540" w:rsidRPr="00A57DB8" w:rsidRDefault="00003396" w:rsidP="00C60540">
      <w:pPr>
        <w:tabs>
          <w:tab w:val="left" w:pos="284"/>
        </w:tabs>
        <w:spacing w:after="0"/>
        <w:rPr>
          <w:rFonts w:cs="Times New Roman"/>
          <w:i/>
          <w:iCs/>
          <w:sz w:val="24"/>
          <w:szCs w:val="24"/>
        </w:rPr>
      </w:pPr>
      <w:r w:rsidRPr="00A57DB8">
        <w:rPr>
          <w:rFonts w:cs="Times New Roman"/>
          <w:sz w:val="24"/>
          <w:szCs w:val="24"/>
        </w:rPr>
        <w:tab/>
      </w:r>
      <w:r w:rsidR="00C60540" w:rsidRPr="00A57DB8">
        <w:rPr>
          <w:rFonts w:cs="Times New Roman"/>
          <w:i/>
          <w:iCs/>
          <w:sz w:val="24"/>
          <w:szCs w:val="24"/>
        </w:rPr>
        <w:t>Graph 9. Assessment methods in exam sessions</w:t>
      </w:r>
    </w:p>
    <w:p w14:paraId="28928454" w14:textId="77777777" w:rsidR="0014382E" w:rsidRPr="00A57DB8" w:rsidRDefault="0014382E">
      <w:pPr>
        <w:rPr>
          <w:rFonts w:cs="Times New Roman"/>
          <w:sz w:val="24"/>
          <w:szCs w:val="24"/>
        </w:rPr>
      </w:pPr>
    </w:p>
    <w:p w14:paraId="1DFCF97D" w14:textId="623AAE84" w:rsidR="009D34D3" w:rsidRPr="00A57DB8" w:rsidRDefault="009D34D3" w:rsidP="00003396">
      <w:pPr>
        <w:pStyle w:val="Heading3"/>
        <w:numPr>
          <w:ilvl w:val="2"/>
          <w:numId w:val="3"/>
        </w:numPr>
        <w:ind w:left="851" w:hanging="709"/>
        <w:rPr>
          <w:rFonts w:cs="Times New Roman"/>
          <w:sz w:val="24"/>
          <w:szCs w:val="24"/>
        </w:rPr>
      </w:pPr>
      <w:bookmarkStart w:id="27" w:name="_Toc186419481"/>
      <w:bookmarkStart w:id="28" w:name="_Hlk179976929"/>
      <w:r w:rsidRPr="00A57DB8">
        <w:rPr>
          <w:rFonts w:cs="Times New Roman"/>
          <w:sz w:val="24"/>
          <w:szCs w:val="24"/>
        </w:rPr>
        <w:t>Innovative methods of assessment</w:t>
      </w:r>
      <w:bookmarkEnd w:id="27"/>
    </w:p>
    <w:bookmarkEnd w:id="28"/>
    <w:p w14:paraId="51227920" w14:textId="38239634" w:rsidR="00276C10" w:rsidRPr="00A57DB8" w:rsidRDefault="00276C10" w:rsidP="00003396">
      <w:pPr>
        <w:ind w:firstLine="284"/>
        <w:jc w:val="both"/>
        <w:rPr>
          <w:rFonts w:cs="Times New Roman"/>
          <w:sz w:val="24"/>
          <w:szCs w:val="24"/>
        </w:rPr>
      </w:pPr>
      <w:r w:rsidRPr="00A57DB8">
        <w:rPr>
          <w:rFonts w:cs="Times New Roman"/>
          <w:sz w:val="24"/>
          <w:szCs w:val="24"/>
        </w:rPr>
        <w:t xml:space="preserve">Besides the </w:t>
      </w:r>
      <w:r w:rsidR="007E0939" w:rsidRPr="00A57DB8">
        <w:rPr>
          <w:rFonts w:cs="Times New Roman"/>
          <w:sz w:val="24"/>
          <w:szCs w:val="24"/>
        </w:rPr>
        <w:t>above-mentioned</w:t>
      </w:r>
      <w:r w:rsidRPr="00A57DB8">
        <w:rPr>
          <w:rFonts w:cs="Times New Roman"/>
          <w:sz w:val="24"/>
          <w:szCs w:val="24"/>
        </w:rPr>
        <w:t xml:space="preserve">, </w:t>
      </w:r>
      <w:r w:rsidR="007E0939" w:rsidRPr="00A57DB8">
        <w:rPr>
          <w:rFonts w:cs="Times New Roman"/>
          <w:sz w:val="24"/>
          <w:szCs w:val="24"/>
        </w:rPr>
        <w:t xml:space="preserve">instructors have reported the use of </w:t>
      </w:r>
      <w:r w:rsidRPr="00A57DB8">
        <w:rPr>
          <w:rFonts w:cs="Times New Roman"/>
          <w:sz w:val="24"/>
          <w:szCs w:val="24"/>
        </w:rPr>
        <w:t xml:space="preserve">some innovative assessment approaches. They include: </w:t>
      </w:r>
    </w:p>
    <w:p w14:paraId="4E8550D6" w14:textId="77777777" w:rsidR="00AF30C6" w:rsidRPr="00AF30C6" w:rsidRDefault="00AF30C6" w:rsidP="00AF30C6">
      <w:pPr>
        <w:numPr>
          <w:ilvl w:val="0"/>
          <w:numId w:val="4"/>
        </w:numPr>
        <w:spacing w:after="0"/>
        <w:jc w:val="both"/>
        <w:rPr>
          <w:rFonts w:cs="Times New Roman"/>
          <w:kern w:val="2"/>
          <w:sz w:val="24"/>
          <w:szCs w:val="24"/>
          <w14:ligatures w14:val="standardContextual"/>
        </w:rPr>
      </w:pPr>
      <w:r w:rsidRPr="00AF30C6">
        <w:rPr>
          <w:rFonts w:cs="Times New Roman"/>
          <w:kern w:val="2"/>
          <w:sz w:val="24"/>
          <w:szCs w:val="24"/>
          <w14:ligatures w14:val="standardContextual"/>
        </w:rPr>
        <w:t>Assessment of Student Work Products: This includes architectural projects, presentations to investors, developed lesson plans and tests, posters, created artworks, designs, etc.</w:t>
      </w:r>
    </w:p>
    <w:p w14:paraId="6B7AF10D" w14:textId="77777777" w:rsidR="00AF30C6" w:rsidRPr="00AF30C6" w:rsidRDefault="00AF30C6" w:rsidP="00AF30C6">
      <w:pPr>
        <w:numPr>
          <w:ilvl w:val="0"/>
          <w:numId w:val="4"/>
        </w:numPr>
        <w:spacing w:after="0"/>
        <w:jc w:val="both"/>
        <w:rPr>
          <w:rFonts w:cs="Times New Roman"/>
          <w:kern w:val="2"/>
          <w:sz w:val="24"/>
          <w:szCs w:val="24"/>
          <w14:ligatures w14:val="standardContextual"/>
        </w:rPr>
      </w:pPr>
      <w:r w:rsidRPr="00AF30C6">
        <w:rPr>
          <w:rFonts w:cs="Times New Roman"/>
          <w:kern w:val="2"/>
          <w:sz w:val="24"/>
          <w:szCs w:val="24"/>
          <w14:ligatures w14:val="standardContextual"/>
        </w:rPr>
        <w:t>Performance-Based Assessment: This involves classroom demonstrations, conducting workshops, research proposals, reports related to analyzed case studies, solving practical tasks through real-life scenarios, performing medical procedures, etc.</w:t>
      </w:r>
    </w:p>
    <w:p w14:paraId="667E7702" w14:textId="77777777" w:rsidR="00AF30C6" w:rsidRPr="00AF30C6" w:rsidRDefault="00AF30C6" w:rsidP="00AF30C6">
      <w:pPr>
        <w:numPr>
          <w:ilvl w:val="0"/>
          <w:numId w:val="4"/>
        </w:numPr>
        <w:spacing w:after="0"/>
        <w:jc w:val="both"/>
        <w:rPr>
          <w:rFonts w:cs="Times New Roman"/>
          <w:kern w:val="2"/>
          <w:sz w:val="24"/>
          <w:szCs w:val="24"/>
          <w14:ligatures w14:val="standardContextual"/>
        </w:rPr>
      </w:pPr>
      <w:r w:rsidRPr="00AF30C6">
        <w:rPr>
          <w:rFonts w:cs="Times New Roman"/>
          <w:kern w:val="2"/>
          <w:sz w:val="24"/>
          <w:szCs w:val="24"/>
          <w14:ligatures w14:val="standardContextual"/>
        </w:rPr>
        <w:t>Process-Based Assessment: This is conducted through the evaluation of portfolios that document the creation process.</w:t>
      </w:r>
    </w:p>
    <w:p w14:paraId="3417CA2F" w14:textId="4964A85C" w:rsidR="00B076C3" w:rsidRPr="00A57DB8" w:rsidRDefault="00AF30C6" w:rsidP="00AF30C6">
      <w:pPr>
        <w:numPr>
          <w:ilvl w:val="0"/>
          <w:numId w:val="4"/>
        </w:numPr>
        <w:spacing w:after="0"/>
        <w:jc w:val="both"/>
        <w:rPr>
          <w:rFonts w:cs="Times New Roman"/>
          <w:kern w:val="2"/>
          <w:sz w:val="24"/>
          <w:szCs w:val="24"/>
          <w14:ligatures w14:val="standardContextual"/>
        </w:rPr>
      </w:pPr>
      <w:r w:rsidRPr="00AF30C6">
        <w:rPr>
          <w:rFonts w:cs="Times New Roman"/>
          <w:kern w:val="2"/>
          <w:sz w:val="24"/>
          <w:szCs w:val="24"/>
          <w14:ligatures w14:val="standardContextual"/>
        </w:rPr>
        <w:t xml:space="preserve">Formative Assessment: Applied throughout the semester, this includes quizzes, reflective activities, group activities, and peer evaluations. The integration of technology is also </w:t>
      </w:r>
      <w:r w:rsidRPr="00A57DB8">
        <w:rPr>
          <w:rFonts w:cs="Times New Roman"/>
          <w:kern w:val="2"/>
          <w:sz w:val="24"/>
          <w:szCs w:val="24"/>
          <w14:ligatures w14:val="standardContextual"/>
        </w:rPr>
        <w:t>included in</w:t>
      </w:r>
      <w:r w:rsidRPr="00AF30C6">
        <w:rPr>
          <w:rFonts w:cs="Times New Roman"/>
          <w:kern w:val="2"/>
          <w:sz w:val="24"/>
          <w:szCs w:val="24"/>
          <w14:ligatures w14:val="standardContextual"/>
        </w:rPr>
        <w:t xml:space="preserve"> this process.</w:t>
      </w:r>
    </w:p>
    <w:p w14:paraId="7B6AF5DE" w14:textId="1813F17F" w:rsidR="00AF30C6" w:rsidRDefault="00AF30C6" w:rsidP="001D6C0D">
      <w:pPr>
        <w:ind w:firstLine="720"/>
        <w:jc w:val="both"/>
        <w:rPr>
          <w:rFonts w:cs="Times New Roman"/>
          <w:sz w:val="24"/>
          <w:szCs w:val="24"/>
        </w:rPr>
      </w:pPr>
      <w:r w:rsidRPr="00A57DB8">
        <w:rPr>
          <w:rFonts w:cs="Times New Roman"/>
          <w:sz w:val="24"/>
          <w:szCs w:val="24"/>
        </w:rPr>
        <w:lastRenderedPageBreak/>
        <w:t>The presented summary highlights the use of innovative assessment approaches. However, it is important to emphasize that only a small number of instructors reported using these innovative methods, and these are primarily the same instructors who employ innovative teaching approaches. Additionally, a significant part of instructors did not report using any innovative approaches, which should not be overlooked. This indicates a critical need for increased focus on fostering innovation in both teaching and assessment practices in the future.</w:t>
      </w:r>
    </w:p>
    <w:p w14:paraId="0EBF5729" w14:textId="77777777" w:rsidR="001D6C0D" w:rsidRPr="00A57DB8" w:rsidRDefault="001D6C0D" w:rsidP="001D6C0D">
      <w:pPr>
        <w:ind w:firstLine="720"/>
        <w:jc w:val="both"/>
        <w:rPr>
          <w:rFonts w:cs="Times New Roman"/>
          <w:sz w:val="24"/>
          <w:szCs w:val="24"/>
        </w:rPr>
      </w:pPr>
    </w:p>
    <w:p w14:paraId="722A780F" w14:textId="57DFFA3B" w:rsidR="00301DEE" w:rsidRPr="001D6C0D" w:rsidRDefault="009D34D3" w:rsidP="00301DEE">
      <w:pPr>
        <w:pStyle w:val="Heading2"/>
        <w:numPr>
          <w:ilvl w:val="1"/>
          <w:numId w:val="3"/>
        </w:numPr>
        <w:ind w:left="851" w:hanging="491"/>
        <w:rPr>
          <w:rFonts w:asciiTheme="minorHAnsi" w:hAnsiTheme="minorHAnsi" w:cs="Times New Roman"/>
          <w:sz w:val="24"/>
          <w:szCs w:val="24"/>
        </w:rPr>
      </w:pPr>
      <w:bookmarkStart w:id="29" w:name="_Toc186419482"/>
      <w:bookmarkStart w:id="30" w:name="_Hlk179976934"/>
      <w:r w:rsidRPr="00A57DB8">
        <w:rPr>
          <w:rFonts w:asciiTheme="minorHAnsi" w:hAnsiTheme="minorHAnsi" w:cs="Times New Roman"/>
          <w:sz w:val="24"/>
          <w:szCs w:val="24"/>
        </w:rPr>
        <w:t>Statistical data of students’ overall success</w:t>
      </w:r>
      <w:bookmarkEnd w:id="29"/>
      <w:r w:rsidRPr="00A57DB8">
        <w:rPr>
          <w:rFonts w:asciiTheme="minorHAnsi" w:hAnsiTheme="minorHAnsi" w:cs="Times New Roman"/>
          <w:sz w:val="24"/>
          <w:szCs w:val="24"/>
        </w:rPr>
        <w:t xml:space="preserve"> </w:t>
      </w:r>
    </w:p>
    <w:bookmarkEnd w:id="30"/>
    <w:p w14:paraId="31313F7F" w14:textId="5D7F7325" w:rsidR="000F7476" w:rsidRPr="00A57DB8" w:rsidRDefault="00301DEE" w:rsidP="00003396">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0F7476" w:rsidRPr="00A57DB8">
        <w:rPr>
          <w:rFonts w:cs="Times New Roman"/>
          <w:sz w:val="24"/>
          <w:szCs w:val="24"/>
        </w:rPr>
        <w:t xml:space="preserve">Table </w:t>
      </w:r>
      <w:r w:rsidR="00003396" w:rsidRPr="00A57DB8">
        <w:rPr>
          <w:rFonts w:cs="Times New Roman"/>
          <w:sz w:val="24"/>
          <w:szCs w:val="24"/>
        </w:rPr>
        <w:t>8</w:t>
      </w:r>
      <w:r w:rsidR="00A6497E" w:rsidRPr="00A57DB8">
        <w:rPr>
          <w:rFonts w:cs="Times New Roman"/>
          <w:sz w:val="24"/>
          <w:szCs w:val="24"/>
        </w:rPr>
        <w:t xml:space="preserve"> </w:t>
      </w:r>
      <w:r w:rsidRPr="00A57DB8">
        <w:rPr>
          <w:rFonts w:cs="Times New Roman"/>
          <w:sz w:val="24"/>
          <w:szCs w:val="24"/>
        </w:rPr>
        <w:t>presents</w:t>
      </w:r>
      <w:r w:rsidR="00A6497E" w:rsidRPr="00A57DB8">
        <w:rPr>
          <w:rFonts w:cs="Times New Roman"/>
          <w:sz w:val="24"/>
          <w:szCs w:val="24"/>
        </w:rPr>
        <w:t xml:space="preserve"> students’ average success, by faculty and year of stud</w:t>
      </w:r>
      <w:r w:rsidR="00003396" w:rsidRPr="00A57DB8">
        <w:rPr>
          <w:rFonts w:cs="Times New Roman"/>
          <w:sz w:val="24"/>
          <w:szCs w:val="24"/>
        </w:rPr>
        <w:t>ies</w:t>
      </w:r>
      <w:r w:rsidR="00A6497E" w:rsidRPr="00A57DB8">
        <w:rPr>
          <w:rFonts w:cs="Times New Roman"/>
          <w:sz w:val="24"/>
          <w:szCs w:val="24"/>
        </w:rPr>
        <w:t>. This data is calculated as average success on the scale from 0-100 credit points, including results of passe</w:t>
      </w:r>
      <w:r w:rsidR="00003396" w:rsidRPr="00A57DB8">
        <w:rPr>
          <w:rFonts w:cs="Times New Roman"/>
          <w:sz w:val="24"/>
          <w:szCs w:val="24"/>
        </w:rPr>
        <w:t>d</w:t>
      </w:r>
      <w:r w:rsidR="00A6497E" w:rsidRPr="00A57DB8">
        <w:rPr>
          <w:rFonts w:cs="Times New Roman"/>
          <w:sz w:val="24"/>
          <w:szCs w:val="24"/>
        </w:rPr>
        <w:t xml:space="preserve"> and failed students.</w:t>
      </w:r>
    </w:p>
    <w:p w14:paraId="57237F31" w14:textId="7D713591" w:rsidR="00301DEE" w:rsidRPr="00A57DB8" w:rsidRDefault="00003396" w:rsidP="00003396">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A6497E" w:rsidRPr="00A57DB8">
        <w:rPr>
          <w:rFonts w:cs="Times New Roman"/>
          <w:sz w:val="24"/>
          <w:szCs w:val="24"/>
        </w:rPr>
        <w:t xml:space="preserve">As </w:t>
      </w:r>
      <w:r w:rsidRPr="00A57DB8">
        <w:rPr>
          <w:rFonts w:cs="Times New Roman"/>
          <w:sz w:val="24"/>
          <w:szCs w:val="24"/>
        </w:rPr>
        <w:t xml:space="preserve">it </w:t>
      </w:r>
      <w:r w:rsidR="00A6497E" w:rsidRPr="00A57DB8">
        <w:rPr>
          <w:rFonts w:cs="Times New Roman"/>
          <w:sz w:val="24"/>
          <w:szCs w:val="24"/>
        </w:rPr>
        <w:t xml:space="preserve">can be noted, </w:t>
      </w:r>
      <w:r w:rsidR="00301DEE" w:rsidRPr="00A57DB8">
        <w:rPr>
          <w:rFonts w:cs="Times New Roman"/>
          <w:sz w:val="24"/>
          <w:szCs w:val="24"/>
        </w:rPr>
        <w:t>students’ average success ranges between 53 – 68 credit points, with the general average at the university level of 61 credit points</w:t>
      </w:r>
      <w:r w:rsidR="00424872" w:rsidRPr="00A57DB8">
        <w:rPr>
          <w:rFonts w:cs="Times New Roman"/>
          <w:sz w:val="24"/>
          <w:szCs w:val="24"/>
        </w:rPr>
        <w:t xml:space="preserve"> (Table 8). </w:t>
      </w:r>
      <w:r w:rsidR="00301DEE" w:rsidRPr="00A57DB8">
        <w:rPr>
          <w:rFonts w:cs="Times New Roman"/>
          <w:sz w:val="24"/>
          <w:szCs w:val="24"/>
        </w:rPr>
        <w:t xml:space="preserve">By faculties, </w:t>
      </w:r>
      <w:r w:rsidR="00A6497E" w:rsidRPr="00A57DB8">
        <w:rPr>
          <w:rFonts w:cs="Times New Roman"/>
          <w:sz w:val="24"/>
          <w:szCs w:val="24"/>
        </w:rPr>
        <w:t>the highest average success have students from the VMS</w:t>
      </w:r>
      <w:r w:rsidR="00301DEE" w:rsidRPr="00A57DB8">
        <w:rPr>
          <w:rFonts w:cs="Times New Roman"/>
          <w:sz w:val="24"/>
          <w:szCs w:val="24"/>
        </w:rPr>
        <w:t xml:space="preserve"> (68.13 </w:t>
      </w:r>
      <w:proofErr w:type="spellStart"/>
      <w:proofErr w:type="gramStart"/>
      <w:r w:rsidR="00301DEE" w:rsidRPr="00A57DB8">
        <w:rPr>
          <w:rFonts w:cs="Times New Roman"/>
          <w:sz w:val="24"/>
          <w:szCs w:val="24"/>
        </w:rPr>
        <w:t>c.p</w:t>
      </w:r>
      <w:proofErr w:type="spellEnd"/>
      <w:proofErr w:type="gramEnd"/>
      <w:r w:rsidR="00301DEE" w:rsidRPr="00A57DB8">
        <w:rPr>
          <w:rFonts w:cs="Times New Roman"/>
          <w:sz w:val="24"/>
          <w:szCs w:val="24"/>
        </w:rPr>
        <w:t>)</w:t>
      </w:r>
      <w:r w:rsidR="00A6497E" w:rsidRPr="00A57DB8">
        <w:rPr>
          <w:rFonts w:cs="Times New Roman"/>
          <w:sz w:val="24"/>
          <w:szCs w:val="24"/>
        </w:rPr>
        <w:t xml:space="preserve">, followed by FAD </w:t>
      </w:r>
      <w:r w:rsidR="00301DEE" w:rsidRPr="00A57DB8">
        <w:rPr>
          <w:rFonts w:cs="Times New Roman"/>
          <w:sz w:val="24"/>
          <w:szCs w:val="24"/>
        </w:rPr>
        <w:t xml:space="preserve">(63.07 </w:t>
      </w:r>
      <w:proofErr w:type="spellStart"/>
      <w:r w:rsidR="00301DEE" w:rsidRPr="00A57DB8">
        <w:rPr>
          <w:rFonts w:cs="Times New Roman"/>
          <w:sz w:val="24"/>
          <w:szCs w:val="24"/>
        </w:rPr>
        <w:t>c.p</w:t>
      </w:r>
      <w:proofErr w:type="spellEnd"/>
      <w:r w:rsidR="00301DEE" w:rsidRPr="00A57DB8">
        <w:rPr>
          <w:rFonts w:cs="Times New Roman"/>
          <w:sz w:val="24"/>
          <w:szCs w:val="24"/>
        </w:rPr>
        <w:t xml:space="preserve">) </w:t>
      </w:r>
      <w:r w:rsidR="00A6497E" w:rsidRPr="00A57DB8">
        <w:rPr>
          <w:rFonts w:cs="Times New Roman"/>
          <w:sz w:val="24"/>
          <w:szCs w:val="24"/>
        </w:rPr>
        <w:t>and FEDU</w:t>
      </w:r>
      <w:r w:rsidR="00301DEE" w:rsidRPr="00A57DB8">
        <w:rPr>
          <w:rFonts w:cs="Times New Roman"/>
          <w:sz w:val="24"/>
          <w:szCs w:val="24"/>
        </w:rPr>
        <w:t xml:space="preserve"> (64.48 </w:t>
      </w:r>
      <w:proofErr w:type="spellStart"/>
      <w:r w:rsidR="00301DEE" w:rsidRPr="00A57DB8">
        <w:rPr>
          <w:rFonts w:cs="Times New Roman"/>
          <w:sz w:val="24"/>
          <w:szCs w:val="24"/>
        </w:rPr>
        <w:t>c.p</w:t>
      </w:r>
      <w:proofErr w:type="spellEnd"/>
      <w:r w:rsidR="00301DEE" w:rsidRPr="00A57DB8">
        <w:rPr>
          <w:rFonts w:cs="Times New Roman"/>
          <w:sz w:val="24"/>
          <w:szCs w:val="24"/>
        </w:rPr>
        <w:t xml:space="preserve">) </w:t>
      </w:r>
      <w:r w:rsidR="00114A9E" w:rsidRPr="00A57DB8">
        <w:rPr>
          <w:rFonts w:cs="Times New Roman"/>
          <w:sz w:val="24"/>
          <w:szCs w:val="24"/>
        </w:rPr>
        <w:t>(Graph 10).</w:t>
      </w:r>
    </w:p>
    <w:p w14:paraId="348C120F" w14:textId="6EFEB2A5" w:rsidR="000F7476" w:rsidRPr="00A57DB8" w:rsidRDefault="00301DEE" w:rsidP="001D6C0D">
      <w:pPr>
        <w:tabs>
          <w:tab w:val="left" w:pos="284"/>
        </w:tabs>
        <w:spacing w:after="0"/>
        <w:jc w:val="both"/>
        <w:rPr>
          <w:rFonts w:cs="Times New Roman"/>
          <w:i/>
          <w:iCs/>
          <w:sz w:val="24"/>
          <w:szCs w:val="24"/>
        </w:rPr>
      </w:pPr>
      <w:r w:rsidRPr="00A57DB8">
        <w:rPr>
          <w:rFonts w:cs="Times New Roman"/>
          <w:sz w:val="24"/>
          <w:szCs w:val="24"/>
        </w:rPr>
        <w:tab/>
      </w:r>
      <w:r w:rsidR="000F7476" w:rsidRPr="00A57DB8">
        <w:rPr>
          <w:rFonts w:cs="Times New Roman"/>
          <w:i/>
          <w:iCs/>
          <w:sz w:val="24"/>
          <w:szCs w:val="24"/>
        </w:rPr>
        <w:t xml:space="preserve">Table </w:t>
      </w:r>
      <w:r w:rsidR="00003396" w:rsidRPr="00A57DB8">
        <w:rPr>
          <w:rFonts w:cs="Times New Roman"/>
          <w:i/>
          <w:iCs/>
          <w:sz w:val="24"/>
          <w:szCs w:val="24"/>
        </w:rPr>
        <w:t>8</w:t>
      </w:r>
      <w:r w:rsidR="000F7476" w:rsidRPr="00A57DB8">
        <w:rPr>
          <w:rFonts w:cs="Times New Roman"/>
          <w:i/>
          <w:iCs/>
          <w:sz w:val="24"/>
          <w:szCs w:val="24"/>
        </w:rPr>
        <w:t>. Students’ success</w:t>
      </w:r>
      <w:r w:rsidR="00C004CE" w:rsidRPr="00A57DB8">
        <w:rPr>
          <w:rFonts w:cs="Times New Roman"/>
          <w:i/>
          <w:iCs/>
          <w:sz w:val="24"/>
          <w:szCs w:val="24"/>
        </w:rPr>
        <w:t xml:space="preserve"> (</w:t>
      </w:r>
      <w:r w:rsidRPr="00A57DB8">
        <w:rPr>
          <w:rFonts w:cs="Times New Roman"/>
          <w:i/>
          <w:iCs/>
          <w:sz w:val="24"/>
          <w:szCs w:val="24"/>
        </w:rPr>
        <w:t>on a scale from 0-100 credit points</w:t>
      </w:r>
      <w:r w:rsidR="00C004CE" w:rsidRPr="00A57DB8">
        <w:rPr>
          <w:rFonts w:cs="Times New Roman"/>
          <w:i/>
          <w:iCs/>
          <w:sz w:val="24"/>
          <w:szCs w:val="24"/>
        </w:rPr>
        <w:t>)</w:t>
      </w:r>
    </w:p>
    <w:tbl>
      <w:tblPr>
        <w:tblStyle w:val="TableGrid"/>
        <w:tblW w:w="0" w:type="auto"/>
        <w:tblLook w:val="04A0" w:firstRow="1" w:lastRow="0" w:firstColumn="1" w:lastColumn="0" w:noHBand="0" w:noVBand="1"/>
      </w:tblPr>
      <w:tblGrid>
        <w:gridCol w:w="1094"/>
        <w:gridCol w:w="946"/>
        <w:gridCol w:w="948"/>
        <w:gridCol w:w="933"/>
        <w:gridCol w:w="954"/>
        <w:gridCol w:w="941"/>
        <w:gridCol w:w="903"/>
        <w:gridCol w:w="916"/>
        <w:gridCol w:w="914"/>
        <w:gridCol w:w="801"/>
      </w:tblGrid>
      <w:tr w:rsidR="009D34D3" w:rsidRPr="00A57DB8" w14:paraId="2C8A7837" w14:textId="23571623" w:rsidTr="00C036F2">
        <w:tc>
          <w:tcPr>
            <w:tcW w:w="1029" w:type="dxa"/>
            <w:shd w:val="clear" w:color="auto" w:fill="DAE9F7" w:themeFill="text2" w:themeFillTint="1A"/>
          </w:tcPr>
          <w:p w14:paraId="722F5068" w14:textId="5A9DC159" w:rsidR="009D34D3" w:rsidRPr="00A57DB8" w:rsidRDefault="009D34D3" w:rsidP="001D6C0D">
            <w:pPr>
              <w:tabs>
                <w:tab w:val="left" w:pos="5595"/>
              </w:tabs>
              <w:spacing w:after="0"/>
              <w:rPr>
                <w:rFonts w:cs="Times New Roman"/>
                <w:b/>
                <w:bCs/>
                <w:sz w:val="24"/>
                <w:szCs w:val="24"/>
              </w:rPr>
            </w:pPr>
            <w:r w:rsidRPr="00A57DB8">
              <w:rPr>
                <w:rFonts w:cs="Times New Roman"/>
                <w:b/>
                <w:bCs/>
                <w:sz w:val="24"/>
                <w:szCs w:val="24"/>
              </w:rPr>
              <w:t>Year of studies</w:t>
            </w:r>
          </w:p>
        </w:tc>
        <w:tc>
          <w:tcPr>
            <w:tcW w:w="956" w:type="dxa"/>
            <w:shd w:val="clear" w:color="auto" w:fill="DAE9F7" w:themeFill="text2" w:themeFillTint="1A"/>
          </w:tcPr>
          <w:p w14:paraId="1C2C88D7" w14:textId="638E7039"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FEDU</w:t>
            </w:r>
          </w:p>
        </w:tc>
        <w:tc>
          <w:tcPr>
            <w:tcW w:w="958" w:type="dxa"/>
            <w:shd w:val="clear" w:color="auto" w:fill="DAE9F7" w:themeFill="text2" w:themeFillTint="1A"/>
          </w:tcPr>
          <w:p w14:paraId="738A58AC" w14:textId="3C5E4A56"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FENG</w:t>
            </w:r>
          </w:p>
        </w:tc>
        <w:tc>
          <w:tcPr>
            <w:tcW w:w="943" w:type="dxa"/>
            <w:shd w:val="clear" w:color="auto" w:fill="DAE9F7" w:themeFill="text2" w:themeFillTint="1A"/>
          </w:tcPr>
          <w:p w14:paraId="1D78C402" w14:textId="23C52DED"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FEAS</w:t>
            </w:r>
          </w:p>
        </w:tc>
        <w:tc>
          <w:tcPr>
            <w:tcW w:w="963" w:type="dxa"/>
            <w:shd w:val="clear" w:color="auto" w:fill="DAE9F7" w:themeFill="text2" w:themeFillTint="1A"/>
          </w:tcPr>
          <w:p w14:paraId="3D044E94" w14:textId="0CFAE0D1"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FLAW</w:t>
            </w:r>
          </w:p>
        </w:tc>
        <w:tc>
          <w:tcPr>
            <w:tcW w:w="952" w:type="dxa"/>
            <w:shd w:val="clear" w:color="auto" w:fill="DAE9F7" w:themeFill="text2" w:themeFillTint="1A"/>
          </w:tcPr>
          <w:p w14:paraId="6947530A" w14:textId="1499F0B4"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FHSS</w:t>
            </w:r>
          </w:p>
        </w:tc>
        <w:tc>
          <w:tcPr>
            <w:tcW w:w="911" w:type="dxa"/>
            <w:shd w:val="clear" w:color="auto" w:fill="DAE9F7" w:themeFill="text2" w:themeFillTint="1A"/>
          </w:tcPr>
          <w:p w14:paraId="70498736" w14:textId="0D850156"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FAD</w:t>
            </w:r>
          </w:p>
        </w:tc>
        <w:tc>
          <w:tcPr>
            <w:tcW w:w="925" w:type="dxa"/>
            <w:shd w:val="clear" w:color="auto" w:fill="DAE9F7" w:themeFill="text2" w:themeFillTint="1A"/>
          </w:tcPr>
          <w:p w14:paraId="4FD527FD" w14:textId="6AABCF82"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FDM</w:t>
            </w:r>
          </w:p>
        </w:tc>
        <w:tc>
          <w:tcPr>
            <w:tcW w:w="923" w:type="dxa"/>
            <w:shd w:val="clear" w:color="auto" w:fill="DAE9F7" w:themeFill="text2" w:themeFillTint="1A"/>
          </w:tcPr>
          <w:p w14:paraId="3F6BFB0A" w14:textId="68E1AE09"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VMS</w:t>
            </w:r>
          </w:p>
        </w:tc>
        <w:tc>
          <w:tcPr>
            <w:tcW w:w="790" w:type="dxa"/>
            <w:shd w:val="clear" w:color="auto" w:fill="DAE9F7" w:themeFill="text2" w:themeFillTint="1A"/>
          </w:tcPr>
          <w:p w14:paraId="5EF8F4FC" w14:textId="1133B231" w:rsidR="009D34D3" w:rsidRPr="00A57DB8" w:rsidRDefault="009D34D3" w:rsidP="001D6C0D">
            <w:pPr>
              <w:tabs>
                <w:tab w:val="left" w:pos="5595"/>
              </w:tabs>
              <w:spacing w:after="0"/>
              <w:jc w:val="center"/>
              <w:rPr>
                <w:rFonts w:cs="Times New Roman"/>
                <w:b/>
                <w:bCs/>
                <w:sz w:val="24"/>
                <w:szCs w:val="24"/>
              </w:rPr>
            </w:pPr>
            <w:r w:rsidRPr="00A57DB8">
              <w:rPr>
                <w:rFonts w:cs="Times New Roman"/>
                <w:b/>
                <w:bCs/>
                <w:sz w:val="24"/>
                <w:szCs w:val="24"/>
              </w:rPr>
              <w:t>Total</w:t>
            </w:r>
          </w:p>
        </w:tc>
      </w:tr>
      <w:tr w:rsidR="00126A2A" w:rsidRPr="00A57DB8" w14:paraId="6D51AD21" w14:textId="0FDB5133" w:rsidTr="00640A9F">
        <w:tc>
          <w:tcPr>
            <w:tcW w:w="1029" w:type="dxa"/>
          </w:tcPr>
          <w:p w14:paraId="573297B1" w14:textId="384147F9" w:rsidR="00126A2A" w:rsidRPr="00A57DB8" w:rsidRDefault="00126A2A" w:rsidP="00126A2A">
            <w:pPr>
              <w:tabs>
                <w:tab w:val="left" w:pos="5595"/>
              </w:tabs>
              <w:rPr>
                <w:rFonts w:cs="Times New Roman"/>
                <w:sz w:val="24"/>
                <w:szCs w:val="24"/>
              </w:rPr>
            </w:pPr>
            <w:r w:rsidRPr="00A57DB8">
              <w:rPr>
                <w:rFonts w:cs="Times New Roman"/>
                <w:sz w:val="24"/>
                <w:szCs w:val="24"/>
              </w:rPr>
              <w:t>I year</w:t>
            </w:r>
          </w:p>
        </w:tc>
        <w:tc>
          <w:tcPr>
            <w:tcW w:w="956" w:type="dxa"/>
            <w:vAlign w:val="bottom"/>
          </w:tcPr>
          <w:p w14:paraId="4AF2469A" w14:textId="2CDE6194"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57.26</w:t>
            </w:r>
          </w:p>
        </w:tc>
        <w:tc>
          <w:tcPr>
            <w:tcW w:w="958" w:type="dxa"/>
            <w:vAlign w:val="bottom"/>
          </w:tcPr>
          <w:p w14:paraId="4B8B71F6" w14:textId="510859C0" w:rsidR="00126A2A" w:rsidRPr="00A57DB8" w:rsidRDefault="00126A2A" w:rsidP="00C004CE">
            <w:pPr>
              <w:tabs>
                <w:tab w:val="left" w:pos="5595"/>
              </w:tabs>
              <w:jc w:val="center"/>
              <w:rPr>
                <w:rFonts w:cs="Times New Roman"/>
                <w:sz w:val="24"/>
                <w:szCs w:val="24"/>
              </w:rPr>
            </w:pPr>
            <w:r w:rsidRPr="00A57DB8">
              <w:rPr>
                <w:rFonts w:cs="Times New Roman"/>
                <w:sz w:val="24"/>
                <w:szCs w:val="24"/>
              </w:rPr>
              <w:t>49.50</w:t>
            </w:r>
          </w:p>
        </w:tc>
        <w:tc>
          <w:tcPr>
            <w:tcW w:w="943" w:type="dxa"/>
            <w:vAlign w:val="bottom"/>
          </w:tcPr>
          <w:p w14:paraId="3F9FD969" w14:textId="006031C9"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54.47</w:t>
            </w:r>
          </w:p>
        </w:tc>
        <w:tc>
          <w:tcPr>
            <w:tcW w:w="963" w:type="dxa"/>
            <w:vAlign w:val="center"/>
          </w:tcPr>
          <w:p w14:paraId="72647253" w14:textId="13416463"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45.25</w:t>
            </w:r>
          </w:p>
        </w:tc>
        <w:tc>
          <w:tcPr>
            <w:tcW w:w="952" w:type="dxa"/>
            <w:vAlign w:val="center"/>
          </w:tcPr>
          <w:p w14:paraId="1282CA8C" w14:textId="0028703C" w:rsidR="00126A2A" w:rsidRPr="00A57DB8" w:rsidRDefault="00126A2A" w:rsidP="00C004CE">
            <w:pPr>
              <w:tabs>
                <w:tab w:val="left" w:pos="5595"/>
              </w:tabs>
              <w:jc w:val="center"/>
              <w:rPr>
                <w:rFonts w:cs="Times New Roman"/>
                <w:sz w:val="24"/>
                <w:szCs w:val="24"/>
              </w:rPr>
            </w:pPr>
            <w:r w:rsidRPr="00A57DB8">
              <w:rPr>
                <w:rFonts w:cs="Times New Roman"/>
                <w:sz w:val="24"/>
                <w:szCs w:val="24"/>
              </w:rPr>
              <w:t>52.50</w:t>
            </w:r>
          </w:p>
        </w:tc>
        <w:tc>
          <w:tcPr>
            <w:tcW w:w="911" w:type="dxa"/>
            <w:vAlign w:val="bottom"/>
          </w:tcPr>
          <w:p w14:paraId="3EA12205" w14:textId="04B0D7B5"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66.28</w:t>
            </w:r>
          </w:p>
        </w:tc>
        <w:tc>
          <w:tcPr>
            <w:tcW w:w="925" w:type="dxa"/>
          </w:tcPr>
          <w:p w14:paraId="46A2E665" w14:textId="72E7495E" w:rsidR="00126A2A" w:rsidRPr="00A57DB8" w:rsidRDefault="00126A2A" w:rsidP="00C004CE">
            <w:pPr>
              <w:tabs>
                <w:tab w:val="left" w:pos="5595"/>
              </w:tabs>
              <w:jc w:val="center"/>
              <w:rPr>
                <w:rFonts w:cs="Times New Roman"/>
                <w:sz w:val="24"/>
                <w:szCs w:val="24"/>
              </w:rPr>
            </w:pPr>
            <w:r w:rsidRPr="00A57DB8">
              <w:rPr>
                <w:rFonts w:cs="Times New Roman"/>
                <w:sz w:val="24"/>
                <w:szCs w:val="24"/>
              </w:rPr>
              <w:t>51.28</w:t>
            </w:r>
          </w:p>
        </w:tc>
        <w:tc>
          <w:tcPr>
            <w:tcW w:w="923" w:type="dxa"/>
            <w:vAlign w:val="bottom"/>
          </w:tcPr>
          <w:p w14:paraId="726D7C97" w14:textId="01CE122E"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65.42</w:t>
            </w:r>
          </w:p>
        </w:tc>
        <w:tc>
          <w:tcPr>
            <w:tcW w:w="790" w:type="dxa"/>
            <w:vAlign w:val="center"/>
          </w:tcPr>
          <w:p w14:paraId="6BC6C959" w14:textId="2E2E03E8"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55</w:t>
            </w:r>
            <w:r w:rsidR="00A6497E" w:rsidRPr="00A57DB8">
              <w:rPr>
                <w:rFonts w:cs="Times New Roman"/>
                <w:b/>
                <w:bCs/>
                <w:color w:val="000000"/>
                <w:sz w:val="24"/>
                <w:szCs w:val="24"/>
              </w:rPr>
              <w:t>.</w:t>
            </w:r>
            <w:r w:rsidRPr="00A57DB8">
              <w:rPr>
                <w:rFonts w:cs="Times New Roman"/>
                <w:b/>
                <w:bCs/>
                <w:color w:val="000000"/>
                <w:sz w:val="24"/>
                <w:szCs w:val="24"/>
              </w:rPr>
              <w:t>24</w:t>
            </w:r>
          </w:p>
        </w:tc>
      </w:tr>
      <w:tr w:rsidR="00126A2A" w:rsidRPr="00A57DB8" w14:paraId="3EF06ECB" w14:textId="44274189" w:rsidTr="00640A9F">
        <w:tc>
          <w:tcPr>
            <w:tcW w:w="1029" w:type="dxa"/>
          </w:tcPr>
          <w:p w14:paraId="716BC9FD" w14:textId="3B72E304" w:rsidR="00126A2A" w:rsidRPr="00A57DB8" w:rsidRDefault="00126A2A" w:rsidP="00126A2A">
            <w:pPr>
              <w:tabs>
                <w:tab w:val="left" w:pos="5595"/>
              </w:tabs>
              <w:rPr>
                <w:rFonts w:cs="Times New Roman"/>
                <w:sz w:val="24"/>
                <w:szCs w:val="24"/>
              </w:rPr>
            </w:pPr>
            <w:r w:rsidRPr="00A57DB8">
              <w:rPr>
                <w:rFonts w:cs="Times New Roman"/>
                <w:sz w:val="24"/>
                <w:szCs w:val="24"/>
              </w:rPr>
              <w:t>II year</w:t>
            </w:r>
          </w:p>
        </w:tc>
        <w:tc>
          <w:tcPr>
            <w:tcW w:w="956" w:type="dxa"/>
            <w:vAlign w:val="bottom"/>
          </w:tcPr>
          <w:p w14:paraId="4F30EA9E" w14:textId="6A524846"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55.16</w:t>
            </w:r>
          </w:p>
        </w:tc>
        <w:tc>
          <w:tcPr>
            <w:tcW w:w="958" w:type="dxa"/>
            <w:vAlign w:val="bottom"/>
          </w:tcPr>
          <w:p w14:paraId="22A5850B" w14:textId="4867F0B1" w:rsidR="00126A2A" w:rsidRPr="00A57DB8" w:rsidRDefault="00126A2A" w:rsidP="00C004CE">
            <w:pPr>
              <w:tabs>
                <w:tab w:val="left" w:pos="5595"/>
              </w:tabs>
              <w:jc w:val="center"/>
              <w:rPr>
                <w:rFonts w:cs="Times New Roman"/>
                <w:sz w:val="24"/>
                <w:szCs w:val="24"/>
              </w:rPr>
            </w:pPr>
            <w:r w:rsidRPr="00A57DB8">
              <w:rPr>
                <w:rFonts w:cs="Times New Roman"/>
                <w:sz w:val="24"/>
                <w:szCs w:val="24"/>
              </w:rPr>
              <w:t>48.06</w:t>
            </w:r>
          </w:p>
        </w:tc>
        <w:tc>
          <w:tcPr>
            <w:tcW w:w="943" w:type="dxa"/>
            <w:vAlign w:val="bottom"/>
          </w:tcPr>
          <w:p w14:paraId="42EDC213" w14:textId="056290D0"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55.35</w:t>
            </w:r>
          </w:p>
        </w:tc>
        <w:tc>
          <w:tcPr>
            <w:tcW w:w="963" w:type="dxa"/>
            <w:vAlign w:val="center"/>
          </w:tcPr>
          <w:p w14:paraId="363B2CE4" w14:textId="67781472"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56.39</w:t>
            </w:r>
          </w:p>
        </w:tc>
        <w:tc>
          <w:tcPr>
            <w:tcW w:w="952" w:type="dxa"/>
            <w:vAlign w:val="center"/>
          </w:tcPr>
          <w:p w14:paraId="17360670" w14:textId="2A666698" w:rsidR="00126A2A" w:rsidRPr="00A57DB8" w:rsidRDefault="00126A2A" w:rsidP="00C004CE">
            <w:pPr>
              <w:tabs>
                <w:tab w:val="left" w:pos="5595"/>
              </w:tabs>
              <w:jc w:val="center"/>
              <w:rPr>
                <w:rFonts w:cs="Times New Roman"/>
                <w:sz w:val="24"/>
                <w:szCs w:val="24"/>
              </w:rPr>
            </w:pPr>
            <w:r w:rsidRPr="00A57DB8">
              <w:rPr>
                <w:rFonts w:cs="Times New Roman"/>
                <w:sz w:val="24"/>
                <w:szCs w:val="24"/>
              </w:rPr>
              <w:t>54.92</w:t>
            </w:r>
          </w:p>
        </w:tc>
        <w:tc>
          <w:tcPr>
            <w:tcW w:w="911" w:type="dxa"/>
            <w:vAlign w:val="bottom"/>
          </w:tcPr>
          <w:p w14:paraId="0EA1C7D7" w14:textId="0F4FE444"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65.30</w:t>
            </w:r>
          </w:p>
        </w:tc>
        <w:tc>
          <w:tcPr>
            <w:tcW w:w="925" w:type="dxa"/>
          </w:tcPr>
          <w:p w14:paraId="6F7C2BB7" w14:textId="2DF6883F" w:rsidR="00126A2A" w:rsidRPr="00A57DB8" w:rsidRDefault="00126A2A" w:rsidP="00C004CE">
            <w:pPr>
              <w:tabs>
                <w:tab w:val="left" w:pos="5595"/>
              </w:tabs>
              <w:jc w:val="center"/>
              <w:rPr>
                <w:rFonts w:cs="Times New Roman"/>
                <w:sz w:val="24"/>
                <w:szCs w:val="24"/>
              </w:rPr>
            </w:pPr>
            <w:r w:rsidRPr="00A57DB8">
              <w:rPr>
                <w:rFonts w:cs="Times New Roman"/>
                <w:sz w:val="24"/>
                <w:szCs w:val="24"/>
              </w:rPr>
              <w:t>67.21</w:t>
            </w:r>
          </w:p>
        </w:tc>
        <w:tc>
          <w:tcPr>
            <w:tcW w:w="923" w:type="dxa"/>
            <w:vAlign w:val="bottom"/>
          </w:tcPr>
          <w:p w14:paraId="09A5F68F" w14:textId="599C1A51"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66.28</w:t>
            </w:r>
          </w:p>
        </w:tc>
        <w:tc>
          <w:tcPr>
            <w:tcW w:w="790" w:type="dxa"/>
            <w:vAlign w:val="center"/>
          </w:tcPr>
          <w:p w14:paraId="3109F552" w14:textId="0332030F"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58</w:t>
            </w:r>
            <w:r w:rsidR="00A6497E" w:rsidRPr="00A57DB8">
              <w:rPr>
                <w:rFonts w:cs="Times New Roman"/>
                <w:b/>
                <w:bCs/>
                <w:color w:val="000000"/>
                <w:sz w:val="24"/>
                <w:szCs w:val="24"/>
              </w:rPr>
              <w:t>.</w:t>
            </w:r>
            <w:r w:rsidRPr="00A57DB8">
              <w:rPr>
                <w:rFonts w:cs="Times New Roman"/>
                <w:b/>
                <w:bCs/>
                <w:color w:val="000000"/>
                <w:sz w:val="24"/>
                <w:szCs w:val="24"/>
              </w:rPr>
              <w:t>58</w:t>
            </w:r>
          </w:p>
        </w:tc>
      </w:tr>
      <w:tr w:rsidR="00126A2A" w:rsidRPr="00A57DB8" w14:paraId="0B6CD62F" w14:textId="66150861" w:rsidTr="00640A9F">
        <w:tc>
          <w:tcPr>
            <w:tcW w:w="1029" w:type="dxa"/>
          </w:tcPr>
          <w:p w14:paraId="28D726FB" w14:textId="417BD5D6" w:rsidR="00126A2A" w:rsidRPr="00A57DB8" w:rsidRDefault="00126A2A" w:rsidP="00126A2A">
            <w:pPr>
              <w:tabs>
                <w:tab w:val="left" w:pos="5595"/>
              </w:tabs>
              <w:rPr>
                <w:rFonts w:cs="Times New Roman"/>
                <w:sz w:val="24"/>
                <w:szCs w:val="24"/>
              </w:rPr>
            </w:pPr>
            <w:r w:rsidRPr="00A57DB8">
              <w:rPr>
                <w:rFonts w:cs="Times New Roman"/>
                <w:sz w:val="24"/>
                <w:szCs w:val="24"/>
              </w:rPr>
              <w:t>III year</w:t>
            </w:r>
          </w:p>
        </w:tc>
        <w:tc>
          <w:tcPr>
            <w:tcW w:w="956" w:type="dxa"/>
            <w:vAlign w:val="bottom"/>
          </w:tcPr>
          <w:p w14:paraId="60FF3EBA" w14:textId="71AB99A4"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69.82</w:t>
            </w:r>
          </w:p>
        </w:tc>
        <w:tc>
          <w:tcPr>
            <w:tcW w:w="958" w:type="dxa"/>
            <w:vAlign w:val="bottom"/>
          </w:tcPr>
          <w:p w14:paraId="3B1653B7" w14:textId="56899D40" w:rsidR="00126A2A" w:rsidRPr="00A57DB8" w:rsidRDefault="00126A2A" w:rsidP="00C004CE">
            <w:pPr>
              <w:tabs>
                <w:tab w:val="left" w:pos="5595"/>
              </w:tabs>
              <w:jc w:val="center"/>
              <w:rPr>
                <w:rFonts w:cs="Times New Roman"/>
                <w:sz w:val="24"/>
                <w:szCs w:val="24"/>
              </w:rPr>
            </w:pPr>
            <w:r w:rsidRPr="00A57DB8">
              <w:rPr>
                <w:rFonts w:cs="Times New Roman"/>
                <w:sz w:val="24"/>
                <w:szCs w:val="24"/>
              </w:rPr>
              <w:t>56.95</w:t>
            </w:r>
          </w:p>
        </w:tc>
        <w:tc>
          <w:tcPr>
            <w:tcW w:w="943" w:type="dxa"/>
            <w:vAlign w:val="bottom"/>
          </w:tcPr>
          <w:p w14:paraId="62966DC4" w14:textId="315A3629"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60.18</w:t>
            </w:r>
          </w:p>
        </w:tc>
        <w:tc>
          <w:tcPr>
            <w:tcW w:w="963" w:type="dxa"/>
            <w:vAlign w:val="center"/>
          </w:tcPr>
          <w:p w14:paraId="3FFDF3AF" w14:textId="3AA9662D"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48.8</w:t>
            </w:r>
          </w:p>
        </w:tc>
        <w:tc>
          <w:tcPr>
            <w:tcW w:w="952" w:type="dxa"/>
            <w:vAlign w:val="center"/>
          </w:tcPr>
          <w:p w14:paraId="0C7A679B" w14:textId="357AA2EC" w:rsidR="00126A2A" w:rsidRPr="00A57DB8" w:rsidRDefault="00126A2A" w:rsidP="00C004CE">
            <w:pPr>
              <w:tabs>
                <w:tab w:val="left" w:pos="5595"/>
              </w:tabs>
              <w:jc w:val="center"/>
              <w:rPr>
                <w:rFonts w:cs="Times New Roman"/>
                <w:sz w:val="24"/>
                <w:szCs w:val="24"/>
              </w:rPr>
            </w:pPr>
            <w:r w:rsidRPr="00A57DB8">
              <w:rPr>
                <w:rFonts w:cs="Times New Roman"/>
                <w:sz w:val="24"/>
                <w:szCs w:val="24"/>
              </w:rPr>
              <w:t>63.49</w:t>
            </w:r>
          </w:p>
        </w:tc>
        <w:tc>
          <w:tcPr>
            <w:tcW w:w="911" w:type="dxa"/>
            <w:vAlign w:val="bottom"/>
          </w:tcPr>
          <w:p w14:paraId="4EE54F6B" w14:textId="06F4D04F"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67.15</w:t>
            </w:r>
          </w:p>
        </w:tc>
        <w:tc>
          <w:tcPr>
            <w:tcW w:w="925" w:type="dxa"/>
          </w:tcPr>
          <w:p w14:paraId="4E2498DB" w14:textId="65D59E58" w:rsidR="00126A2A" w:rsidRPr="00A57DB8" w:rsidRDefault="00126A2A" w:rsidP="00C004CE">
            <w:pPr>
              <w:tabs>
                <w:tab w:val="left" w:pos="5595"/>
              </w:tabs>
              <w:jc w:val="center"/>
              <w:rPr>
                <w:rFonts w:cs="Times New Roman"/>
                <w:sz w:val="24"/>
                <w:szCs w:val="24"/>
              </w:rPr>
            </w:pPr>
            <w:r w:rsidRPr="00A57DB8">
              <w:rPr>
                <w:rFonts w:cs="Times New Roman"/>
                <w:sz w:val="24"/>
                <w:szCs w:val="24"/>
              </w:rPr>
              <w:t>70.73</w:t>
            </w:r>
          </w:p>
        </w:tc>
        <w:tc>
          <w:tcPr>
            <w:tcW w:w="923" w:type="dxa"/>
            <w:vAlign w:val="bottom"/>
          </w:tcPr>
          <w:p w14:paraId="6D08F35B" w14:textId="54AA8AB1"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72.69</w:t>
            </w:r>
          </w:p>
        </w:tc>
        <w:tc>
          <w:tcPr>
            <w:tcW w:w="790" w:type="dxa"/>
            <w:vAlign w:val="center"/>
          </w:tcPr>
          <w:p w14:paraId="4FEF56EA" w14:textId="54530BC5"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63</w:t>
            </w:r>
            <w:r w:rsidR="00A6497E" w:rsidRPr="00A57DB8">
              <w:rPr>
                <w:rFonts w:cs="Times New Roman"/>
                <w:b/>
                <w:bCs/>
                <w:color w:val="000000"/>
                <w:sz w:val="24"/>
                <w:szCs w:val="24"/>
              </w:rPr>
              <w:t>.</w:t>
            </w:r>
            <w:r w:rsidRPr="00A57DB8">
              <w:rPr>
                <w:rFonts w:cs="Times New Roman"/>
                <w:b/>
                <w:bCs/>
                <w:color w:val="000000"/>
                <w:sz w:val="24"/>
                <w:szCs w:val="24"/>
              </w:rPr>
              <w:t>72</w:t>
            </w:r>
          </w:p>
        </w:tc>
      </w:tr>
      <w:tr w:rsidR="00126A2A" w:rsidRPr="00A57DB8" w14:paraId="058F9826" w14:textId="2BE63B81" w:rsidTr="00640A9F">
        <w:tc>
          <w:tcPr>
            <w:tcW w:w="1029" w:type="dxa"/>
          </w:tcPr>
          <w:p w14:paraId="696180BE" w14:textId="46C75439" w:rsidR="00126A2A" w:rsidRPr="00A57DB8" w:rsidRDefault="00126A2A" w:rsidP="00126A2A">
            <w:pPr>
              <w:tabs>
                <w:tab w:val="left" w:pos="5595"/>
              </w:tabs>
              <w:rPr>
                <w:rFonts w:cs="Times New Roman"/>
                <w:sz w:val="24"/>
                <w:szCs w:val="24"/>
              </w:rPr>
            </w:pPr>
            <w:r w:rsidRPr="00A57DB8">
              <w:rPr>
                <w:rFonts w:cs="Times New Roman"/>
                <w:sz w:val="24"/>
                <w:szCs w:val="24"/>
              </w:rPr>
              <w:t>IV year</w:t>
            </w:r>
          </w:p>
        </w:tc>
        <w:tc>
          <w:tcPr>
            <w:tcW w:w="956" w:type="dxa"/>
            <w:vAlign w:val="bottom"/>
          </w:tcPr>
          <w:p w14:paraId="5C94F7A7" w14:textId="5F321E37"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75.69</w:t>
            </w:r>
          </w:p>
        </w:tc>
        <w:tc>
          <w:tcPr>
            <w:tcW w:w="958" w:type="dxa"/>
            <w:vAlign w:val="bottom"/>
          </w:tcPr>
          <w:p w14:paraId="59ED9A75" w14:textId="7862901D" w:rsidR="00126A2A" w:rsidRPr="00A57DB8" w:rsidRDefault="00126A2A" w:rsidP="00C004CE">
            <w:pPr>
              <w:tabs>
                <w:tab w:val="left" w:pos="5595"/>
              </w:tabs>
              <w:jc w:val="center"/>
              <w:rPr>
                <w:rFonts w:cs="Times New Roman"/>
                <w:sz w:val="24"/>
                <w:szCs w:val="24"/>
              </w:rPr>
            </w:pPr>
            <w:r w:rsidRPr="00A57DB8">
              <w:rPr>
                <w:rFonts w:cs="Times New Roman"/>
                <w:sz w:val="24"/>
                <w:szCs w:val="24"/>
              </w:rPr>
              <w:t>59.96</w:t>
            </w:r>
          </w:p>
        </w:tc>
        <w:tc>
          <w:tcPr>
            <w:tcW w:w="943" w:type="dxa"/>
            <w:vAlign w:val="bottom"/>
          </w:tcPr>
          <w:p w14:paraId="0B4B5DB6" w14:textId="6CDC8663"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62.82</w:t>
            </w:r>
          </w:p>
        </w:tc>
        <w:tc>
          <w:tcPr>
            <w:tcW w:w="963" w:type="dxa"/>
            <w:vAlign w:val="center"/>
          </w:tcPr>
          <w:p w14:paraId="6556D579" w14:textId="13398F4D"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62.73</w:t>
            </w:r>
          </w:p>
        </w:tc>
        <w:tc>
          <w:tcPr>
            <w:tcW w:w="952" w:type="dxa"/>
            <w:vAlign w:val="center"/>
          </w:tcPr>
          <w:p w14:paraId="4F48724D" w14:textId="3CC90775" w:rsidR="00126A2A" w:rsidRPr="00A57DB8" w:rsidRDefault="00126A2A" w:rsidP="00C004CE">
            <w:pPr>
              <w:tabs>
                <w:tab w:val="left" w:pos="5595"/>
              </w:tabs>
              <w:jc w:val="center"/>
              <w:rPr>
                <w:rFonts w:cs="Times New Roman"/>
                <w:sz w:val="24"/>
                <w:szCs w:val="24"/>
              </w:rPr>
            </w:pPr>
            <w:r w:rsidRPr="00A57DB8">
              <w:rPr>
                <w:rFonts w:cs="Times New Roman"/>
                <w:sz w:val="24"/>
                <w:szCs w:val="24"/>
              </w:rPr>
              <w:t>66.96</w:t>
            </w:r>
          </w:p>
        </w:tc>
        <w:tc>
          <w:tcPr>
            <w:tcW w:w="911" w:type="dxa"/>
            <w:vAlign w:val="bottom"/>
          </w:tcPr>
          <w:p w14:paraId="2955CAAB" w14:textId="78E824BD" w:rsidR="00126A2A" w:rsidRPr="00A57DB8" w:rsidRDefault="00126A2A" w:rsidP="00C004CE">
            <w:pPr>
              <w:tabs>
                <w:tab w:val="left" w:pos="5595"/>
              </w:tabs>
              <w:jc w:val="center"/>
              <w:rPr>
                <w:rFonts w:cs="Times New Roman"/>
                <w:sz w:val="24"/>
                <w:szCs w:val="24"/>
              </w:rPr>
            </w:pPr>
            <w:r w:rsidRPr="00A57DB8">
              <w:rPr>
                <w:rFonts w:cs="Times New Roman"/>
                <w:color w:val="000000"/>
                <w:sz w:val="24"/>
                <w:szCs w:val="24"/>
              </w:rPr>
              <w:t>72.49</w:t>
            </w:r>
          </w:p>
        </w:tc>
        <w:tc>
          <w:tcPr>
            <w:tcW w:w="925" w:type="dxa"/>
          </w:tcPr>
          <w:p w14:paraId="5B4CBBAA" w14:textId="571D0638" w:rsidR="00126A2A" w:rsidRPr="00A57DB8" w:rsidRDefault="00045370" w:rsidP="00C004CE">
            <w:pPr>
              <w:tabs>
                <w:tab w:val="left" w:pos="5595"/>
              </w:tabs>
              <w:jc w:val="center"/>
              <w:rPr>
                <w:rFonts w:cs="Times New Roman"/>
                <w:sz w:val="24"/>
                <w:szCs w:val="24"/>
              </w:rPr>
            </w:pPr>
            <w:r w:rsidRPr="00A57DB8">
              <w:rPr>
                <w:rFonts w:cs="Times New Roman"/>
                <w:sz w:val="24"/>
                <w:szCs w:val="24"/>
              </w:rPr>
              <w:t>/</w:t>
            </w:r>
          </w:p>
        </w:tc>
        <w:tc>
          <w:tcPr>
            <w:tcW w:w="923" w:type="dxa"/>
            <w:vAlign w:val="bottom"/>
          </w:tcPr>
          <w:p w14:paraId="29C855C8" w14:textId="0F847A46" w:rsidR="00126A2A" w:rsidRPr="00A57DB8" w:rsidRDefault="00045370" w:rsidP="00C004CE">
            <w:pPr>
              <w:tabs>
                <w:tab w:val="left" w:pos="5595"/>
              </w:tabs>
              <w:jc w:val="center"/>
              <w:rPr>
                <w:rFonts w:cs="Times New Roman"/>
                <w:sz w:val="24"/>
                <w:szCs w:val="24"/>
              </w:rPr>
            </w:pPr>
            <w:r w:rsidRPr="00A57DB8">
              <w:rPr>
                <w:rFonts w:cs="Times New Roman"/>
                <w:sz w:val="24"/>
                <w:szCs w:val="24"/>
              </w:rPr>
              <w:t>/</w:t>
            </w:r>
          </w:p>
        </w:tc>
        <w:tc>
          <w:tcPr>
            <w:tcW w:w="790" w:type="dxa"/>
            <w:vAlign w:val="center"/>
          </w:tcPr>
          <w:p w14:paraId="3A859E4D" w14:textId="72DBB0F5"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66</w:t>
            </w:r>
            <w:r w:rsidR="00A6497E" w:rsidRPr="00A57DB8">
              <w:rPr>
                <w:rFonts w:cs="Times New Roman"/>
                <w:b/>
                <w:bCs/>
                <w:color w:val="000000"/>
                <w:sz w:val="24"/>
                <w:szCs w:val="24"/>
              </w:rPr>
              <w:t>.</w:t>
            </w:r>
            <w:r w:rsidRPr="00A57DB8">
              <w:rPr>
                <w:rFonts w:cs="Times New Roman"/>
                <w:b/>
                <w:bCs/>
                <w:color w:val="000000"/>
                <w:sz w:val="24"/>
                <w:szCs w:val="24"/>
              </w:rPr>
              <w:t>77</w:t>
            </w:r>
          </w:p>
        </w:tc>
      </w:tr>
      <w:tr w:rsidR="00126A2A" w:rsidRPr="00A57DB8" w14:paraId="7F3C4FD6" w14:textId="3316D307" w:rsidTr="00640A9F">
        <w:tc>
          <w:tcPr>
            <w:tcW w:w="1029" w:type="dxa"/>
          </w:tcPr>
          <w:p w14:paraId="70CCB003" w14:textId="67F6F49B" w:rsidR="00126A2A" w:rsidRPr="00A57DB8" w:rsidRDefault="00126A2A" w:rsidP="00126A2A">
            <w:pPr>
              <w:tabs>
                <w:tab w:val="left" w:pos="5595"/>
              </w:tabs>
              <w:rPr>
                <w:rFonts w:cs="Times New Roman"/>
                <w:b/>
                <w:bCs/>
                <w:sz w:val="24"/>
                <w:szCs w:val="24"/>
              </w:rPr>
            </w:pPr>
            <w:r w:rsidRPr="00A57DB8">
              <w:rPr>
                <w:rFonts w:cs="Times New Roman"/>
                <w:b/>
                <w:bCs/>
                <w:sz w:val="24"/>
                <w:szCs w:val="24"/>
              </w:rPr>
              <w:t>Average</w:t>
            </w:r>
          </w:p>
        </w:tc>
        <w:tc>
          <w:tcPr>
            <w:tcW w:w="956" w:type="dxa"/>
            <w:vAlign w:val="bottom"/>
          </w:tcPr>
          <w:p w14:paraId="7789447E" w14:textId="20BE04B7"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64.48</w:t>
            </w:r>
          </w:p>
        </w:tc>
        <w:tc>
          <w:tcPr>
            <w:tcW w:w="958" w:type="dxa"/>
          </w:tcPr>
          <w:p w14:paraId="68159B12" w14:textId="088920B0" w:rsidR="00126A2A" w:rsidRPr="00A57DB8" w:rsidRDefault="00126A2A" w:rsidP="00C004CE">
            <w:pPr>
              <w:tabs>
                <w:tab w:val="left" w:pos="5595"/>
              </w:tabs>
              <w:jc w:val="center"/>
              <w:rPr>
                <w:rFonts w:cs="Times New Roman"/>
                <w:b/>
                <w:bCs/>
                <w:sz w:val="24"/>
                <w:szCs w:val="24"/>
              </w:rPr>
            </w:pPr>
            <w:r w:rsidRPr="00A57DB8">
              <w:rPr>
                <w:rFonts w:cs="Times New Roman"/>
                <w:b/>
                <w:bCs/>
                <w:sz w:val="24"/>
                <w:szCs w:val="24"/>
              </w:rPr>
              <w:t>53.61</w:t>
            </w:r>
          </w:p>
        </w:tc>
        <w:tc>
          <w:tcPr>
            <w:tcW w:w="943" w:type="dxa"/>
            <w:vAlign w:val="bottom"/>
          </w:tcPr>
          <w:p w14:paraId="1FEAE0C6" w14:textId="631C8687"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58.20</w:t>
            </w:r>
          </w:p>
        </w:tc>
        <w:tc>
          <w:tcPr>
            <w:tcW w:w="963" w:type="dxa"/>
            <w:vAlign w:val="center"/>
          </w:tcPr>
          <w:p w14:paraId="10BDE09A" w14:textId="38874FE6" w:rsidR="00126A2A" w:rsidRPr="00A57DB8" w:rsidRDefault="00126A2A" w:rsidP="00C004CE">
            <w:pPr>
              <w:tabs>
                <w:tab w:val="left" w:pos="5595"/>
              </w:tabs>
              <w:jc w:val="center"/>
              <w:rPr>
                <w:rFonts w:cs="Times New Roman"/>
                <w:b/>
                <w:bCs/>
                <w:sz w:val="24"/>
                <w:szCs w:val="24"/>
              </w:rPr>
            </w:pPr>
            <w:r w:rsidRPr="00A57DB8">
              <w:rPr>
                <w:rFonts w:cs="Times New Roman"/>
                <w:b/>
                <w:bCs/>
                <w:sz w:val="24"/>
                <w:szCs w:val="24"/>
              </w:rPr>
              <w:t>53.29</w:t>
            </w:r>
          </w:p>
        </w:tc>
        <w:tc>
          <w:tcPr>
            <w:tcW w:w="952" w:type="dxa"/>
            <w:vAlign w:val="center"/>
          </w:tcPr>
          <w:p w14:paraId="5F5E3129" w14:textId="6698412D" w:rsidR="00126A2A" w:rsidRPr="00A57DB8" w:rsidRDefault="00126A2A" w:rsidP="00C004CE">
            <w:pPr>
              <w:tabs>
                <w:tab w:val="left" w:pos="5595"/>
              </w:tabs>
              <w:jc w:val="center"/>
              <w:rPr>
                <w:rFonts w:cs="Times New Roman"/>
                <w:b/>
                <w:bCs/>
                <w:sz w:val="24"/>
                <w:szCs w:val="24"/>
              </w:rPr>
            </w:pPr>
            <w:r w:rsidRPr="00A57DB8">
              <w:rPr>
                <w:rFonts w:cs="Times New Roman"/>
                <w:b/>
                <w:bCs/>
                <w:sz w:val="24"/>
                <w:szCs w:val="24"/>
              </w:rPr>
              <w:t>59.46</w:t>
            </w:r>
          </w:p>
        </w:tc>
        <w:tc>
          <w:tcPr>
            <w:tcW w:w="911" w:type="dxa"/>
            <w:vAlign w:val="bottom"/>
          </w:tcPr>
          <w:p w14:paraId="3B90DB18" w14:textId="59816FEB"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67.80</w:t>
            </w:r>
          </w:p>
        </w:tc>
        <w:tc>
          <w:tcPr>
            <w:tcW w:w="925" w:type="dxa"/>
          </w:tcPr>
          <w:p w14:paraId="3F320275" w14:textId="3AB376DD" w:rsidR="00126A2A" w:rsidRPr="00A57DB8" w:rsidRDefault="00126A2A" w:rsidP="00C004CE">
            <w:pPr>
              <w:tabs>
                <w:tab w:val="left" w:pos="5595"/>
              </w:tabs>
              <w:jc w:val="center"/>
              <w:rPr>
                <w:rFonts w:cs="Times New Roman"/>
                <w:b/>
                <w:bCs/>
                <w:sz w:val="24"/>
                <w:szCs w:val="24"/>
              </w:rPr>
            </w:pPr>
            <w:r w:rsidRPr="00A57DB8">
              <w:rPr>
                <w:rFonts w:cs="Times New Roman"/>
                <w:b/>
                <w:bCs/>
                <w:sz w:val="24"/>
                <w:szCs w:val="24"/>
              </w:rPr>
              <w:t>63.07</w:t>
            </w:r>
          </w:p>
        </w:tc>
        <w:tc>
          <w:tcPr>
            <w:tcW w:w="923" w:type="dxa"/>
          </w:tcPr>
          <w:p w14:paraId="7C951B11" w14:textId="66D20FB4"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68.13</w:t>
            </w:r>
          </w:p>
        </w:tc>
        <w:tc>
          <w:tcPr>
            <w:tcW w:w="790" w:type="dxa"/>
            <w:vAlign w:val="center"/>
          </w:tcPr>
          <w:p w14:paraId="0DAA9255" w14:textId="2E4B135C" w:rsidR="00126A2A" w:rsidRPr="00A57DB8" w:rsidRDefault="00126A2A" w:rsidP="00C004CE">
            <w:pPr>
              <w:tabs>
                <w:tab w:val="left" w:pos="5595"/>
              </w:tabs>
              <w:jc w:val="center"/>
              <w:rPr>
                <w:rFonts w:cs="Times New Roman"/>
                <w:b/>
                <w:bCs/>
                <w:sz w:val="24"/>
                <w:szCs w:val="24"/>
              </w:rPr>
            </w:pPr>
            <w:r w:rsidRPr="00A57DB8">
              <w:rPr>
                <w:rFonts w:cs="Times New Roman"/>
                <w:b/>
                <w:bCs/>
                <w:color w:val="000000"/>
                <w:sz w:val="24"/>
                <w:szCs w:val="24"/>
              </w:rPr>
              <w:t>61</w:t>
            </w:r>
          </w:p>
        </w:tc>
      </w:tr>
    </w:tbl>
    <w:p w14:paraId="02DD08D5" w14:textId="77777777" w:rsidR="009D34D3" w:rsidRPr="00A57DB8" w:rsidRDefault="009D34D3" w:rsidP="009D34D3">
      <w:pPr>
        <w:tabs>
          <w:tab w:val="left" w:pos="5595"/>
        </w:tabs>
        <w:rPr>
          <w:rFonts w:cs="Times New Roman"/>
          <w:b/>
          <w:bCs/>
          <w:sz w:val="24"/>
          <w:szCs w:val="24"/>
        </w:rPr>
      </w:pPr>
    </w:p>
    <w:p w14:paraId="2F27E6FB" w14:textId="4847526E" w:rsidR="00424872" w:rsidRPr="00A57DB8" w:rsidRDefault="00424872" w:rsidP="00423421">
      <w:pPr>
        <w:tabs>
          <w:tab w:val="left" w:pos="5595"/>
        </w:tabs>
        <w:spacing w:after="0" w:line="240" w:lineRule="auto"/>
        <w:rPr>
          <w:rFonts w:cs="Times New Roman"/>
          <w:b/>
          <w:bCs/>
          <w:sz w:val="24"/>
          <w:szCs w:val="24"/>
        </w:rPr>
      </w:pPr>
      <w:r w:rsidRPr="00A57DB8">
        <w:rPr>
          <w:noProof/>
          <w:sz w:val="24"/>
          <w:szCs w:val="24"/>
          <w14:ligatures w14:val="standardContextual"/>
        </w:rPr>
        <w:lastRenderedPageBreak/>
        <w:drawing>
          <wp:inline distT="0" distB="0" distL="0" distR="0" wp14:anchorId="73322F15" wp14:editId="47B45180">
            <wp:extent cx="4572000" cy="2743200"/>
            <wp:effectExtent l="0" t="0" r="0" b="0"/>
            <wp:docPr id="618032257" name="Chart 1">
              <a:extLst xmlns:a="http://schemas.openxmlformats.org/drawingml/2006/main">
                <a:ext uri="{FF2B5EF4-FFF2-40B4-BE49-F238E27FC236}">
                  <a16:creationId xmlns:a16="http://schemas.microsoft.com/office/drawing/2014/main" id="{25606ABA-34E0-1DAC-11D6-4D9D7F89A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437D05" w14:textId="5865C401" w:rsidR="00424872" w:rsidRDefault="00301DEE" w:rsidP="00423421">
      <w:pPr>
        <w:tabs>
          <w:tab w:val="left" w:pos="284"/>
        </w:tabs>
        <w:spacing w:after="0" w:line="240" w:lineRule="auto"/>
        <w:jc w:val="both"/>
        <w:rPr>
          <w:rFonts w:cs="Times New Roman"/>
          <w:i/>
          <w:iCs/>
          <w:sz w:val="24"/>
          <w:szCs w:val="24"/>
        </w:rPr>
      </w:pPr>
      <w:r w:rsidRPr="00A57DB8">
        <w:rPr>
          <w:rFonts w:cs="Times New Roman"/>
          <w:sz w:val="24"/>
          <w:szCs w:val="24"/>
        </w:rPr>
        <w:tab/>
      </w:r>
      <w:r w:rsidR="00424872" w:rsidRPr="00A57DB8">
        <w:rPr>
          <w:rFonts w:cs="Times New Roman"/>
          <w:i/>
          <w:iCs/>
          <w:sz w:val="24"/>
          <w:szCs w:val="24"/>
        </w:rPr>
        <w:t>Graph 10. Average success by faculty</w:t>
      </w:r>
    </w:p>
    <w:p w14:paraId="423344DB" w14:textId="77777777" w:rsidR="00423421" w:rsidRPr="00423421" w:rsidRDefault="00423421" w:rsidP="00423421">
      <w:pPr>
        <w:tabs>
          <w:tab w:val="left" w:pos="284"/>
        </w:tabs>
        <w:spacing w:after="0" w:line="240" w:lineRule="auto"/>
        <w:jc w:val="both"/>
        <w:rPr>
          <w:rFonts w:cs="Times New Roman"/>
          <w:i/>
          <w:iCs/>
          <w:sz w:val="24"/>
          <w:szCs w:val="24"/>
        </w:rPr>
      </w:pPr>
    </w:p>
    <w:p w14:paraId="7078AC04" w14:textId="198622D6" w:rsidR="009D34D3" w:rsidRPr="00A57DB8" w:rsidRDefault="00114A9E" w:rsidP="00423421">
      <w:pPr>
        <w:tabs>
          <w:tab w:val="left" w:pos="5595"/>
        </w:tabs>
        <w:spacing w:after="0"/>
        <w:jc w:val="both"/>
        <w:rPr>
          <w:rFonts w:cs="Times New Roman"/>
          <w:sz w:val="24"/>
          <w:szCs w:val="24"/>
        </w:rPr>
      </w:pPr>
      <w:r w:rsidRPr="00A57DB8">
        <w:rPr>
          <w:rFonts w:cs="Times New Roman"/>
          <w:sz w:val="24"/>
          <w:szCs w:val="24"/>
        </w:rPr>
        <w:t xml:space="preserve">       </w:t>
      </w:r>
      <w:r w:rsidR="001D6C0D">
        <w:rPr>
          <w:rFonts w:cs="Times New Roman"/>
          <w:sz w:val="24"/>
          <w:szCs w:val="24"/>
        </w:rPr>
        <w:t xml:space="preserve">    </w:t>
      </w:r>
      <w:r w:rsidRPr="00A57DB8">
        <w:rPr>
          <w:rFonts w:cs="Times New Roman"/>
          <w:sz w:val="24"/>
          <w:szCs w:val="24"/>
        </w:rPr>
        <w:t xml:space="preserve">Regarding the year of study, first-year students have the lowest average (55.24 </w:t>
      </w:r>
      <w:proofErr w:type="spellStart"/>
      <w:proofErr w:type="gramStart"/>
      <w:r w:rsidRPr="00A57DB8">
        <w:rPr>
          <w:rFonts w:cs="Times New Roman"/>
          <w:sz w:val="24"/>
          <w:szCs w:val="24"/>
        </w:rPr>
        <w:t>c.p</w:t>
      </w:r>
      <w:proofErr w:type="spellEnd"/>
      <w:proofErr w:type="gramEnd"/>
      <w:r w:rsidRPr="00A57DB8">
        <w:rPr>
          <w:rFonts w:cs="Times New Roman"/>
          <w:sz w:val="24"/>
          <w:szCs w:val="24"/>
        </w:rPr>
        <w:t xml:space="preserve">), while fourth-year students have the highest average (66.77 </w:t>
      </w:r>
      <w:proofErr w:type="spellStart"/>
      <w:r w:rsidRPr="00A57DB8">
        <w:rPr>
          <w:rFonts w:cs="Times New Roman"/>
          <w:sz w:val="24"/>
          <w:szCs w:val="24"/>
        </w:rPr>
        <w:t>c.p</w:t>
      </w:r>
      <w:proofErr w:type="spellEnd"/>
      <w:r w:rsidRPr="00A57DB8">
        <w:rPr>
          <w:rFonts w:cs="Times New Roman"/>
          <w:sz w:val="24"/>
          <w:szCs w:val="24"/>
        </w:rPr>
        <w:t xml:space="preserve">). Furthermore, it is noticeable that average success increases as </w:t>
      </w:r>
      <w:proofErr w:type="spellStart"/>
      <w:r w:rsidRPr="00A57DB8">
        <w:rPr>
          <w:rFonts w:cs="Times New Roman"/>
          <w:sz w:val="24"/>
          <w:szCs w:val="24"/>
        </w:rPr>
        <w:t>students</w:t>
      </w:r>
      <w:proofErr w:type="spellEnd"/>
      <w:r w:rsidRPr="00A57DB8">
        <w:rPr>
          <w:rFonts w:cs="Times New Roman"/>
          <w:sz w:val="24"/>
          <w:szCs w:val="24"/>
        </w:rPr>
        <w:t xml:space="preserve"> progress through their studies, peaking in the fourth year (Table 8, Graph 11). This trend can be interpreted as the first year being a period of adaptation to university life, course requirements, and, for international students, a new environment. All these factors can significantly impact students' results. </w:t>
      </w:r>
    </w:p>
    <w:p w14:paraId="18A7F464" w14:textId="245888E9" w:rsidR="00AA4F0A" w:rsidRPr="00A57DB8" w:rsidRDefault="00114A9E" w:rsidP="00423421">
      <w:pPr>
        <w:tabs>
          <w:tab w:val="left" w:pos="5595"/>
        </w:tabs>
        <w:spacing w:after="0"/>
        <w:jc w:val="both"/>
        <w:rPr>
          <w:rFonts w:cs="Times New Roman"/>
          <w:sz w:val="24"/>
          <w:szCs w:val="24"/>
        </w:rPr>
      </w:pPr>
      <w:r w:rsidRPr="00A57DB8">
        <w:rPr>
          <w:rFonts w:cs="Times New Roman"/>
          <w:sz w:val="24"/>
          <w:szCs w:val="24"/>
        </w:rPr>
        <w:t xml:space="preserve">     </w:t>
      </w:r>
      <w:r w:rsidR="001D6C0D">
        <w:rPr>
          <w:rFonts w:cs="Times New Roman"/>
          <w:sz w:val="24"/>
          <w:szCs w:val="24"/>
        </w:rPr>
        <w:t xml:space="preserve">     </w:t>
      </w:r>
      <w:r w:rsidRPr="00A57DB8">
        <w:rPr>
          <w:rFonts w:cs="Times New Roman"/>
          <w:sz w:val="24"/>
          <w:szCs w:val="24"/>
        </w:rPr>
        <w:t xml:space="preserve">In this context, implementing support mechanisms at both the university and department levels would be highly beneficial. These mechanisms would ensure that students receive the necessary support and guidance </w:t>
      </w:r>
      <w:r w:rsidR="00AA4F0A" w:rsidRPr="00A57DB8">
        <w:rPr>
          <w:rFonts w:cs="Times New Roman"/>
          <w:sz w:val="24"/>
          <w:szCs w:val="24"/>
        </w:rPr>
        <w:t>needed to adapt to university life and achieve better academic results.</w:t>
      </w:r>
    </w:p>
    <w:p w14:paraId="29F868DA" w14:textId="4D5A34C9" w:rsidR="009D34D3" w:rsidRPr="00A57DB8" w:rsidRDefault="000E2483" w:rsidP="00114A9E">
      <w:pPr>
        <w:tabs>
          <w:tab w:val="left" w:pos="5595"/>
        </w:tabs>
        <w:spacing w:after="0"/>
        <w:jc w:val="both"/>
        <w:rPr>
          <w:rFonts w:cs="Times New Roman"/>
          <w:b/>
          <w:bCs/>
          <w:sz w:val="24"/>
          <w:szCs w:val="24"/>
        </w:rPr>
      </w:pPr>
      <w:r w:rsidRPr="00A57DB8">
        <w:rPr>
          <w:rFonts w:cs="Times New Roman"/>
          <w:noProof/>
          <w:sz w:val="24"/>
          <w:szCs w:val="24"/>
          <w14:ligatures w14:val="standardContextual"/>
        </w:rPr>
        <w:drawing>
          <wp:inline distT="0" distB="0" distL="0" distR="0" wp14:anchorId="54AB98A9" wp14:editId="335CF7C6">
            <wp:extent cx="5840730" cy="2743200"/>
            <wp:effectExtent l="0" t="0" r="13970" b="12700"/>
            <wp:docPr id="208846408" name="Chart 1">
              <a:extLst xmlns:a="http://schemas.openxmlformats.org/drawingml/2006/main">
                <a:ext uri="{FF2B5EF4-FFF2-40B4-BE49-F238E27FC236}">
                  <a16:creationId xmlns:a16="http://schemas.microsoft.com/office/drawing/2014/main" id="{2393250B-CC9B-3A56-3FA1-F45279911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75EDC9" w14:textId="48EC5AF7" w:rsidR="00696AC4" w:rsidRPr="00423421" w:rsidRDefault="00114A9E" w:rsidP="00423421">
      <w:pPr>
        <w:tabs>
          <w:tab w:val="left" w:pos="5595"/>
        </w:tabs>
        <w:spacing w:after="0"/>
        <w:rPr>
          <w:rFonts w:cs="Times New Roman"/>
          <w:i/>
          <w:iCs/>
          <w:sz w:val="24"/>
          <w:szCs w:val="24"/>
        </w:rPr>
      </w:pPr>
      <w:r w:rsidRPr="00A57DB8">
        <w:rPr>
          <w:rFonts w:cs="Times New Roman"/>
          <w:i/>
          <w:iCs/>
          <w:sz w:val="24"/>
          <w:szCs w:val="24"/>
        </w:rPr>
        <w:t>Graph 11. Average success by study year</w:t>
      </w:r>
    </w:p>
    <w:p w14:paraId="597BB75C" w14:textId="3F028705" w:rsidR="00D90855" w:rsidRPr="00A57DB8" w:rsidRDefault="009C5374" w:rsidP="00D90855">
      <w:pPr>
        <w:pStyle w:val="Heading2"/>
        <w:numPr>
          <w:ilvl w:val="1"/>
          <w:numId w:val="3"/>
        </w:numPr>
        <w:ind w:left="851" w:hanging="491"/>
        <w:rPr>
          <w:rFonts w:asciiTheme="minorHAnsi" w:hAnsiTheme="minorHAnsi" w:cs="Times New Roman"/>
          <w:sz w:val="24"/>
          <w:szCs w:val="24"/>
        </w:rPr>
      </w:pPr>
      <w:bookmarkStart w:id="31" w:name="_Hlk179976943"/>
      <w:bookmarkStart w:id="32" w:name="_Toc186419483"/>
      <w:r w:rsidRPr="00A57DB8">
        <w:rPr>
          <w:rFonts w:asciiTheme="minorHAnsi" w:hAnsiTheme="minorHAnsi" w:cs="Times New Roman"/>
          <w:sz w:val="24"/>
          <w:szCs w:val="24"/>
        </w:rPr>
        <w:lastRenderedPageBreak/>
        <w:t xml:space="preserve">Number of Graduated students by </w:t>
      </w:r>
      <w:r w:rsidR="00BF5A1F" w:rsidRPr="00A57DB8">
        <w:rPr>
          <w:rFonts w:asciiTheme="minorHAnsi" w:hAnsiTheme="minorHAnsi" w:cs="Times New Roman"/>
          <w:sz w:val="24"/>
          <w:szCs w:val="24"/>
        </w:rPr>
        <w:t>department</w:t>
      </w:r>
      <w:r w:rsidRPr="00A57DB8">
        <w:rPr>
          <w:rFonts w:asciiTheme="minorHAnsi" w:hAnsiTheme="minorHAnsi" w:cs="Times New Roman"/>
          <w:sz w:val="24"/>
          <w:szCs w:val="24"/>
        </w:rPr>
        <w:t xml:space="preserve"> and </w:t>
      </w:r>
      <w:bookmarkEnd w:id="31"/>
      <w:r w:rsidR="00BF5A1F" w:rsidRPr="00A57DB8">
        <w:rPr>
          <w:rFonts w:asciiTheme="minorHAnsi" w:hAnsiTheme="minorHAnsi" w:cs="Times New Roman"/>
          <w:sz w:val="24"/>
          <w:szCs w:val="24"/>
        </w:rPr>
        <w:t>drop-off</w:t>
      </w:r>
      <w:bookmarkEnd w:id="32"/>
    </w:p>
    <w:p w14:paraId="760019A9" w14:textId="77777777" w:rsidR="00BF5A1F" w:rsidRPr="00A57DB8" w:rsidRDefault="00BF5A1F" w:rsidP="00D90855">
      <w:pPr>
        <w:spacing w:after="0"/>
        <w:ind w:left="-567"/>
        <w:jc w:val="both"/>
        <w:rPr>
          <w:rFonts w:cs="Times New Roman"/>
          <w:sz w:val="24"/>
          <w:szCs w:val="24"/>
        </w:rPr>
      </w:pPr>
    </w:p>
    <w:p w14:paraId="7C86FF9D" w14:textId="27B8C23B" w:rsidR="00BF5A1F" w:rsidRPr="00A57DB8" w:rsidRDefault="00BF5A1F" w:rsidP="001D6C0D">
      <w:pPr>
        <w:spacing w:after="0"/>
        <w:ind w:firstLine="720"/>
        <w:jc w:val="both"/>
        <w:rPr>
          <w:rFonts w:eastAsia="Times New Roman" w:cs="Times New Roman"/>
          <w:i/>
          <w:iCs/>
          <w:sz w:val="24"/>
          <w:szCs w:val="24"/>
        </w:rPr>
      </w:pPr>
      <w:r w:rsidRPr="00A57DB8">
        <w:rPr>
          <w:rFonts w:cs="Times New Roman"/>
          <w:sz w:val="24"/>
          <w:szCs w:val="24"/>
        </w:rPr>
        <w:t>The data on graduated students is closely related to overall student success. Table 9 presents the number of graduates, categorized by department. As noted, the total number of graduates at the university level is 139, with the highest numbers in the Departments of Legal Studies, Architecture, and Graphic Design.</w:t>
      </w:r>
      <w:r w:rsidR="00D90855" w:rsidRPr="00A57DB8">
        <w:rPr>
          <w:rFonts w:eastAsia="Times New Roman" w:cs="Times New Roman"/>
          <w:i/>
          <w:iCs/>
          <w:sz w:val="24"/>
          <w:szCs w:val="24"/>
        </w:rPr>
        <w:t xml:space="preserve">          </w:t>
      </w:r>
    </w:p>
    <w:p w14:paraId="139AE403" w14:textId="77777777" w:rsidR="00BF5A1F" w:rsidRPr="00A57DB8" w:rsidRDefault="00BF5A1F" w:rsidP="00D90855">
      <w:pPr>
        <w:spacing w:after="0"/>
        <w:ind w:left="-567"/>
        <w:jc w:val="both"/>
        <w:rPr>
          <w:rFonts w:eastAsia="Times New Roman" w:cs="Times New Roman"/>
          <w:i/>
          <w:iCs/>
          <w:sz w:val="24"/>
          <w:szCs w:val="24"/>
        </w:rPr>
      </w:pPr>
    </w:p>
    <w:p w14:paraId="20B249EA" w14:textId="65632614" w:rsidR="00A5487D" w:rsidRPr="00A57DB8" w:rsidRDefault="00BF5A1F" w:rsidP="00BF5A1F">
      <w:pPr>
        <w:spacing w:after="0" w:line="240" w:lineRule="auto"/>
        <w:ind w:left="-567"/>
        <w:jc w:val="both"/>
        <w:rPr>
          <w:rFonts w:eastAsia="Times New Roman" w:cs="Times New Roman"/>
          <w:i/>
          <w:iCs/>
          <w:sz w:val="24"/>
          <w:szCs w:val="24"/>
        </w:rPr>
      </w:pPr>
      <w:r w:rsidRPr="00A57DB8">
        <w:rPr>
          <w:rFonts w:eastAsia="Times New Roman" w:cs="Times New Roman"/>
          <w:i/>
          <w:iCs/>
          <w:sz w:val="24"/>
          <w:szCs w:val="24"/>
        </w:rPr>
        <w:t xml:space="preserve">            </w:t>
      </w:r>
      <w:r w:rsidR="009C5374" w:rsidRPr="00A57DB8">
        <w:rPr>
          <w:rFonts w:eastAsia="Times New Roman" w:cs="Times New Roman"/>
          <w:i/>
          <w:iCs/>
          <w:sz w:val="24"/>
          <w:szCs w:val="24"/>
        </w:rPr>
        <w:t xml:space="preserve">Table </w:t>
      </w:r>
      <w:r w:rsidR="00003396" w:rsidRPr="00A57DB8">
        <w:rPr>
          <w:rFonts w:eastAsia="Times New Roman" w:cs="Times New Roman"/>
          <w:i/>
          <w:iCs/>
          <w:sz w:val="24"/>
          <w:szCs w:val="24"/>
        </w:rPr>
        <w:t>9</w:t>
      </w:r>
      <w:r w:rsidR="009C5374" w:rsidRPr="00A57DB8">
        <w:rPr>
          <w:rFonts w:eastAsia="Times New Roman" w:cs="Times New Roman"/>
          <w:i/>
          <w:iCs/>
          <w:sz w:val="24"/>
          <w:szCs w:val="24"/>
        </w:rPr>
        <w:t xml:space="preserve">. Graduated students by study program in </w:t>
      </w:r>
      <w:r w:rsidR="00D90855" w:rsidRPr="00A57DB8">
        <w:rPr>
          <w:rFonts w:eastAsia="Times New Roman" w:cs="Times New Roman"/>
          <w:i/>
          <w:iCs/>
          <w:sz w:val="24"/>
          <w:szCs w:val="24"/>
        </w:rPr>
        <w:t xml:space="preserve">the </w:t>
      </w:r>
      <w:r w:rsidR="009C5374" w:rsidRPr="00A57DB8">
        <w:rPr>
          <w:rFonts w:eastAsia="Times New Roman" w:cs="Times New Roman"/>
          <w:i/>
          <w:iCs/>
          <w:sz w:val="24"/>
          <w:szCs w:val="24"/>
        </w:rPr>
        <w:t>2023/2024 academic year</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067"/>
        <w:gridCol w:w="1130"/>
        <w:gridCol w:w="1263"/>
        <w:gridCol w:w="1130"/>
        <w:gridCol w:w="1529"/>
      </w:tblGrid>
      <w:tr w:rsidR="00A5487D" w:rsidRPr="00A57DB8" w14:paraId="7D1D65F4" w14:textId="77777777" w:rsidTr="00BF5A1F">
        <w:trPr>
          <w:trHeight w:val="588"/>
        </w:trPr>
        <w:tc>
          <w:tcPr>
            <w:tcW w:w="2403" w:type="dxa"/>
            <w:shd w:val="clear" w:color="000000" w:fill="DAE9F7"/>
            <w:vAlign w:val="center"/>
          </w:tcPr>
          <w:p w14:paraId="34C82815" w14:textId="77777777" w:rsidR="00A5487D" w:rsidRPr="00A57DB8" w:rsidRDefault="00A5487D" w:rsidP="00A5487D">
            <w:pPr>
              <w:spacing w:after="0" w:line="240" w:lineRule="auto"/>
              <w:jc w:val="center"/>
              <w:rPr>
                <w:rFonts w:eastAsia="Times New Roman" w:cs="Times New Roman"/>
                <w:b/>
                <w:bCs/>
                <w:color w:val="000000"/>
                <w:sz w:val="24"/>
                <w:szCs w:val="24"/>
              </w:rPr>
            </w:pPr>
          </w:p>
        </w:tc>
        <w:tc>
          <w:tcPr>
            <w:tcW w:w="6097" w:type="dxa"/>
            <w:gridSpan w:val="5"/>
            <w:shd w:val="clear" w:color="000000" w:fill="DAE9F7"/>
            <w:vAlign w:val="center"/>
          </w:tcPr>
          <w:p w14:paraId="439D1AE4" w14:textId="74267259" w:rsidR="00A5487D" w:rsidRPr="00A57DB8" w:rsidRDefault="00A5487D" w:rsidP="00A5487D">
            <w:pPr>
              <w:spacing w:after="0" w:line="240" w:lineRule="auto"/>
              <w:jc w:val="center"/>
              <w:rPr>
                <w:rFonts w:eastAsia="Times New Roman" w:cs="Times New Roman"/>
                <w:b/>
                <w:bCs/>
                <w:color w:val="000000"/>
                <w:sz w:val="24"/>
                <w:szCs w:val="24"/>
              </w:rPr>
            </w:pPr>
            <w:r w:rsidRPr="00A57DB8">
              <w:rPr>
                <w:rFonts w:eastAsia="Times New Roman" w:cs="Times New Roman"/>
                <w:b/>
                <w:bCs/>
                <w:color w:val="000000"/>
                <w:sz w:val="24"/>
                <w:szCs w:val="24"/>
              </w:rPr>
              <w:t>Academic year</w:t>
            </w:r>
          </w:p>
        </w:tc>
      </w:tr>
      <w:tr w:rsidR="00A5487D" w:rsidRPr="00A57DB8" w14:paraId="7237D4F4" w14:textId="77777777" w:rsidTr="00BF5A1F">
        <w:trPr>
          <w:trHeight w:val="588"/>
        </w:trPr>
        <w:tc>
          <w:tcPr>
            <w:tcW w:w="2403" w:type="dxa"/>
            <w:shd w:val="clear" w:color="000000" w:fill="DAE9F7"/>
            <w:vAlign w:val="center"/>
            <w:hideMark/>
          </w:tcPr>
          <w:p w14:paraId="3CCB5E09" w14:textId="77777777" w:rsidR="00A5487D" w:rsidRPr="00A5487D" w:rsidRDefault="00A5487D" w:rsidP="00A5487D">
            <w:pPr>
              <w:spacing w:after="0" w:line="240" w:lineRule="auto"/>
              <w:jc w:val="both"/>
              <w:rPr>
                <w:rFonts w:eastAsia="Times New Roman" w:cs="Times New Roman"/>
                <w:b/>
                <w:bCs/>
                <w:color w:val="000000"/>
                <w:sz w:val="24"/>
                <w:szCs w:val="24"/>
              </w:rPr>
            </w:pPr>
            <w:r w:rsidRPr="00A5487D">
              <w:rPr>
                <w:rFonts w:eastAsia="Times New Roman" w:cs="Times New Roman"/>
                <w:b/>
                <w:bCs/>
                <w:color w:val="000000"/>
                <w:sz w:val="24"/>
                <w:szCs w:val="24"/>
              </w:rPr>
              <w:t>Study program</w:t>
            </w:r>
          </w:p>
        </w:tc>
        <w:tc>
          <w:tcPr>
            <w:tcW w:w="996" w:type="dxa"/>
            <w:shd w:val="clear" w:color="000000" w:fill="DAE9F7"/>
            <w:vAlign w:val="center"/>
            <w:hideMark/>
          </w:tcPr>
          <w:p w14:paraId="60E36518" w14:textId="77777777" w:rsidR="00A5487D" w:rsidRPr="00A5487D" w:rsidRDefault="00A5487D" w:rsidP="00A5487D">
            <w:pPr>
              <w:spacing w:after="0" w:line="240" w:lineRule="auto"/>
              <w:jc w:val="both"/>
              <w:rPr>
                <w:rFonts w:eastAsia="Times New Roman" w:cs="Times New Roman"/>
                <w:color w:val="000000"/>
                <w:sz w:val="24"/>
                <w:szCs w:val="24"/>
              </w:rPr>
            </w:pPr>
            <w:r w:rsidRPr="00A5487D">
              <w:rPr>
                <w:rFonts w:eastAsia="Times New Roman" w:cs="Times New Roman"/>
                <w:color w:val="000000"/>
                <w:sz w:val="24"/>
                <w:szCs w:val="24"/>
              </w:rPr>
              <w:t>2019/20</w:t>
            </w:r>
          </w:p>
        </w:tc>
        <w:tc>
          <w:tcPr>
            <w:tcW w:w="1134" w:type="dxa"/>
            <w:shd w:val="clear" w:color="000000" w:fill="DAE9F7"/>
            <w:vAlign w:val="center"/>
            <w:hideMark/>
          </w:tcPr>
          <w:p w14:paraId="0EAA4428" w14:textId="77777777" w:rsidR="00A5487D" w:rsidRPr="00A5487D" w:rsidRDefault="00A5487D" w:rsidP="00A5487D">
            <w:pPr>
              <w:spacing w:after="0" w:line="240" w:lineRule="auto"/>
              <w:jc w:val="both"/>
              <w:rPr>
                <w:rFonts w:eastAsia="Times New Roman" w:cs="Times New Roman"/>
                <w:color w:val="000000"/>
                <w:sz w:val="24"/>
                <w:szCs w:val="24"/>
              </w:rPr>
            </w:pPr>
            <w:r w:rsidRPr="00A5487D">
              <w:rPr>
                <w:rFonts w:eastAsia="Times New Roman" w:cs="Times New Roman"/>
                <w:color w:val="000000"/>
                <w:sz w:val="24"/>
                <w:szCs w:val="24"/>
              </w:rPr>
              <w:t>2020/21</w:t>
            </w:r>
          </w:p>
        </w:tc>
        <w:tc>
          <w:tcPr>
            <w:tcW w:w="1275" w:type="dxa"/>
            <w:shd w:val="clear" w:color="000000" w:fill="DAE9F7"/>
            <w:vAlign w:val="center"/>
            <w:hideMark/>
          </w:tcPr>
          <w:p w14:paraId="35055E5E" w14:textId="77777777" w:rsidR="00A5487D" w:rsidRPr="00A5487D" w:rsidRDefault="00A5487D" w:rsidP="00A5487D">
            <w:pPr>
              <w:spacing w:after="0" w:line="240" w:lineRule="auto"/>
              <w:jc w:val="both"/>
              <w:rPr>
                <w:rFonts w:eastAsia="Times New Roman" w:cs="Times New Roman"/>
                <w:color w:val="000000"/>
                <w:sz w:val="24"/>
                <w:szCs w:val="24"/>
              </w:rPr>
            </w:pPr>
            <w:r w:rsidRPr="00A5487D">
              <w:rPr>
                <w:rFonts w:eastAsia="Times New Roman" w:cs="Times New Roman"/>
                <w:color w:val="000000"/>
                <w:sz w:val="24"/>
                <w:szCs w:val="24"/>
              </w:rPr>
              <w:t>2021/22</w:t>
            </w:r>
          </w:p>
        </w:tc>
        <w:tc>
          <w:tcPr>
            <w:tcW w:w="1134" w:type="dxa"/>
            <w:shd w:val="clear" w:color="000000" w:fill="DAE9F7"/>
            <w:vAlign w:val="center"/>
            <w:hideMark/>
          </w:tcPr>
          <w:p w14:paraId="2A01F997" w14:textId="77777777" w:rsidR="00A5487D" w:rsidRPr="00A5487D" w:rsidRDefault="00A5487D" w:rsidP="00A5487D">
            <w:pPr>
              <w:spacing w:after="0" w:line="240" w:lineRule="auto"/>
              <w:jc w:val="both"/>
              <w:rPr>
                <w:rFonts w:eastAsia="Times New Roman" w:cs="Times New Roman"/>
                <w:color w:val="000000"/>
                <w:sz w:val="24"/>
                <w:szCs w:val="24"/>
              </w:rPr>
            </w:pPr>
            <w:r w:rsidRPr="00A5487D">
              <w:rPr>
                <w:rFonts w:eastAsia="Times New Roman" w:cs="Times New Roman"/>
                <w:color w:val="000000"/>
                <w:sz w:val="24"/>
                <w:szCs w:val="24"/>
              </w:rPr>
              <w:t>2022/23</w:t>
            </w:r>
          </w:p>
        </w:tc>
        <w:tc>
          <w:tcPr>
            <w:tcW w:w="1558" w:type="dxa"/>
            <w:shd w:val="clear" w:color="000000" w:fill="DAE9F7"/>
            <w:vAlign w:val="center"/>
            <w:hideMark/>
          </w:tcPr>
          <w:p w14:paraId="28D0ED99" w14:textId="77777777" w:rsidR="00A5487D" w:rsidRPr="00A5487D" w:rsidRDefault="00A5487D" w:rsidP="00A5487D">
            <w:pPr>
              <w:spacing w:after="0" w:line="240" w:lineRule="auto"/>
              <w:jc w:val="both"/>
              <w:rPr>
                <w:rFonts w:eastAsia="Times New Roman" w:cs="Times New Roman"/>
                <w:color w:val="000000"/>
                <w:sz w:val="24"/>
                <w:szCs w:val="24"/>
              </w:rPr>
            </w:pPr>
            <w:r w:rsidRPr="00A5487D">
              <w:rPr>
                <w:rFonts w:eastAsia="Times New Roman" w:cs="Times New Roman"/>
                <w:color w:val="000000"/>
                <w:sz w:val="24"/>
                <w:szCs w:val="24"/>
              </w:rPr>
              <w:t>2023/24</w:t>
            </w:r>
          </w:p>
        </w:tc>
      </w:tr>
      <w:tr w:rsidR="00A5487D" w:rsidRPr="00A57DB8" w14:paraId="0390625B" w14:textId="77777777" w:rsidTr="00BF5A1F">
        <w:trPr>
          <w:trHeight w:val="417"/>
        </w:trPr>
        <w:tc>
          <w:tcPr>
            <w:tcW w:w="2403" w:type="dxa"/>
            <w:shd w:val="clear" w:color="auto" w:fill="auto"/>
            <w:vAlign w:val="center"/>
            <w:hideMark/>
          </w:tcPr>
          <w:p w14:paraId="6DA5716E"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Legal studies</w:t>
            </w:r>
          </w:p>
        </w:tc>
        <w:tc>
          <w:tcPr>
            <w:tcW w:w="996" w:type="dxa"/>
            <w:shd w:val="clear" w:color="auto" w:fill="auto"/>
            <w:vAlign w:val="center"/>
            <w:hideMark/>
          </w:tcPr>
          <w:p w14:paraId="7EFD819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5E618F2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275" w:type="dxa"/>
            <w:shd w:val="clear" w:color="auto" w:fill="auto"/>
            <w:vAlign w:val="center"/>
            <w:hideMark/>
          </w:tcPr>
          <w:p w14:paraId="5FBD39B5"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795BC89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48</w:t>
            </w:r>
          </w:p>
        </w:tc>
        <w:tc>
          <w:tcPr>
            <w:tcW w:w="1558" w:type="dxa"/>
            <w:shd w:val="clear" w:color="auto" w:fill="auto"/>
            <w:vAlign w:val="center"/>
            <w:hideMark/>
          </w:tcPr>
          <w:p w14:paraId="512B420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46</w:t>
            </w:r>
          </w:p>
        </w:tc>
      </w:tr>
      <w:tr w:rsidR="00A5487D" w:rsidRPr="00A57DB8" w14:paraId="7E5914AC" w14:textId="77777777" w:rsidTr="00BF5A1F">
        <w:trPr>
          <w:trHeight w:val="423"/>
        </w:trPr>
        <w:tc>
          <w:tcPr>
            <w:tcW w:w="2403" w:type="dxa"/>
            <w:shd w:val="clear" w:color="auto" w:fill="auto"/>
            <w:vAlign w:val="center"/>
            <w:hideMark/>
          </w:tcPr>
          <w:p w14:paraId="5519FACC"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Architecture</w:t>
            </w:r>
          </w:p>
        </w:tc>
        <w:tc>
          <w:tcPr>
            <w:tcW w:w="996" w:type="dxa"/>
            <w:shd w:val="clear" w:color="auto" w:fill="auto"/>
            <w:vAlign w:val="center"/>
            <w:hideMark/>
          </w:tcPr>
          <w:p w14:paraId="60B757B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33</w:t>
            </w:r>
          </w:p>
        </w:tc>
        <w:tc>
          <w:tcPr>
            <w:tcW w:w="1134" w:type="dxa"/>
            <w:shd w:val="clear" w:color="auto" w:fill="auto"/>
            <w:vAlign w:val="center"/>
            <w:hideMark/>
          </w:tcPr>
          <w:p w14:paraId="74AD3875"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25</w:t>
            </w:r>
          </w:p>
        </w:tc>
        <w:tc>
          <w:tcPr>
            <w:tcW w:w="1275" w:type="dxa"/>
            <w:shd w:val="clear" w:color="auto" w:fill="auto"/>
            <w:vAlign w:val="center"/>
            <w:hideMark/>
          </w:tcPr>
          <w:p w14:paraId="345BE20E"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29</w:t>
            </w:r>
          </w:p>
        </w:tc>
        <w:tc>
          <w:tcPr>
            <w:tcW w:w="1134" w:type="dxa"/>
            <w:shd w:val="clear" w:color="auto" w:fill="auto"/>
            <w:vAlign w:val="center"/>
            <w:hideMark/>
          </w:tcPr>
          <w:p w14:paraId="43FC0F2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57</w:t>
            </w:r>
          </w:p>
        </w:tc>
        <w:tc>
          <w:tcPr>
            <w:tcW w:w="1558" w:type="dxa"/>
            <w:shd w:val="clear" w:color="auto" w:fill="auto"/>
            <w:vAlign w:val="center"/>
            <w:hideMark/>
          </w:tcPr>
          <w:p w14:paraId="37DEEDE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22</w:t>
            </w:r>
          </w:p>
        </w:tc>
      </w:tr>
      <w:tr w:rsidR="00A5487D" w:rsidRPr="00A57DB8" w14:paraId="515AD88C" w14:textId="77777777" w:rsidTr="00BF5A1F">
        <w:trPr>
          <w:trHeight w:val="400"/>
        </w:trPr>
        <w:tc>
          <w:tcPr>
            <w:tcW w:w="2403" w:type="dxa"/>
            <w:shd w:val="clear" w:color="auto" w:fill="auto"/>
            <w:vAlign w:val="center"/>
            <w:hideMark/>
          </w:tcPr>
          <w:p w14:paraId="3A7B0A50"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Graphic Design</w:t>
            </w:r>
          </w:p>
        </w:tc>
        <w:tc>
          <w:tcPr>
            <w:tcW w:w="996" w:type="dxa"/>
            <w:shd w:val="clear" w:color="auto" w:fill="auto"/>
            <w:vAlign w:val="center"/>
            <w:hideMark/>
          </w:tcPr>
          <w:p w14:paraId="1D47746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7</w:t>
            </w:r>
          </w:p>
        </w:tc>
        <w:tc>
          <w:tcPr>
            <w:tcW w:w="1134" w:type="dxa"/>
            <w:shd w:val="clear" w:color="auto" w:fill="auto"/>
            <w:vAlign w:val="center"/>
            <w:hideMark/>
          </w:tcPr>
          <w:p w14:paraId="59498F5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7</w:t>
            </w:r>
          </w:p>
        </w:tc>
        <w:tc>
          <w:tcPr>
            <w:tcW w:w="1275" w:type="dxa"/>
            <w:shd w:val="clear" w:color="auto" w:fill="auto"/>
            <w:vAlign w:val="center"/>
            <w:hideMark/>
          </w:tcPr>
          <w:p w14:paraId="760D33CD"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5</w:t>
            </w:r>
          </w:p>
        </w:tc>
        <w:tc>
          <w:tcPr>
            <w:tcW w:w="1134" w:type="dxa"/>
            <w:shd w:val="clear" w:color="auto" w:fill="auto"/>
            <w:vAlign w:val="center"/>
            <w:hideMark/>
          </w:tcPr>
          <w:p w14:paraId="738943F1"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10</w:t>
            </w:r>
          </w:p>
        </w:tc>
        <w:tc>
          <w:tcPr>
            <w:tcW w:w="1558" w:type="dxa"/>
            <w:shd w:val="clear" w:color="auto" w:fill="auto"/>
            <w:vAlign w:val="center"/>
            <w:hideMark/>
          </w:tcPr>
          <w:p w14:paraId="74007A25"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16</w:t>
            </w:r>
          </w:p>
        </w:tc>
      </w:tr>
      <w:tr w:rsidR="00A5487D" w:rsidRPr="00A57DB8" w14:paraId="5B351853" w14:textId="77777777" w:rsidTr="00BF5A1F">
        <w:trPr>
          <w:trHeight w:val="406"/>
        </w:trPr>
        <w:tc>
          <w:tcPr>
            <w:tcW w:w="2403" w:type="dxa"/>
            <w:shd w:val="clear" w:color="auto" w:fill="auto"/>
            <w:vAlign w:val="center"/>
            <w:hideMark/>
          </w:tcPr>
          <w:p w14:paraId="25325D7C"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Computer Engineering</w:t>
            </w:r>
          </w:p>
        </w:tc>
        <w:tc>
          <w:tcPr>
            <w:tcW w:w="996" w:type="dxa"/>
            <w:shd w:val="clear" w:color="auto" w:fill="auto"/>
            <w:vAlign w:val="center"/>
            <w:hideMark/>
          </w:tcPr>
          <w:p w14:paraId="183923B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18</w:t>
            </w:r>
          </w:p>
        </w:tc>
        <w:tc>
          <w:tcPr>
            <w:tcW w:w="1134" w:type="dxa"/>
            <w:shd w:val="clear" w:color="auto" w:fill="auto"/>
            <w:vAlign w:val="center"/>
            <w:hideMark/>
          </w:tcPr>
          <w:p w14:paraId="631C93E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10</w:t>
            </w:r>
          </w:p>
        </w:tc>
        <w:tc>
          <w:tcPr>
            <w:tcW w:w="1275" w:type="dxa"/>
            <w:shd w:val="clear" w:color="auto" w:fill="auto"/>
            <w:vAlign w:val="center"/>
            <w:hideMark/>
          </w:tcPr>
          <w:p w14:paraId="5A63C08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18</w:t>
            </w:r>
          </w:p>
        </w:tc>
        <w:tc>
          <w:tcPr>
            <w:tcW w:w="1134" w:type="dxa"/>
            <w:shd w:val="clear" w:color="auto" w:fill="auto"/>
            <w:vAlign w:val="center"/>
            <w:hideMark/>
          </w:tcPr>
          <w:p w14:paraId="3FDD647D"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31</w:t>
            </w:r>
          </w:p>
        </w:tc>
        <w:tc>
          <w:tcPr>
            <w:tcW w:w="1558" w:type="dxa"/>
            <w:shd w:val="clear" w:color="auto" w:fill="auto"/>
            <w:vAlign w:val="center"/>
            <w:hideMark/>
          </w:tcPr>
          <w:p w14:paraId="2B64F5C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15</w:t>
            </w:r>
          </w:p>
        </w:tc>
      </w:tr>
      <w:tr w:rsidR="00A5487D" w:rsidRPr="00A57DB8" w14:paraId="1FC1FE52" w14:textId="77777777" w:rsidTr="00BF5A1F">
        <w:trPr>
          <w:trHeight w:val="427"/>
        </w:trPr>
        <w:tc>
          <w:tcPr>
            <w:tcW w:w="2403" w:type="dxa"/>
            <w:shd w:val="clear" w:color="auto" w:fill="auto"/>
            <w:vAlign w:val="center"/>
            <w:hideMark/>
          </w:tcPr>
          <w:p w14:paraId="1EF303DE"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Psychology</w:t>
            </w:r>
          </w:p>
        </w:tc>
        <w:tc>
          <w:tcPr>
            <w:tcW w:w="996" w:type="dxa"/>
            <w:shd w:val="clear" w:color="auto" w:fill="auto"/>
            <w:vAlign w:val="center"/>
            <w:hideMark/>
          </w:tcPr>
          <w:p w14:paraId="6BE81BB6"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25</w:t>
            </w:r>
          </w:p>
        </w:tc>
        <w:tc>
          <w:tcPr>
            <w:tcW w:w="1134" w:type="dxa"/>
            <w:shd w:val="clear" w:color="auto" w:fill="auto"/>
            <w:vAlign w:val="center"/>
            <w:hideMark/>
          </w:tcPr>
          <w:p w14:paraId="427BFA9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23</w:t>
            </w:r>
          </w:p>
        </w:tc>
        <w:tc>
          <w:tcPr>
            <w:tcW w:w="1275" w:type="dxa"/>
            <w:shd w:val="clear" w:color="auto" w:fill="auto"/>
            <w:vAlign w:val="center"/>
            <w:hideMark/>
          </w:tcPr>
          <w:p w14:paraId="29488AC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31</w:t>
            </w:r>
          </w:p>
        </w:tc>
        <w:tc>
          <w:tcPr>
            <w:tcW w:w="1134" w:type="dxa"/>
            <w:shd w:val="clear" w:color="auto" w:fill="auto"/>
            <w:vAlign w:val="center"/>
            <w:hideMark/>
          </w:tcPr>
          <w:p w14:paraId="5F00E90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45</w:t>
            </w:r>
          </w:p>
        </w:tc>
        <w:tc>
          <w:tcPr>
            <w:tcW w:w="1558" w:type="dxa"/>
            <w:shd w:val="clear" w:color="auto" w:fill="auto"/>
            <w:vAlign w:val="center"/>
            <w:hideMark/>
          </w:tcPr>
          <w:p w14:paraId="40F8B19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13</w:t>
            </w:r>
          </w:p>
        </w:tc>
      </w:tr>
      <w:tr w:rsidR="00A5487D" w:rsidRPr="00A57DB8" w14:paraId="695A98AF" w14:textId="77777777" w:rsidTr="00BF5A1F">
        <w:trPr>
          <w:trHeight w:val="561"/>
        </w:trPr>
        <w:tc>
          <w:tcPr>
            <w:tcW w:w="2403" w:type="dxa"/>
            <w:shd w:val="clear" w:color="auto" w:fill="auto"/>
            <w:vAlign w:val="center"/>
            <w:hideMark/>
          </w:tcPr>
          <w:p w14:paraId="70464B0E"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English Language Teaching</w:t>
            </w:r>
          </w:p>
        </w:tc>
        <w:tc>
          <w:tcPr>
            <w:tcW w:w="996" w:type="dxa"/>
            <w:shd w:val="clear" w:color="auto" w:fill="auto"/>
            <w:vAlign w:val="center"/>
            <w:hideMark/>
          </w:tcPr>
          <w:p w14:paraId="53BA4BED"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17</w:t>
            </w:r>
          </w:p>
        </w:tc>
        <w:tc>
          <w:tcPr>
            <w:tcW w:w="1134" w:type="dxa"/>
            <w:shd w:val="clear" w:color="auto" w:fill="auto"/>
            <w:vAlign w:val="center"/>
            <w:hideMark/>
          </w:tcPr>
          <w:p w14:paraId="2CFF960B"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17</w:t>
            </w:r>
          </w:p>
        </w:tc>
        <w:tc>
          <w:tcPr>
            <w:tcW w:w="1275" w:type="dxa"/>
            <w:shd w:val="clear" w:color="auto" w:fill="auto"/>
            <w:vAlign w:val="center"/>
            <w:hideMark/>
          </w:tcPr>
          <w:p w14:paraId="642C00C1"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17</w:t>
            </w:r>
          </w:p>
        </w:tc>
        <w:tc>
          <w:tcPr>
            <w:tcW w:w="1134" w:type="dxa"/>
            <w:shd w:val="clear" w:color="auto" w:fill="auto"/>
            <w:vAlign w:val="center"/>
            <w:hideMark/>
          </w:tcPr>
          <w:p w14:paraId="0725E76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38</w:t>
            </w:r>
          </w:p>
        </w:tc>
        <w:tc>
          <w:tcPr>
            <w:tcW w:w="1558" w:type="dxa"/>
            <w:shd w:val="clear" w:color="auto" w:fill="auto"/>
            <w:vAlign w:val="center"/>
            <w:hideMark/>
          </w:tcPr>
          <w:p w14:paraId="5429F9A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12</w:t>
            </w:r>
          </w:p>
        </w:tc>
      </w:tr>
      <w:tr w:rsidR="00A5487D" w:rsidRPr="00A57DB8" w14:paraId="5E8318EC" w14:textId="77777777" w:rsidTr="00BF5A1F">
        <w:trPr>
          <w:trHeight w:val="413"/>
        </w:trPr>
        <w:tc>
          <w:tcPr>
            <w:tcW w:w="2403" w:type="dxa"/>
            <w:shd w:val="clear" w:color="auto" w:fill="auto"/>
            <w:vAlign w:val="center"/>
            <w:hideMark/>
          </w:tcPr>
          <w:p w14:paraId="53A073CC"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Civil Engineering</w:t>
            </w:r>
          </w:p>
        </w:tc>
        <w:tc>
          <w:tcPr>
            <w:tcW w:w="996" w:type="dxa"/>
            <w:shd w:val="clear" w:color="auto" w:fill="auto"/>
            <w:vAlign w:val="center"/>
            <w:hideMark/>
          </w:tcPr>
          <w:p w14:paraId="4D874D7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w:t>
            </w:r>
          </w:p>
        </w:tc>
        <w:tc>
          <w:tcPr>
            <w:tcW w:w="1134" w:type="dxa"/>
            <w:shd w:val="clear" w:color="auto" w:fill="auto"/>
            <w:vAlign w:val="center"/>
            <w:hideMark/>
          </w:tcPr>
          <w:p w14:paraId="5AB3F82B"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w:t>
            </w:r>
          </w:p>
        </w:tc>
        <w:tc>
          <w:tcPr>
            <w:tcW w:w="1275" w:type="dxa"/>
            <w:shd w:val="clear" w:color="auto" w:fill="auto"/>
            <w:vAlign w:val="center"/>
            <w:hideMark/>
          </w:tcPr>
          <w:p w14:paraId="454461F6"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7</w:t>
            </w:r>
          </w:p>
        </w:tc>
        <w:tc>
          <w:tcPr>
            <w:tcW w:w="1134" w:type="dxa"/>
            <w:shd w:val="clear" w:color="auto" w:fill="auto"/>
            <w:vAlign w:val="center"/>
            <w:hideMark/>
          </w:tcPr>
          <w:p w14:paraId="6B6EFA2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8</w:t>
            </w:r>
          </w:p>
        </w:tc>
        <w:tc>
          <w:tcPr>
            <w:tcW w:w="1558" w:type="dxa"/>
            <w:shd w:val="clear" w:color="auto" w:fill="auto"/>
            <w:vAlign w:val="center"/>
            <w:hideMark/>
          </w:tcPr>
          <w:p w14:paraId="1B7E7CB6"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w:t>
            </w:r>
          </w:p>
        </w:tc>
      </w:tr>
      <w:tr w:rsidR="00A5487D" w:rsidRPr="00A57DB8" w14:paraId="5335D11C" w14:textId="77777777" w:rsidTr="00BF5A1F">
        <w:trPr>
          <w:trHeight w:val="588"/>
        </w:trPr>
        <w:tc>
          <w:tcPr>
            <w:tcW w:w="2403" w:type="dxa"/>
            <w:shd w:val="clear" w:color="auto" w:fill="auto"/>
            <w:vAlign w:val="center"/>
            <w:hideMark/>
          </w:tcPr>
          <w:p w14:paraId="66600886"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Management</w:t>
            </w:r>
          </w:p>
        </w:tc>
        <w:tc>
          <w:tcPr>
            <w:tcW w:w="996" w:type="dxa"/>
            <w:shd w:val="clear" w:color="auto" w:fill="auto"/>
            <w:vAlign w:val="center"/>
            <w:hideMark/>
          </w:tcPr>
          <w:p w14:paraId="0D33E103"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11</w:t>
            </w:r>
          </w:p>
        </w:tc>
        <w:tc>
          <w:tcPr>
            <w:tcW w:w="1134" w:type="dxa"/>
            <w:shd w:val="clear" w:color="auto" w:fill="auto"/>
            <w:vAlign w:val="center"/>
            <w:hideMark/>
          </w:tcPr>
          <w:p w14:paraId="1A4BEBE3"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9</w:t>
            </w:r>
          </w:p>
        </w:tc>
        <w:tc>
          <w:tcPr>
            <w:tcW w:w="1275" w:type="dxa"/>
            <w:shd w:val="clear" w:color="auto" w:fill="auto"/>
            <w:vAlign w:val="center"/>
            <w:hideMark/>
          </w:tcPr>
          <w:p w14:paraId="6DA514FD"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7</w:t>
            </w:r>
          </w:p>
        </w:tc>
        <w:tc>
          <w:tcPr>
            <w:tcW w:w="1134" w:type="dxa"/>
            <w:shd w:val="clear" w:color="auto" w:fill="auto"/>
            <w:vAlign w:val="center"/>
            <w:hideMark/>
          </w:tcPr>
          <w:p w14:paraId="71233095"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14</w:t>
            </w:r>
          </w:p>
        </w:tc>
        <w:tc>
          <w:tcPr>
            <w:tcW w:w="1558" w:type="dxa"/>
            <w:shd w:val="clear" w:color="auto" w:fill="auto"/>
            <w:vAlign w:val="center"/>
            <w:hideMark/>
          </w:tcPr>
          <w:p w14:paraId="6E0BBBF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w:t>
            </w:r>
          </w:p>
        </w:tc>
      </w:tr>
      <w:tr w:rsidR="00A5487D" w:rsidRPr="00A57DB8" w14:paraId="2CB893B2" w14:textId="77777777" w:rsidTr="00BF5A1F">
        <w:trPr>
          <w:trHeight w:val="699"/>
        </w:trPr>
        <w:tc>
          <w:tcPr>
            <w:tcW w:w="2403" w:type="dxa"/>
            <w:shd w:val="clear" w:color="auto" w:fill="auto"/>
            <w:vAlign w:val="center"/>
            <w:hideMark/>
          </w:tcPr>
          <w:p w14:paraId="52A400CD"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International Economic Relations</w:t>
            </w:r>
          </w:p>
        </w:tc>
        <w:tc>
          <w:tcPr>
            <w:tcW w:w="996" w:type="dxa"/>
            <w:shd w:val="clear" w:color="auto" w:fill="auto"/>
            <w:vAlign w:val="center"/>
            <w:hideMark/>
          </w:tcPr>
          <w:p w14:paraId="78BFAC4F"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13</w:t>
            </w:r>
          </w:p>
        </w:tc>
        <w:tc>
          <w:tcPr>
            <w:tcW w:w="1134" w:type="dxa"/>
            <w:shd w:val="clear" w:color="auto" w:fill="auto"/>
            <w:vAlign w:val="center"/>
            <w:hideMark/>
          </w:tcPr>
          <w:p w14:paraId="6C424BDB"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13</w:t>
            </w:r>
          </w:p>
        </w:tc>
        <w:tc>
          <w:tcPr>
            <w:tcW w:w="1275" w:type="dxa"/>
            <w:shd w:val="clear" w:color="auto" w:fill="auto"/>
            <w:vAlign w:val="center"/>
            <w:hideMark/>
          </w:tcPr>
          <w:p w14:paraId="466505D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5</w:t>
            </w:r>
          </w:p>
        </w:tc>
        <w:tc>
          <w:tcPr>
            <w:tcW w:w="1134" w:type="dxa"/>
            <w:shd w:val="clear" w:color="auto" w:fill="auto"/>
            <w:vAlign w:val="center"/>
            <w:hideMark/>
          </w:tcPr>
          <w:p w14:paraId="2C9D2D7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10</w:t>
            </w:r>
          </w:p>
        </w:tc>
        <w:tc>
          <w:tcPr>
            <w:tcW w:w="1558" w:type="dxa"/>
            <w:shd w:val="clear" w:color="auto" w:fill="auto"/>
            <w:vAlign w:val="center"/>
            <w:hideMark/>
          </w:tcPr>
          <w:p w14:paraId="24E628D1"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r>
      <w:tr w:rsidR="00A5487D" w:rsidRPr="00A57DB8" w14:paraId="4C5B4D65" w14:textId="77777777" w:rsidTr="00BF5A1F">
        <w:trPr>
          <w:trHeight w:val="426"/>
        </w:trPr>
        <w:tc>
          <w:tcPr>
            <w:tcW w:w="2403" w:type="dxa"/>
            <w:shd w:val="clear" w:color="auto" w:fill="auto"/>
            <w:vAlign w:val="center"/>
            <w:hideMark/>
          </w:tcPr>
          <w:p w14:paraId="4006EF3A"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Visual art</w:t>
            </w:r>
          </w:p>
        </w:tc>
        <w:tc>
          <w:tcPr>
            <w:tcW w:w="996" w:type="dxa"/>
            <w:shd w:val="clear" w:color="auto" w:fill="auto"/>
            <w:vAlign w:val="center"/>
            <w:hideMark/>
          </w:tcPr>
          <w:p w14:paraId="65145C8F"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 </w:t>
            </w:r>
          </w:p>
        </w:tc>
        <w:tc>
          <w:tcPr>
            <w:tcW w:w="1134" w:type="dxa"/>
            <w:shd w:val="clear" w:color="auto" w:fill="auto"/>
            <w:vAlign w:val="center"/>
            <w:hideMark/>
          </w:tcPr>
          <w:p w14:paraId="592FC7A5"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 </w:t>
            </w:r>
          </w:p>
        </w:tc>
        <w:tc>
          <w:tcPr>
            <w:tcW w:w="1275" w:type="dxa"/>
            <w:shd w:val="clear" w:color="auto" w:fill="auto"/>
            <w:vAlign w:val="center"/>
            <w:hideMark/>
          </w:tcPr>
          <w:p w14:paraId="190ADBC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 </w:t>
            </w:r>
          </w:p>
        </w:tc>
        <w:tc>
          <w:tcPr>
            <w:tcW w:w="1134" w:type="dxa"/>
            <w:shd w:val="clear" w:color="auto" w:fill="auto"/>
            <w:vAlign w:val="center"/>
            <w:hideMark/>
          </w:tcPr>
          <w:p w14:paraId="509E758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w:t>
            </w:r>
          </w:p>
        </w:tc>
        <w:tc>
          <w:tcPr>
            <w:tcW w:w="1558" w:type="dxa"/>
            <w:shd w:val="clear" w:color="auto" w:fill="auto"/>
            <w:vAlign w:val="center"/>
            <w:hideMark/>
          </w:tcPr>
          <w:p w14:paraId="6A0E944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r>
      <w:tr w:rsidR="00A5487D" w:rsidRPr="00A57DB8" w14:paraId="1596EAD4" w14:textId="77777777" w:rsidTr="00BF5A1F">
        <w:trPr>
          <w:trHeight w:val="404"/>
        </w:trPr>
        <w:tc>
          <w:tcPr>
            <w:tcW w:w="2403" w:type="dxa"/>
            <w:shd w:val="clear" w:color="auto" w:fill="auto"/>
            <w:vAlign w:val="center"/>
            <w:hideMark/>
          </w:tcPr>
          <w:p w14:paraId="65B50138"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Political Studies</w:t>
            </w:r>
          </w:p>
        </w:tc>
        <w:tc>
          <w:tcPr>
            <w:tcW w:w="996" w:type="dxa"/>
            <w:shd w:val="clear" w:color="auto" w:fill="auto"/>
            <w:vAlign w:val="center"/>
            <w:hideMark/>
          </w:tcPr>
          <w:p w14:paraId="6BFC9FE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c>
          <w:tcPr>
            <w:tcW w:w="1134" w:type="dxa"/>
            <w:shd w:val="clear" w:color="auto" w:fill="auto"/>
            <w:vAlign w:val="center"/>
            <w:hideMark/>
          </w:tcPr>
          <w:p w14:paraId="558F439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9</w:t>
            </w:r>
          </w:p>
        </w:tc>
        <w:tc>
          <w:tcPr>
            <w:tcW w:w="1275" w:type="dxa"/>
            <w:shd w:val="clear" w:color="auto" w:fill="auto"/>
            <w:vAlign w:val="center"/>
            <w:hideMark/>
          </w:tcPr>
          <w:p w14:paraId="742126F6"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w:t>
            </w:r>
          </w:p>
        </w:tc>
        <w:tc>
          <w:tcPr>
            <w:tcW w:w="1134" w:type="dxa"/>
            <w:shd w:val="clear" w:color="auto" w:fill="auto"/>
            <w:vAlign w:val="center"/>
            <w:hideMark/>
          </w:tcPr>
          <w:p w14:paraId="36E0982A"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6</w:t>
            </w:r>
          </w:p>
        </w:tc>
        <w:tc>
          <w:tcPr>
            <w:tcW w:w="1558" w:type="dxa"/>
            <w:shd w:val="clear" w:color="auto" w:fill="auto"/>
            <w:vAlign w:val="center"/>
            <w:hideMark/>
          </w:tcPr>
          <w:p w14:paraId="613A533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r>
      <w:tr w:rsidR="00A5487D" w:rsidRPr="00A57DB8" w14:paraId="2716EBD6" w14:textId="77777777" w:rsidTr="00BF5A1F">
        <w:trPr>
          <w:trHeight w:val="834"/>
        </w:trPr>
        <w:tc>
          <w:tcPr>
            <w:tcW w:w="2403" w:type="dxa"/>
            <w:shd w:val="clear" w:color="auto" w:fill="auto"/>
            <w:vAlign w:val="center"/>
            <w:hideMark/>
          </w:tcPr>
          <w:p w14:paraId="59BB80EF"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Psychological Counseling and Guidance</w:t>
            </w:r>
          </w:p>
        </w:tc>
        <w:tc>
          <w:tcPr>
            <w:tcW w:w="996" w:type="dxa"/>
            <w:shd w:val="clear" w:color="auto" w:fill="auto"/>
            <w:vAlign w:val="center"/>
            <w:hideMark/>
          </w:tcPr>
          <w:p w14:paraId="094E3A5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11</w:t>
            </w:r>
          </w:p>
        </w:tc>
        <w:tc>
          <w:tcPr>
            <w:tcW w:w="1134" w:type="dxa"/>
            <w:shd w:val="clear" w:color="auto" w:fill="auto"/>
            <w:vAlign w:val="center"/>
            <w:hideMark/>
          </w:tcPr>
          <w:p w14:paraId="1920526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13</w:t>
            </w:r>
          </w:p>
        </w:tc>
        <w:tc>
          <w:tcPr>
            <w:tcW w:w="1275" w:type="dxa"/>
            <w:shd w:val="clear" w:color="auto" w:fill="auto"/>
            <w:vAlign w:val="center"/>
            <w:hideMark/>
          </w:tcPr>
          <w:p w14:paraId="08060181"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w:t>
            </w:r>
          </w:p>
        </w:tc>
        <w:tc>
          <w:tcPr>
            <w:tcW w:w="1134" w:type="dxa"/>
            <w:shd w:val="clear" w:color="auto" w:fill="auto"/>
            <w:vAlign w:val="center"/>
            <w:hideMark/>
          </w:tcPr>
          <w:p w14:paraId="69745B4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10</w:t>
            </w:r>
          </w:p>
        </w:tc>
        <w:tc>
          <w:tcPr>
            <w:tcW w:w="1558" w:type="dxa"/>
            <w:shd w:val="clear" w:color="auto" w:fill="auto"/>
            <w:vAlign w:val="center"/>
            <w:hideMark/>
          </w:tcPr>
          <w:p w14:paraId="2FDF5D9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r>
      <w:tr w:rsidR="00A5487D" w:rsidRPr="00A57DB8" w14:paraId="3E0F7074" w14:textId="77777777" w:rsidTr="00BF5A1F">
        <w:trPr>
          <w:trHeight w:val="704"/>
        </w:trPr>
        <w:tc>
          <w:tcPr>
            <w:tcW w:w="2403" w:type="dxa"/>
            <w:shd w:val="clear" w:color="auto" w:fill="auto"/>
            <w:vAlign w:val="center"/>
            <w:hideMark/>
          </w:tcPr>
          <w:p w14:paraId="35623321"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Turkish Language Teaching</w:t>
            </w:r>
          </w:p>
        </w:tc>
        <w:tc>
          <w:tcPr>
            <w:tcW w:w="996" w:type="dxa"/>
            <w:shd w:val="clear" w:color="auto" w:fill="auto"/>
            <w:vAlign w:val="center"/>
            <w:hideMark/>
          </w:tcPr>
          <w:p w14:paraId="1350504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0B24A51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275" w:type="dxa"/>
            <w:shd w:val="clear" w:color="auto" w:fill="auto"/>
            <w:vAlign w:val="center"/>
            <w:hideMark/>
          </w:tcPr>
          <w:p w14:paraId="17DE090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3C0DD2D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9</w:t>
            </w:r>
          </w:p>
        </w:tc>
        <w:tc>
          <w:tcPr>
            <w:tcW w:w="1558" w:type="dxa"/>
            <w:shd w:val="clear" w:color="auto" w:fill="auto"/>
            <w:vAlign w:val="center"/>
            <w:hideMark/>
          </w:tcPr>
          <w:p w14:paraId="795E9F3A"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r>
      <w:tr w:rsidR="00A5487D" w:rsidRPr="00A57DB8" w14:paraId="283B6CAE" w14:textId="77777777" w:rsidTr="00BF5A1F">
        <w:trPr>
          <w:trHeight w:val="700"/>
        </w:trPr>
        <w:tc>
          <w:tcPr>
            <w:tcW w:w="2403" w:type="dxa"/>
            <w:shd w:val="clear" w:color="auto" w:fill="auto"/>
            <w:vAlign w:val="center"/>
            <w:hideMark/>
          </w:tcPr>
          <w:p w14:paraId="7159D9B2"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Information Technology</w:t>
            </w:r>
          </w:p>
        </w:tc>
        <w:tc>
          <w:tcPr>
            <w:tcW w:w="996" w:type="dxa"/>
            <w:shd w:val="clear" w:color="auto" w:fill="auto"/>
            <w:vAlign w:val="center"/>
            <w:hideMark/>
          </w:tcPr>
          <w:p w14:paraId="1F016D6A"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w:t>
            </w:r>
          </w:p>
        </w:tc>
        <w:tc>
          <w:tcPr>
            <w:tcW w:w="1134" w:type="dxa"/>
            <w:shd w:val="clear" w:color="auto" w:fill="auto"/>
            <w:vAlign w:val="center"/>
            <w:hideMark/>
          </w:tcPr>
          <w:p w14:paraId="14CF36C7"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c>
          <w:tcPr>
            <w:tcW w:w="1275" w:type="dxa"/>
            <w:shd w:val="clear" w:color="auto" w:fill="auto"/>
            <w:vAlign w:val="center"/>
            <w:hideMark/>
          </w:tcPr>
          <w:p w14:paraId="6C753DC4"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c>
          <w:tcPr>
            <w:tcW w:w="1134" w:type="dxa"/>
            <w:shd w:val="clear" w:color="auto" w:fill="auto"/>
            <w:vAlign w:val="center"/>
            <w:hideMark/>
          </w:tcPr>
          <w:p w14:paraId="68CF815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0</w:t>
            </w:r>
          </w:p>
        </w:tc>
        <w:tc>
          <w:tcPr>
            <w:tcW w:w="1558" w:type="dxa"/>
            <w:shd w:val="clear" w:color="auto" w:fill="auto"/>
            <w:vAlign w:val="center"/>
            <w:hideMark/>
          </w:tcPr>
          <w:p w14:paraId="7BA29BAE"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0</w:t>
            </w:r>
          </w:p>
        </w:tc>
      </w:tr>
      <w:tr w:rsidR="00A5487D" w:rsidRPr="00A57DB8" w14:paraId="54918091" w14:textId="77777777" w:rsidTr="00BF5A1F">
        <w:trPr>
          <w:trHeight w:val="497"/>
        </w:trPr>
        <w:tc>
          <w:tcPr>
            <w:tcW w:w="2403" w:type="dxa"/>
            <w:shd w:val="clear" w:color="auto" w:fill="auto"/>
            <w:vAlign w:val="center"/>
            <w:hideMark/>
          </w:tcPr>
          <w:p w14:paraId="0AC51C77"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Industrial Engineering</w:t>
            </w:r>
          </w:p>
        </w:tc>
        <w:tc>
          <w:tcPr>
            <w:tcW w:w="996" w:type="dxa"/>
            <w:shd w:val="clear" w:color="auto" w:fill="auto"/>
            <w:vAlign w:val="center"/>
            <w:hideMark/>
          </w:tcPr>
          <w:p w14:paraId="46E1BF1F"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c>
          <w:tcPr>
            <w:tcW w:w="1134" w:type="dxa"/>
            <w:shd w:val="clear" w:color="auto" w:fill="auto"/>
            <w:vAlign w:val="center"/>
            <w:hideMark/>
          </w:tcPr>
          <w:p w14:paraId="5D6DE373"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w:t>
            </w:r>
          </w:p>
        </w:tc>
        <w:tc>
          <w:tcPr>
            <w:tcW w:w="1275" w:type="dxa"/>
            <w:shd w:val="clear" w:color="auto" w:fill="auto"/>
            <w:vAlign w:val="center"/>
            <w:hideMark/>
          </w:tcPr>
          <w:p w14:paraId="5BBB8ECA"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c>
          <w:tcPr>
            <w:tcW w:w="1134" w:type="dxa"/>
            <w:shd w:val="clear" w:color="auto" w:fill="auto"/>
            <w:vAlign w:val="center"/>
            <w:hideMark/>
          </w:tcPr>
          <w:p w14:paraId="4561B75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w:t>
            </w:r>
          </w:p>
        </w:tc>
        <w:tc>
          <w:tcPr>
            <w:tcW w:w="1558" w:type="dxa"/>
            <w:shd w:val="clear" w:color="auto" w:fill="auto"/>
            <w:vAlign w:val="center"/>
            <w:hideMark/>
          </w:tcPr>
          <w:p w14:paraId="50C299C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0</w:t>
            </w:r>
          </w:p>
        </w:tc>
      </w:tr>
      <w:tr w:rsidR="00A5487D" w:rsidRPr="00A57DB8" w14:paraId="46D8B1F8" w14:textId="77777777" w:rsidTr="00BF5A1F">
        <w:trPr>
          <w:trHeight w:val="760"/>
        </w:trPr>
        <w:tc>
          <w:tcPr>
            <w:tcW w:w="2403" w:type="dxa"/>
            <w:shd w:val="clear" w:color="auto" w:fill="auto"/>
            <w:vAlign w:val="center"/>
            <w:hideMark/>
          </w:tcPr>
          <w:p w14:paraId="6CFE1363"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lastRenderedPageBreak/>
              <w:t>Public Relations and Marketing Communications</w:t>
            </w:r>
          </w:p>
        </w:tc>
        <w:tc>
          <w:tcPr>
            <w:tcW w:w="996" w:type="dxa"/>
            <w:shd w:val="clear" w:color="auto" w:fill="auto"/>
            <w:vAlign w:val="center"/>
            <w:hideMark/>
          </w:tcPr>
          <w:p w14:paraId="6A3ABF9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6</w:t>
            </w:r>
          </w:p>
        </w:tc>
        <w:tc>
          <w:tcPr>
            <w:tcW w:w="1134" w:type="dxa"/>
            <w:shd w:val="clear" w:color="auto" w:fill="auto"/>
            <w:vAlign w:val="center"/>
            <w:hideMark/>
          </w:tcPr>
          <w:p w14:paraId="6AD3E83A"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13</w:t>
            </w:r>
          </w:p>
        </w:tc>
        <w:tc>
          <w:tcPr>
            <w:tcW w:w="1275" w:type="dxa"/>
            <w:shd w:val="clear" w:color="auto" w:fill="auto"/>
            <w:vAlign w:val="center"/>
            <w:hideMark/>
          </w:tcPr>
          <w:p w14:paraId="5E80EF02"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14</w:t>
            </w:r>
          </w:p>
        </w:tc>
        <w:tc>
          <w:tcPr>
            <w:tcW w:w="1134" w:type="dxa"/>
            <w:shd w:val="clear" w:color="auto" w:fill="auto"/>
            <w:vAlign w:val="center"/>
            <w:hideMark/>
          </w:tcPr>
          <w:p w14:paraId="135DF5F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20</w:t>
            </w:r>
          </w:p>
        </w:tc>
        <w:tc>
          <w:tcPr>
            <w:tcW w:w="1558" w:type="dxa"/>
            <w:shd w:val="clear" w:color="auto" w:fill="auto"/>
            <w:vAlign w:val="center"/>
            <w:hideMark/>
          </w:tcPr>
          <w:p w14:paraId="16B2078F"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0</w:t>
            </w:r>
          </w:p>
        </w:tc>
      </w:tr>
      <w:tr w:rsidR="00A5487D" w:rsidRPr="00A57DB8" w14:paraId="59781FE8" w14:textId="77777777" w:rsidTr="00BF5A1F">
        <w:trPr>
          <w:trHeight w:val="658"/>
        </w:trPr>
        <w:tc>
          <w:tcPr>
            <w:tcW w:w="2403" w:type="dxa"/>
            <w:shd w:val="clear" w:color="auto" w:fill="auto"/>
            <w:vAlign w:val="center"/>
            <w:hideMark/>
          </w:tcPr>
          <w:p w14:paraId="023059B4"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New media and communication</w:t>
            </w:r>
          </w:p>
        </w:tc>
        <w:tc>
          <w:tcPr>
            <w:tcW w:w="996" w:type="dxa"/>
            <w:shd w:val="clear" w:color="auto" w:fill="auto"/>
            <w:vAlign w:val="center"/>
            <w:hideMark/>
          </w:tcPr>
          <w:p w14:paraId="13EE035E"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2D03F0BD"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275" w:type="dxa"/>
            <w:shd w:val="clear" w:color="auto" w:fill="auto"/>
            <w:vAlign w:val="center"/>
            <w:hideMark/>
          </w:tcPr>
          <w:p w14:paraId="0B37470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w:t>
            </w:r>
          </w:p>
        </w:tc>
        <w:tc>
          <w:tcPr>
            <w:tcW w:w="1134" w:type="dxa"/>
            <w:shd w:val="clear" w:color="auto" w:fill="auto"/>
            <w:vAlign w:val="center"/>
            <w:hideMark/>
          </w:tcPr>
          <w:p w14:paraId="62AB7149"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4</w:t>
            </w:r>
          </w:p>
        </w:tc>
        <w:tc>
          <w:tcPr>
            <w:tcW w:w="1558" w:type="dxa"/>
            <w:shd w:val="clear" w:color="auto" w:fill="auto"/>
            <w:vAlign w:val="center"/>
            <w:hideMark/>
          </w:tcPr>
          <w:p w14:paraId="6625F6C0"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0</w:t>
            </w:r>
          </w:p>
        </w:tc>
      </w:tr>
      <w:tr w:rsidR="00A5487D" w:rsidRPr="00A57DB8" w14:paraId="0338A9E4" w14:textId="77777777" w:rsidTr="00BF5A1F">
        <w:trPr>
          <w:trHeight w:val="300"/>
        </w:trPr>
        <w:tc>
          <w:tcPr>
            <w:tcW w:w="2403" w:type="dxa"/>
            <w:shd w:val="clear" w:color="auto" w:fill="auto"/>
            <w:vAlign w:val="center"/>
            <w:hideMark/>
          </w:tcPr>
          <w:p w14:paraId="706CE04B" w14:textId="77777777" w:rsidR="00A5487D" w:rsidRPr="00A5487D" w:rsidRDefault="00A5487D" w:rsidP="00A5487D">
            <w:pPr>
              <w:spacing w:after="0" w:line="240" w:lineRule="auto"/>
              <w:rPr>
                <w:rFonts w:eastAsia="Times New Roman" w:cs="Times New Roman"/>
                <w:color w:val="000000"/>
                <w:sz w:val="24"/>
                <w:szCs w:val="24"/>
              </w:rPr>
            </w:pPr>
            <w:r w:rsidRPr="00A5487D">
              <w:rPr>
                <w:rFonts w:eastAsia="Times New Roman" w:cs="Times New Roman"/>
                <w:color w:val="000000"/>
                <w:sz w:val="24"/>
                <w:szCs w:val="24"/>
              </w:rPr>
              <w:t>Total</w:t>
            </w:r>
          </w:p>
        </w:tc>
        <w:tc>
          <w:tcPr>
            <w:tcW w:w="996" w:type="dxa"/>
            <w:shd w:val="clear" w:color="auto" w:fill="auto"/>
            <w:vAlign w:val="center"/>
            <w:hideMark/>
          </w:tcPr>
          <w:p w14:paraId="1BE5955C"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153</w:t>
            </w:r>
          </w:p>
        </w:tc>
        <w:tc>
          <w:tcPr>
            <w:tcW w:w="1134" w:type="dxa"/>
            <w:shd w:val="clear" w:color="auto" w:fill="auto"/>
            <w:vAlign w:val="center"/>
            <w:hideMark/>
          </w:tcPr>
          <w:p w14:paraId="519FA47E"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144</w:t>
            </w:r>
          </w:p>
        </w:tc>
        <w:tc>
          <w:tcPr>
            <w:tcW w:w="1275" w:type="dxa"/>
            <w:shd w:val="clear" w:color="auto" w:fill="auto"/>
            <w:vAlign w:val="center"/>
            <w:hideMark/>
          </w:tcPr>
          <w:p w14:paraId="747646D8"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142</w:t>
            </w:r>
          </w:p>
        </w:tc>
        <w:tc>
          <w:tcPr>
            <w:tcW w:w="1134" w:type="dxa"/>
            <w:shd w:val="clear" w:color="auto" w:fill="auto"/>
            <w:vAlign w:val="center"/>
            <w:hideMark/>
          </w:tcPr>
          <w:p w14:paraId="7888BAD6" w14:textId="77777777" w:rsidR="00A5487D" w:rsidRPr="00A5487D" w:rsidRDefault="00A5487D" w:rsidP="00A5487D">
            <w:pPr>
              <w:spacing w:after="0" w:line="240" w:lineRule="auto"/>
              <w:jc w:val="center"/>
              <w:rPr>
                <w:rFonts w:eastAsia="Times New Roman" w:cs="Times New Roman"/>
                <w:color w:val="000000"/>
                <w:sz w:val="24"/>
                <w:szCs w:val="24"/>
              </w:rPr>
            </w:pPr>
            <w:r w:rsidRPr="00A5487D">
              <w:rPr>
                <w:rFonts w:eastAsia="Times New Roman" w:cs="Times New Roman"/>
                <w:color w:val="000000"/>
                <w:sz w:val="24"/>
                <w:szCs w:val="24"/>
              </w:rPr>
              <w:t>315</w:t>
            </w:r>
          </w:p>
        </w:tc>
        <w:tc>
          <w:tcPr>
            <w:tcW w:w="1558" w:type="dxa"/>
            <w:shd w:val="clear" w:color="auto" w:fill="auto"/>
            <w:vAlign w:val="center"/>
            <w:hideMark/>
          </w:tcPr>
          <w:p w14:paraId="30749303" w14:textId="77777777" w:rsidR="00A5487D" w:rsidRPr="00A5487D" w:rsidRDefault="00A5487D" w:rsidP="00A5487D">
            <w:pPr>
              <w:spacing w:after="0" w:line="240" w:lineRule="auto"/>
              <w:jc w:val="center"/>
              <w:rPr>
                <w:rFonts w:eastAsia="Times New Roman" w:cs="Times New Roman"/>
                <w:b/>
                <w:bCs/>
                <w:color w:val="000000"/>
                <w:sz w:val="24"/>
                <w:szCs w:val="24"/>
              </w:rPr>
            </w:pPr>
            <w:r w:rsidRPr="00A5487D">
              <w:rPr>
                <w:rFonts w:eastAsia="Times New Roman" w:cs="Times New Roman"/>
                <w:b/>
                <w:bCs/>
                <w:color w:val="000000"/>
                <w:sz w:val="24"/>
                <w:szCs w:val="24"/>
              </w:rPr>
              <w:t>139</w:t>
            </w:r>
          </w:p>
        </w:tc>
      </w:tr>
    </w:tbl>
    <w:p w14:paraId="19DB9DFB" w14:textId="77777777" w:rsidR="009C5374" w:rsidRPr="00A57DB8" w:rsidRDefault="009C5374" w:rsidP="00003396">
      <w:pPr>
        <w:rPr>
          <w:rFonts w:cs="Times New Roman"/>
          <w:sz w:val="24"/>
          <w:szCs w:val="24"/>
        </w:rPr>
      </w:pPr>
    </w:p>
    <w:p w14:paraId="7E574EB3" w14:textId="368DF4A1" w:rsidR="00BF5A1F" w:rsidRPr="00A57DB8" w:rsidRDefault="00BF5A1F" w:rsidP="001D6C0D">
      <w:pPr>
        <w:ind w:firstLine="720"/>
        <w:jc w:val="both"/>
        <w:rPr>
          <w:rFonts w:cs="Times New Roman"/>
          <w:sz w:val="24"/>
          <w:szCs w:val="24"/>
        </w:rPr>
      </w:pPr>
      <w:r w:rsidRPr="00A57DB8">
        <w:rPr>
          <w:rFonts w:cs="Times New Roman"/>
          <w:sz w:val="24"/>
          <w:szCs w:val="24"/>
        </w:rPr>
        <w:t xml:space="preserve">Regarding </w:t>
      </w:r>
      <w:r w:rsidR="00670A91" w:rsidRPr="00A57DB8">
        <w:rPr>
          <w:rFonts w:cs="Times New Roman"/>
          <w:sz w:val="24"/>
          <w:szCs w:val="24"/>
        </w:rPr>
        <w:t xml:space="preserve">students who have left </w:t>
      </w:r>
      <w:r w:rsidRPr="00A57DB8">
        <w:rPr>
          <w:rFonts w:cs="Times New Roman"/>
          <w:sz w:val="24"/>
          <w:szCs w:val="24"/>
        </w:rPr>
        <w:t>their</w:t>
      </w:r>
      <w:r w:rsidR="00670A91" w:rsidRPr="00A57DB8">
        <w:rPr>
          <w:rFonts w:cs="Times New Roman"/>
          <w:sz w:val="24"/>
          <w:szCs w:val="24"/>
        </w:rPr>
        <w:t xml:space="preserve"> studies, </w:t>
      </w:r>
      <w:r w:rsidRPr="00A57DB8">
        <w:rPr>
          <w:rFonts w:cs="Times New Roman"/>
          <w:sz w:val="24"/>
          <w:szCs w:val="24"/>
        </w:rPr>
        <w:t xml:space="preserve">in the academic year 2023/2024 </w:t>
      </w:r>
      <w:r w:rsidR="00670A91" w:rsidRPr="00A57DB8">
        <w:rPr>
          <w:rFonts w:cs="Times New Roman"/>
          <w:sz w:val="24"/>
          <w:szCs w:val="24"/>
        </w:rPr>
        <w:t xml:space="preserve">the total number of dropout students is 43, most of which drop out after the first year of studies (Table </w:t>
      </w:r>
      <w:r w:rsidR="00003396" w:rsidRPr="00A57DB8">
        <w:rPr>
          <w:rFonts w:cs="Times New Roman"/>
          <w:sz w:val="24"/>
          <w:szCs w:val="24"/>
        </w:rPr>
        <w:t>10</w:t>
      </w:r>
      <w:r w:rsidR="00670A91" w:rsidRPr="00A57DB8">
        <w:rPr>
          <w:rFonts w:cs="Times New Roman"/>
          <w:sz w:val="24"/>
          <w:szCs w:val="24"/>
        </w:rPr>
        <w:t>)</w:t>
      </w:r>
      <w:r w:rsidRPr="00A57DB8">
        <w:rPr>
          <w:rFonts w:cs="Times New Roman"/>
          <w:sz w:val="24"/>
          <w:szCs w:val="24"/>
        </w:rPr>
        <w:t xml:space="preserve">. </w:t>
      </w:r>
      <w:r w:rsidR="00DE39DE" w:rsidRPr="00A57DB8">
        <w:rPr>
          <w:rFonts w:cs="Times New Roman"/>
          <w:sz w:val="24"/>
          <w:szCs w:val="24"/>
        </w:rPr>
        <w:t>The ratio of dropouts compared to enrolled students i</w:t>
      </w:r>
      <w:r w:rsidR="00D03E0B" w:rsidRPr="00A57DB8">
        <w:rPr>
          <w:rFonts w:cs="Times New Roman"/>
          <w:sz w:val="24"/>
          <w:szCs w:val="24"/>
        </w:rPr>
        <w:t>s</w:t>
      </w:r>
      <w:r w:rsidR="00DE39DE" w:rsidRPr="00A57DB8">
        <w:rPr>
          <w:rFonts w:cs="Times New Roman"/>
          <w:sz w:val="24"/>
          <w:szCs w:val="24"/>
        </w:rPr>
        <w:t xml:space="preserve"> 0.014 (1.41%), which is low. </w:t>
      </w:r>
      <w:r w:rsidR="00D03E0B" w:rsidRPr="00A57DB8">
        <w:rPr>
          <w:rFonts w:cs="Times New Roman"/>
          <w:sz w:val="24"/>
          <w:szCs w:val="24"/>
        </w:rPr>
        <w:t>However, the data indicates that most students tend to drop out after their first year. This highlights the need for systematic measures to identify the reasons behind these dropouts and to develop appropriate mechanisms to prevent them.</w:t>
      </w:r>
    </w:p>
    <w:p w14:paraId="6B911BA7" w14:textId="3C7562AD" w:rsidR="009C5374" w:rsidRPr="00A57DB8" w:rsidRDefault="009C5374" w:rsidP="00BF5A1F">
      <w:pPr>
        <w:spacing w:after="0" w:line="240" w:lineRule="auto"/>
        <w:rPr>
          <w:rFonts w:cs="Times New Roman"/>
          <w:i/>
          <w:iCs/>
          <w:sz w:val="24"/>
          <w:szCs w:val="24"/>
        </w:rPr>
      </w:pPr>
      <w:r w:rsidRPr="00A57DB8">
        <w:rPr>
          <w:rFonts w:cs="Times New Roman"/>
          <w:i/>
          <w:iCs/>
          <w:sz w:val="24"/>
          <w:szCs w:val="24"/>
        </w:rPr>
        <w:t xml:space="preserve">Table </w:t>
      </w:r>
      <w:r w:rsidR="00003396" w:rsidRPr="00A57DB8">
        <w:rPr>
          <w:rFonts w:cs="Times New Roman"/>
          <w:i/>
          <w:iCs/>
          <w:sz w:val="24"/>
          <w:szCs w:val="24"/>
        </w:rPr>
        <w:t>10</w:t>
      </w:r>
      <w:r w:rsidRPr="00A57DB8">
        <w:rPr>
          <w:rFonts w:cs="Times New Roman"/>
          <w:i/>
          <w:iCs/>
          <w:sz w:val="24"/>
          <w:szCs w:val="24"/>
        </w:rPr>
        <w:t>. Dropout students per study year</w:t>
      </w:r>
    </w:p>
    <w:tbl>
      <w:tblPr>
        <w:tblStyle w:val="TableGrid"/>
        <w:tblW w:w="0" w:type="auto"/>
        <w:tblInd w:w="571" w:type="dxa"/>
        <w:tblLayout w:type="fixed"/>
        <w:tblLook w:val="06A0" w:firstRow="1" w:lastRow="0" w:firstColumn="1" w:lastColumn="0" w:noHBand="1" w:noVBand="1"/>
      </w:tblPr>
      <w:tblGrid>
        <w:gridCol w:w="1551"/>
        <w:gridCol w:w="1134"/>
        <w:gridCol w:w="1275"/>
        <w:gridCol w:w="1276"/>
        <w:gridCol w:w="1134"/>
        <w:gridCol w:w="1134"/>
      </w:tblGrid>
      <w:tr w:rsidR="00BF5A1F" w:rsidRPr="00A57DB8" w14:paraId="7A1B535D" w14:textId="77777777" w:rsidTr="00BF5A1F">
        <w:trPr>
          <w:trHeight w:val="615"/>
        </w:trPr>
        <w:tc>
          <w:tcPr>
            <w:tcW w:w="1551" w:type="dxa"/>
            <w:vMerge w:val="restart"/>
            <w:shd w:val="clear" w:color="auto" w:fill="DAE9F7" w:themeFill="text2" w:themeFillTint="1A"/>
          </w:tcPr>
          <w:p w14:paraId="28FBBCE0" w14:textId="77777777" w:rsidR="00BF5A1F" w:rsidRPr="00A57DB8" w:rsidRDefault="00BF5A1F" w:rsidP="00BF5A1F">
            <w:pPr>
              <w:spacing w:after="0"/>
              <w:rPr>
                <w:rFonts w:eastAsia="Times New Roman" w:cs="Times New Roman"/>
                <w:b/>
                <w:bCs/>
                <w:sz w:val="24"/>
                <w:szCs w:val="24"/>
              </w:rPr>
            </w:pPr>
          </w:p>
          <w:p w14:paraId="38DED4E6" w14:textId="208EFFE5" w:rsidR="00BF5A1F" w:rsidRPr="00A57DB8" w:rsidRDefault="00BF5A1F" w:rsidP="00BF5A1F">
            <w:pPr>
              <w:spacing w:after="0"/>
              <w:rPr>
                <w:rFonts w:eastAsia="Times New Roman" w:cs="Times New Roman"/>
                <w:b/>
                <w:bCs/>
                <w:sz w:val="24"/>
                <w:szCs w:val="24"/>
              </w:rPr>
            </w:pPr>
            <w:r w:rsidRPr="00A57DB8">
              <w:rPr>
                <w:rFonts w:eastAsia="Times New Roman" w:cs="Times New Roman"/>
                <w:b/>
                <w:bCs/>
                <w:sz w:val="24"/>
                <w:szCs w:val="24"/>
              </w:rPr>
              <w:t>Academic year</w:t>
            </w:r>
          </w:p>
        </w:tc>
        <w:tc>
          <w:tcPr>
            <w:tcW w:w="1134" w:type="dxa"/>
            <w:vMerge w:val="restart"/>
            <w:shd w:val="clear" w:color="auto" w:fill="DAE9F7" w:themeFill="text2" w:themeFillTint="1A"/>
          </w:tcPr>
          <w:p w14:paraId="27960AE9" w14:textId="77777777" w:rsidR="00BF5A1F" w:rsidRPr="00A57DB8" w:rsidRDefault="00BF5A1F" w:rsidP="00003396">
            <w:pPr>
              <w:spacing w:after="0"/>
              <w:rPr>
                <w:rFonts w:eastAsia="Times New Roman" w:cs="Times New Roman"/>
                <w:b/>
                <w:bCs/>
                <w:sz w:val="24"/>
                <w:szCs w:val="24"/>
              </w:rPr>
            </w:pPr>
          </w:p>
          <w:p w14:paraId="579A3F83" w14:textId="40F031D3" w:rsidR="00BF5A1F" w:rsidRPr="00A57DB8" w:rsidRDefault="00BF5A1F" w:rsidP="00BF5A1F">
            <w:pPr>
              <w:spacing w:after="0"/>
              <w:rPr>
                <w:rFonts w:cs="Times New Roman"/>
                <w:sz w:val="24"/>
                <w:szCs w:val="24"/>
              </w:rPr>
            </w:pPr>
            <w:r w:rsidRPr="00A57DB8">
              <w:rPr>
                <w:rFonts w:eastAsia="Times New Roman" w:cs="Times New Roman"/>
                <w:b/>
                <w:bCs/>
                <w:sz w:val="24"/>
                <w:szCs w:val="24"/>
              </w:rPr>
              <w:t>In the first year</w:t>
            </w:r>
          </w:p>
        </w:tc>
        <w:tc>
          <w:tcPr>
            <w:tcW w:w="3685" w:type="dxa"/>
            <w:gridSpan w:val="3"/>
            <w:shd w:val="clear" w:color="auto" w:fill="DAE9F7" w:themeFill="text2" w:themeFillTint="1A"/>
          </w:tcPr>
          <w:p w14:paraId="53837B20" w14:textId="1F20A3F7" w:rsidR="00BF5A1F" w:rsidRPr="00A57DB8" w:rsidRDefault="00BF5A1F" w:rsidP="00BF5A1F">
            <w:pPr>
              <w:spacing w:after="0"/>
              <w:jc w:val="center"/>
              <w:rPr>
                <w:rFonts w:cs="Times New Roman"/>
                <w:sz w:val="24"/>
                <w:szCs w:val="24"/>
              </w:rPr>
            </w:pPr>
            <w:r w:rsidRPr="00A57DB8">
              <w:rPr>
                <w:rFonts w:eastAsia="Times New Roman" w:cs="Times New Roman"/>
                <w:b/>
                <w:bCs/>
                <w:sz w:val="24"/>
                <w:szCs w:val="24"/>
              </w:rPr>
              <w:t>Number of students that drop out after the</w:t>
            </w:r>
          </w:p>
        </w:tc>
        <w:tc>
          <w:tcPr>
            <w:tcW w:w="1134" w:type="dxa"/>
            <w:vMerge w:val="restart"/>
            <w:shd w:val="clear" w:color="auto" w:fill="DAE9F7" w:themeFill="text2" w:themeFillTint="1A"/>
          </w:tcPr>
          <w:p w14:paraId="54E896EB" w14:textId="77777777" w:rsidR="00BF5A1F" w:rsidRPr="00A57DB8" w:rsidRDefault="00BF5A1F" w:rsidP="00003396">
            <w:pPr>
              <w:spacing w:after="0"/>
              <w:rPr>
                <w:rFonts w:eastAsia="Times New Roman" w:cs="Times New Roman"/>
                <w:b/>
                <w:bCs/>
                <w:sz w:val="24"/>
                <w:szCs w:val="24"/>
              </w:rPr>
            </w:pPr>
          </w:p>
          <w:p w14:paraId="125B1225" w14:textId="79F29307" w:rsidR="00BF5A1F" w:rsidRPr="00A57DB8" w:rsidRDefault="00BF5A1F" w:rsidP="00003396">
            <w:pPr>
              <w:spacing w:after="0"/>
              <w:rPr>
                <w:rFonts w:cs="Times New Roman"/>
                <w:sz w:val="24"/>
                <w:szCs w:val="24"/>
              </w:rPr>
            </w:pPr>
            <w:r w:rsidRPr="00A57DB8">
              <w:rPr>
                <w:rFonts w:eastAsia="Times New Roman" w:cs="Times New Roman"/>
                <w:b/>
                <w:bCs/>
                <w:sz w:val="24"/>
                <w:szCs w:val="24"/>
              </w:rPr>
              <w:t xml:space="preserve">Total </w:t>
            </w:r>
          </w:p>
          <w:p w14:paraId="76176219" w14:textId="4AD3D73A" w:rsidR="00BF5A1F" w:rsidRPr="00A57DB8" w:rsidRDefault="00BF5A1F" w:rsidP="00003396">
            <w:pPr>
              <w:rPr>
                <w:rFonts w:cs="Times New Roman"/>
                <w:sz w:val="24"/>
                <w:szCs w:val="24"/>
              </w:rPr>
            </w:pPr>
            <w:r w:rsidRPr="00A57DB8">
              <w:rPr>
                <w:rFonts w:eastAsia="Times New Roman" w:cs="Times New Roman"/>
                <w:sz w:val="24"/>
                <w:szCs w:val="24"/>
              </w:rPr>
              <w:t xml:space="preserve"> </w:t>
            </w:r>
          </w:p>
        </w:tc>
      </w:tr>
      <w:tr w:rsidR="00BF5A1F" w:rsidRPr="00A57DB8" w14:paraId="42CBED60" w14:textId="77777777" w:rsidTr="00BF5A1F">
        <w:trPr>
          <w:trHeight w:val="403"/>
        </w:trPr>
        <w:tc>
          <w:tcPr>
            <w:tcW w:w="1551" w:type="dxa"/>
            <w:vMerge/>
            <w:shd w:val="clear" w:color="auto" w:fill="DAE9F7" w:themeFill="text2" w:themeFillTint="1A"/>
          </w:tcPr>
          <w:p w14:paraId="055A0169" w14:textId="72D9EAA5" w:rsidR="00BF5A1F" w:rsidRPr="00A57DB8" w:rsidRDefault="00BF5A1F" w:rsidP="00003396">
            <w:pPr>
              <w:rPr>
                <w:rFonts w:cs="Times New Roman"/>
                <w:sz w:val="24"/>
                <w:szCs w:val="24"/>
              </w:rPr>
            </w:pPr>
          </w:p>
        </w:tc>
        <w:tc>
          <w:tcPr>
            <w:tcW w:w="1134" w:type="dxa"/>
            <w:vMerge/>
            <w:shd w:val="clear" w:color="auto" w:fill="DAE9F7" w:themeFill="text2" w:themeFillTint="1A"/>
          </w:tcPr>
          <w:p w14:paraId="68F4DEE7" w14:textId="6FBBFB62" w:rsidR="00BF5A1F" w:rsidRPr="00A57DB8" w:rsidRDefault="00BF5A1F" w:rsidP="00003396">
            <w:pPr>
              <w:rPr>
                <w:rFonts w:cs="Times New Roman"/>
                <w:sz w:val="24"/>
                <w:szCs w:val="24"/>
              </w:rPr>
            </w:pPr>
          </w:p>
        </w:tc>
        <w:tc>
          <w:tcPr>
            <w:tcW w:w="1275" w:type="dxa"/>
            <w:shd w:val="clear" w:color="auto" w:fill="DAE9F7" w:themeFill="text2" w:themeFillTint="1A"/>
          </w:tcPr>
          <w:p w14:paraId="151821E2" w14:textId="77777777" w:rsidR="00BF5A1F" w:rsidRPr="00A57DB8" w:rsidRDefault="00BF5A1F" w:rsidP="00003396">
            <w:pPr>
              <w:rPr>
                <w:rFonts w:cs="Times New Roman"/>
                <w:sz w:val="24"/>
                <w:szCs w:val="24"/>
              </w:rPr>
            </w:pPr>
            <w:r w:rsidRPr="00A57DB8">
              <w:rPr>
                <w:rFonts w:eastAsia="Times New Roman" w:cs="Times New Roman"/>
                <w:sz w:val="24"/>
                <w:szCs w:val="24"/>
              </w:rPr>
              <w:t>1</w:t>
            </w:r>
            <w:proofErr w:type="gramStart"/>
            <w:r w:rsidRPr="00A57DB8">
              <w:rPr>
                <w:rFonts w:eastAsia="Times New Roman" w:cs="Times New Roman"/>
                <w:sz w:val="24"/>
                <w:szCs w:val="24"/>
                <w:vertAlign w:val="superscript"/>
              </w:rPr>
              <w:t xml:space="preserve">th </w:t>
            </w:r>
            <w:r w:rsidRPr="00A57DB8">
              <w:rPr>
                <w:rFonts w:eastAsia="Times New Roman" w:cs="Times New Roman"/>
                <w:sz w:val="24"/>
                <w:szCs w:val="24"/>
              </w:rPr>
              <w:t xml:space="preserve"> year</w:t>
            </w:r>
            <w:proofErr w:type="gramEnd"/>
          </w:p>
        </w:tc>
        <w:tc>
          <w:tcPr>
            <w:tcW w:w="1276" w:type="dxa"/>
            <w:shd w:val="clear" w:color="auto" w:fill="DAE9F7" w:themeFill="text2" w:themeFillTint="1A"/>
          </w:tcPr>
          <w:p w14:paraId="59D88609" w14:textId="77777777" w:rsidR="00BF5A1F" w:rsidRPr="00A57DB8" w:rsidRDefault="00BF5A1F" w:rsidP="00003396">
            <w:pPr>
              <w:rPr>
                <w:rFonts w:cs="Times New Roman"/>
                <w:sz w:val="24"/>
                <w:szCs w:val="24"/>
              </w:rPr>
            </w:pPr>
            <w:r w:rsidRPr="00A57DB8">
              <w:rPr>
                <w:rFonts w:eastAsia="Times New Roman" w:cs="Times New Roman"/>
                <w:sz w:val="24"/>
                <w:szCs w:val="24"/>
              </w:rPr>
              <w:t>2</w:t>
            </w:r>
            <w:proofErr w:type="gramStart"/>
            <w:r w:rsidRPr="00A57DB8">
              <w:rPr>
                <w:rFonts w:eastAsia="Times New Roman" w:cs="Times New Roman"/>
                <w:sz w:val="24"/>
                <w:szCs w:val="24"/>
                <w:vertAlign w:val="superscript"/>
              </w:rPr>
              <w:t xml:space="preserve">nd </w:t>
            </w:r>
            <w:r w:rsidRPr="00A57DB8">
              <w:rPr>
                <w:rFonts w:eastAsia="Times New Roman" w:cs="Times New Roman"/>
                <w:sz w:val="24"/>
                <w:szCs w:val="24"/>
              </w:rPr>
              <w:t xml:space="preserve"> year</w:t>
            </w:r>
            <w:proofErr w:type="gramEnd"/>
          </w:p>
        </w:tc>
        <w:tc>
          <w:tcPr>
            <w:tcW w:w="1134" w:type="dxa"/>
            <w:shd w:val="clear" w:color="auto" w:fill="DAE9F7" w:themeFill="text2" w:themeFillTint="1A"/>
          </w:tcPr>
          <w:p w14:paraId="629AE42E" w14:textId="77777777" w:rsidR="00BF5A1F" w:rsidRPr="00A57DB8" w:rsidRDefault="00BF5A1F" w:rsidP="00003396">
            <w:pPr>
              <w:rPr>
                <w:rFonts w:cs="Times New Roman"/>
                <w:sz w:val="24"/>
                <w:szCs w:val="24"/>
              </w:rPr>
            </w:pPr>
            <w:r w:rsidRPr="00A57DB8">
              <w:rPr>
                <w:rFonts w:eastAsia="Times New Roman" w:cs="Times New Roman"/>
                <w:sz w:val="24"/>
                <w:szCs w:val="24"/>
              </w:rPr>
              <w:t>3</w:t>
            </w:r>
            <w:r w:rsidRPr="00A57DB8">
              <w:rPr>
                <w:rFonts w:eastAsia="Times New Roman" w:cs="Times New Roman"/>
                <w:sz w:val="24"/>
                <w:szCs w:val="24"/>
                <w:vertAlign w:val="superscript"/>
              </w:rPr>
              <w:t>rd</w:t>
            </w:r>
            <w:r w:rsidRPr="00A57DB8">
              <w:rPr>
                <w:rFonts w:eastAsia="Times New Roman" w:cs="Times New Roman"/>
                <w:sz w:val="24"/>
                <w:szCs w:val="24"/>
              </w:rPr>
              <w:t xml:space="preserve"> year</w:t>
            </w:r>
          </w:p>
        </w:tc>
        <w:tc>
          <w:tcPr>
            <w:tcW w:w="1134" w:type="dxa"/>
            <w:vMerge/>
            <w:shd w:val="clear" w:color="auto" w:fill="DAE9F7" w:themeFill="text2" w:themeFillTint="1A"/>
          </w:tcPr>
          <w:p w14:paraId="6B309B8A" w14:textId="5C49B2BE" w:rsidR="00BF5A1F" w:rsidRPr="00A57DB8" w:rsidRDefault="00BF5A1F" w:rsidP="00003396">
            <w:pPr>
              <w:rPr>
                <w:rFonts w:cs="Times New Roman"/>
                <w:sz w:val="24"/>
                <w:szCs w:val="24"/>
              </w:rPr>
            </w:pPr>
          </w:p>
        </w:tc>
      </w:tr>
      <w:tr w:rsidR="009C5374" w:rsidRPr="00A57DB8" w14:paraId="4E2EC200" w14:textId="77777777" w:rsidTr="00BF5A1F">
        <w:trPr>
          <w:trHeight w:val="453"/>
        </w:trPr>
        <w:tc>
          <w:tcPr>
            <w:tcW w:w="1551" w:type="dxa"/>
          </w:tcPr>
          <w:p w14:paraId="52A0986D" w14:textId="77777777" w:rsidR="009C5374" w:rsidRPr="00A57DB8" w:rsidRDefault="009C5374" w:rsidP="00003396">
            <w:pPr>
              <w:rPr>
                <w:rFonts w:cs="Times New Roman"/>
                <w:sz w:val="24"/>
                <w:szCs w:val="24"/>
              </w:rPr>
            </w:pPr>
            <w:r w:rsidRPr="00A57DB8">
              <w:rPr>
                <w:rFonts w:eastAsia="Times New Roman" w:cs="Times New Roman"/>
                <w:sz w:val="24"/>
                <w:szCs w:val="24"/>
              </w:rPr>
              <w:t>2022/2023</w:t>
            </w:r>
          </w:p>
        </w:tc>
        <w:tc>
          <w:tcPr>
            <w:tcW w:w="1134" w:type="dxa"/>
          </w:tcPr>
          <w:p w14:paraId="24512AB8" w14:textId="77777777" w:rsidR="009C5374" w:rsidRPr="00A57DB8" w:rsidRDefault="009C5374" w:rsidP="00003396">
            <w:pPr>
              <w:rPr>
                <w:rFonts w:cs="Times New Roman"/>
                <w:sz w:val="24"/>
                <w:szCs w:val="24"/>
              </w:rPr>
            </w:pPr>
            <w:r w:rsidRPr="00A57DB8">
              <w:rPr>
                <w:rFonts w:eastAsia="Times New Roman" w:cs="Times New Roman"/>
                <w:sz w:val="24"/>
                <w:szCs w:val="24"/>
              </w:rPr>
              <w:t>2</w:t>
            </w:r>
          </w:p>
        </w:tc>
        <w:tc>
          <w:tcPr>
            <w:tcW w:w="1275" w:type="dxa"/>
          </w:tcPr>
          <w:p w14:paraId="58E0A949" w14:textId="0852F4C6" w:rsidR="009C5374" w:rsidRPr="00A57DB8" w:rsidRDefault="009C5374" w:rsidP="00003396">
            <w:pPr>
              <w:rPr>
                <w:rFonts w:cs="Times New Roman"/>
                <w:sz w:val="24"/>
                <w:szCs w:val="24"/>
              </w:rPr>
            </w:pPr>
            <w:r w:rsidRPr="00A57DB8">
              <w:rPr>
                <w:rFonts w:eastAsia="Times New Roman" w:cs="Times New Roman"/>
                <w:sz w:val="24"/>
                <w:szCs w:val="24"/>
              </w:rPr>
              <w:t>25</w:t>
            </w:r>
          </w:p>
        </w:tc>
        <w:tc>
          <w:tcPr>
            <w:tcW w:w="1276" w:type="dxa"/>
          </w:tcPr>
          <w:p w14:paraId="3DCB4A8F" w14:textId="77777777" w:rsidR="009C5374" w:rsidRPr="00A57DB8" w:rsidRDefault="009C5374" w:rsidP="00003396">
            <w:pPr>
              <w:rPr>
                <w:rFonts w:cs="Times New Roman"/>
                <w:sz w:val="24"/>
                <w:szCs w:val="24"/>
              </w:rPr>
            </w:pPr>
            <w:r w:rsidRPr="00A57DB8">
              <w:rPr>
                <w:rFonts w:eastAsia="Times New Roman" w:cs="Times New Roman"/>
                <w:sz w:val="24"/>
                <w:szCs w:val="24"/>
              </w:rPr>
              <w:t>7</w:t>
            </w:r>
          </w:p>
        </w:tc>
        <w:tc>
          <w:tcPr>
            <w:tcW w:w="1134" w:type="dxa"/>
          </w:tcPr>
          <w:p w14:paraId="3AF81F26" w14:textId="77777777" w:rsidR="009C5374" w:rsidRPr="00A57DB8" w:rsidRDefault="009C5374" w:rsidP="00003396">
            <w:pPr>
              <w:rPr>
                <w:rFonts w:cs="Times New Roman"/>
                <w:sz w:val="24"/>
                <w:szCs w:val="24"/>
              </w:rPr>
            </w:pPr>
            <w:r w:rsidRPr="00A57DB8">
              <w:rPr>
                <w:rFonts w:eastAsia="Times New Roman" w:cs="Times New Roman"/>
                <w:sz w:val="24"/>
                <w:szCs w:val="24"/>
              </w:rPr>
              <w:t>3</w:t>
            </w:r>
          </w:p>
        </w:tc>
        <w:tc>
          <w:tcPr>
            <w:tcW w:w="1134" w:type="dxa"/>
          </w:tcPr>
          <w:p w14:paraId="5BCFCE6B" w14:textId="77777777" w:rsidR="009C5374" w:rsidRPr="00A57DB8" w:rsidRDefault="009C5374" w:rsidP="00003396">
            <w:pPr>
              <w:rPr>
                <w:rFonts w:eastAsia="Times New Roman" w:cs="Times New Roman"/>
                <w:sz w:val="24"/>
                <w:szCs w:val="24"/>
              </w:rPr>
            </w:pPr>
            <w:r w:rsidRPr="00A57DB8">
              <w:rPr>
                <w:rFonts w:eastAsia="Times New Roman" w:cs="Times New Roman"/>
                <w:sz w:val="24"/>
                <w:szCs w:val="24"/>
              </w:rPr>
              <w:t>37</w:t>
            </w:r>
          </w:p>
        </w:tc>
      </w:tr>
      <w:tr w:rsidR="009C5374" w:rsidRPr="00A57DB8" w14:paraId="154A6860" w14:textId="77777777" w:rsidTr="00BF5A1F">
        <w:trPr>
          <w:trHeight w:val="525"/>
        </w:trPr>
        <w:tc>
          <w:tcPr>
            <w:tcW w:w="1551" w:type="dxa"/>
            <w:shd w:val="clear" w:color="auto" w:fill="auto"/>
          </w:tcPr>
          <w:p w14:paraId="72D55FC0" w14:textId="77777777" w:rsidR="009C5374" w:rsidRPr="00A57DB8" w:rsidRDefault="009C5374" w:rsidP="00003396">
            <w:pPr>
              <w:rPr>
                <w:rFonts w:eastAsia="Times New Roman" w:cs="Times New Roman"/>
                <w:sz w:val="24"/>
                <w:szCs w:val="24"/>
              </w:rPr>
            </w:pPr>
            <w:r w:rsidRPr="00A57DB8">
              <w:rPr>
                <w:rFonts w:eastAsia="Times New Roman" w:cs="Times New Roman"/>
                <w:sz w:val="24"/>
                <w:szCs w:val="24"/>
              </w:rPr>
              <w:t>2023/2024</w:t>
            </w:r>
          </w:p>
        </w:tc>
        <w:tc>
          <w:tcPr>
            <w:tcW w:w="1134" w:type="dxa"/>
            <w:shd w:val="clear" w:color="auto" w:fill="auto"/>
          </w:tcPr>
          <w:p w14:paraId="7EC73C36" w14:textId="5F9B8048" w:rsidR="009C5374" w:rsidRPr="00A57DB8" w:rsidRDefault="005E2C9E" w:rsidP="00003396">
            <w:pPr>
              <w:rPr>
                <w:rFonts w:eastAsia="Times New Roman" w:cs="Times New Roman"/>
                <w:sz w:val="24"/>
                <w:szCs w:val="24"/>
              </w:rPr>
            </w:pPr>
            <w:r w:rsidRPr="00A57DB8">
              <w:rPr>
                <w:rFonts w:eastAsia="Times New Roman" w:cs="Times New Roman"/>
                <w:sz w:val="24"/>
                <w:szCs w:val="24"/>
              </w:rPr>
              <w:t>4</w:t>
            </w:r>
          </w:p>
        </w:tc>
        <w:tc>
          <w:tcPr>
            <w:tcW w:w="1275" w:type="dxa"/>
            <w:shd w:val="clear" w:color="auto" w:fill="auto"/>
          </w:tcPr>
          <w:p w14:paraId="3C5DE060" w14:textId="57E84D63" w:rsidR="009C5374" w:rsidRPr="00A57DB8" w:rsidRDefault="005E2C9E" w:rsidP="00003396">
            <w:pPr>
              <w:rPr>
                <w:rFonts w:eastAsia="Times New Roman" w:cs="Times New Roman"/>
                <w:sz w:val="24"/>
                <w:szCs w:val="24"/>
              </w:rPr>
            </w:pPr>
            <w:r w:rsidRPr="00A57DB8">
              <w:rPr>
                <w:rFonts w:eastAsia="Times New Roman" w:cs="Times New Roman"/>
                <w:sz w:val="24"/>
                <w:szCs w:val="24"/>
              </w:rPr>
              <w:t>32</w:t>
            </w:r>
          </w:p>
        </w:tc>
        <w:tc>
          <w:tcPr>
            <w:tcW w:w="1276" w:type="dxa"/>
            <w:shd w:val="clear" w:color="auto" w:fill="auto"/>
          </w:tcPr>
          <w:p w14:paraId="787586FB" w14:textId="05EDBCE3" w:rsidR="009C5374" w:rsidRPr="00A57DB8" w:rsidRDefault="005E2C9E" w:rsidP="00003396">
            <w:pPr>
              <w:rPr>
                <w:rFonts w:eastAsia="Times New Roman" w:cs="Times New Roman"/>
                <w:sz w:val="24"/>
                <w:szCs w:val="24"/>
              </w:rPr>
            </w:pPr>
            <w:r w:rsidRPr="00A57DB8">
              <w:rPr>
                <w:rFonts w:eastAsia="Times New Roman" w:cs="Times New Roman"/>
                <w:sz w:val="24"/>
                <w:szCs w:val="24"/>
              </w:rPr>
              <w:t>7</w:t>
            </w:r>
          </w:p>
        </w:tc>
        <w:tc>
          <w:tcPr>
            <w:tcW w:w="1134" w:type="dxa"/>
            <w:shd w:val="clear" w:color="auto" w:fill="auto"/>
          </w:tcPr>
          <w:p w14:paraId="4FC84FA8" w14:textId="0C7415DA" w:rsidR="009C5374" w:rsidRPr="00A57DB8" w:rsidRDefault="005E2C9E" w:rsidP="00003396">
            <w:pPr>
              <w:rPr>
                <w:rFonts w:eastAsia="Times New Roman" w:cs="Times New Roman"/>
                <w:sz w:val="24"/>
                <w:szCs w:val="24"/>
              </w:rPr>
            </w:pPr>
            <w:r w:rsidRPr="00A57DB8">
              <w:rPr>
                <w:rFonts w:eastAsia="Times New Roman" w:cs="Times New Roman"/>
                <w:sz w:val="24"/>
                <w:szCs w:val="24"/>
              </w:rPr>
              <w:t>/</w:t>
            </w:r>
          </w:p>
        </w:tc>
        <w:tc>
          <w:tcPr>
            <w:tcW w:w="1134" w:type="dxa"/>
            <w:shd w:val="clear" w:color="auto" w:fill="auto"/>
          </w:tcPr>
          <w:p w14:paraId="52A4BF44" w14:textId="5D606DF7" w:rsidR="009C5374" w:rsidRPr="00A57DB8" w:rsidRDefault="005E2C9E" w:rsidP="00003396">
            <w:pPr>
              <w:rPr>
                <w:rFonts w:eastAsia="Times New Roman" w:cs="Times New Roman"/>
                <w:sz w:val="24"/>
                <w:szCs w:val="24"/>
              </w:rPr>
            </w:pPr>
            <w:r w:rsidRPr="00A57DB8">
              <w:rPr>
                <w:rFonts w:eastAsia="Times New Roman" w:cs="Times New Roman"/>
                <w:sz w:val="24"/>
                <w:szCs w:val="24"/>
              </w:rPr>
              <w:t>43</w:t>
            </w:r>
          </w:p>
        </w:tc>
      </w:tr>
    </w:tbl>
    <w:p w14:paraId="7F59FC5A" w14:textId="77777777" w:rsidR="009C5374" w:rsidRPr="00A57DB8" w:rsidRDefault="009C5374" w:rsidP="009D34D3">
      <w:pPr>
        <w:tabs>
          <w:tab w:val="left" w:pos="5595"/>
        </w:tabs>
        <w:rPr>
          <w:rFonts w:cs="Times New Roman"/>
          <w:b/>
          <w:bCs/>
          <w:sz w:val="24"/>
          <w:szCs w:val="24"/>
        </w:rPr>
      </w:pPr>
    </w:p>
    <w:p w14:paraId="7E866C44" w14:textId="675931B3" w:rsidR="009D34D3" w:rsidRPr="00A57DB8" w:rsidRDefault="00564C4D" w:rsidP="00F92591">
      <w:pPr>
        <w:pStyle w:val="Heading1"/>
        <w:numPr>
          <w:ilvl w:val="0"/>
          <w:numId w:val="3"/>
        </w:numPr>
        <w:rPr>
          <w:rFonts w:asciiTheme="minorHAnsi" w:hAnsiTheme="minorHAnsi" w:cs="Times New Roman"/>
          <w:sz w:val="24"/>
          <w:szCs w:val="24"/>
        </w:rPr>
      </w:pPr>
      <w:bookmarkStart w:id="33" w:name="_Toc186419484"/>
      <w:bookmarkStart w:id="34" w:name="_Hlk179976952"/>
      <w:r w:rsidRPr="00A57DB8">
        <w:rPr>
          <w:rFonts w:asciiTheme="minorHAnsi" w:hAnsiTheme="minorHAnsi" w:cs="Times New Roman"/>
          <w:sz w:val="24"/>
          <w:szCs w:val="24"/>
        </w:rPr>
        <w:t>Academic accomplishments</w:t>
      </w:r>
      <w:bookmarkEnd w:id="33"/>
    </w:p>
    <w:bookmarkEnd w:id="34"/>
    <w:p w14:paraId="04E16537" w14:textId="738927C3" w:rsidR="00384E1C" w:rsidRPr="00A57DB8" w:rsidRDefault="00003396" w:rsidP="003725C7">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384E1C" w:rsidRPr="00A57DB8">
        <w:rPr>
          <w:rFonts w:cs="Times New Roman"/>
          <w:sz w:val="24"/>
          <w:szCs w:val="24"/>
        </w:rPr>
        <w:t>This section provides a summary of the academic accomplishments of the instructors for the calendar year 2023.</w:t>
      </w:r>
      <w:r w:rsidR="00384E1C" w:rsidRPr="00A57DB8">
        <w:rPr>
          <w:rStyle w:val="FootnoteReference"/>
          <w:rFonts w:cs="Times New Roman"/>
          <w:sz w:val="24"/>
          <w:szCs w:val="24"/>
        </w:rPr>
        <w:footnoteReference w:id="3"/>
      </w:r>
      <w:r w:rsidR="00384E1C" w:rsidRPr="00A57DB8">
        <w:rPr>
          <w:rFonts w:cs="Times New Roman"/>
          <w:sz w:val="24"/>
          <w:szCs w:val="24"/>
        </w:rPr>
        <w:t xml:space="preserve"> </w:t>
      </w:r>
    </w:p>
    <w:p w14:paraId="7C21A39D" w14:textId="6FC74ADD" w:rsidR="00ED2502" w:rsidRPr="00A57DB8" w:rsidRDefault="00384E1C" w:rsidP="00003396">
      <w:pPr>
        <w:tabs>
          <w:tab w:val="left" w:pos="284"/>
        </w:tabs>
        <w:jc w:val="both"/>
        <w:rPr>
          <w:rFonts w:cs="Times New Roman"/>
          <w:sz w:val="24"/>
          <w:szCs w:val="24"/>
        </w:rPr>
      </w:pPr>
      <w:r w:rsidRPr="00A57DB8">
        <w:rPr>
          <w:rFonts w:cs="Times New Roman"/>
          <w:sz w:val="24"/>
          <w:szCs w:val="24"/>
        </w:rPr>
        <w:tab/>
      </w:r>
      <w:r w:rsidR="001D6C0D">
        <w:rPr>
          <w:rFonts w:cs="Times New Roman"/>
          <w:sz w:val="24"/>
          <w:szCs w:val="24"/>
        </w:rPr>
        <w:tab/>
      </w:r>
      <w:r w:rsidR="00ED2502" w:rsidRPr="00A57DB8">
        <w:rPr>
          <w:rFonts w:cs="Times New Roman"/>
          <w:sz w:val="24"/>
          <w:szCs w:val="24"/>
        </w:rPr>
        <w:t xml:space="preserve">As shown in </w:t>
      </w:r>
      <w:r w:rsidRPr="00A57DB8">
        <w:rPr>
          <w:rFonts w:cs="Times New Roman"/>
          <w:sz w:val="24"/>
          <w:szCs w:val="24"/>
        </w:rPr>
        <w:t>T</w:t>
      </w:r>
      <w:r w:rsidR="00ED2502" w:rsidRPr="00A57DB8">
        <w:rPr>
          <w:rFonts w:cs="Times New Roman"/>
          <w:sz w:val="24"/>
          <w:szCs w:val="24"/>
        </w:rPr>
        <w:t xml:space="preserve">able </w:t>
      </w:r>
      <w:r w:rsidR="00003396" w:rsidRPr="00A57DB8">
        <w:rPr>
          <w:rFonts w:cs="Times New Roman"/>
          <w:sz w:val="24"/>
          <w:szCs w:val="24"/>
        </w:rPr>
        <w:t>11</w:t>
      </w:r>
      <w:r w:rsidR="00ED2502" w:rsidRPr="00A57DB8">
        <w:rPr>
          <w:rFonts w:cs="Times New Roman"/>
          <w:sz w:val="24"/>
          <w:szCs w:val="24"/>
        </w:rPr>
        <w:t xml:space="preserve">, </w:t>
      </w:r>
      <w:proofErr w:type="gramStart"/>
      <w:r w:rsidR="00C03CA2" w:rsidRPr="00A57DB8">
        <w:rPr>
          <w:rFonts w:cs="Times New Roman"/>
          <w:sz w:val="24"/>
          <w:szCs w:val="24"/>
        </w:rPr>
        <w:t>the majority of</w:t>
      </w:r>
      <w:proofErr w:type="gramEnd"/>
      <w:r w:rsidR="00C03CA2" w:rsidRPr="00A57DB8">
        <w:rPr>
          <w:rFonts w:cs="Times New Roman"/>
          <w:sz w:val="24"/>
          <w:szCs w:val="24"/>
        </w:rPr>
        <w:t xml:space="preserve"> </w:t>
      </w:r>
      <w:r w:rsidR="00ED2502" w:rsidRPr="00A57DB8">
        <w:rPr>
          <w:rFonts w:cs="Times New Roman"/>
          <w:sz w:val="24"/>
          <w:szCs w:val="24"/>
        </w:rPr>
        <w:t xml:space="preserve">academic accomplishments refer to </w:t>
      </w:r>
      <w:r w:rsidRPr="00A57DB8">
        <w:rPr>
          <w:rFonts w:cs="Times New Roman"/>
          <w:sz w:val="24"/>
          <w:szCs w:val="24"/>
        </w:rPr>
        <w:t xml:space="preserve">published academic journal articles with a total of 203, followed by </w:t>
      </w:r>
      <w:r w:rsidR="00ED2502" w:rsidRPr="00A57DB8">
        <w:rPr>
          <w:rFonts w:cs="Times New Roman"/>
          <w:sz w:val="24"/>
          <w:szCs w:val="24"/>
        </w:rPr>
        <w:t>conference, congress</w:t>
      </w:r>
      <w:r w:rsidR="00C03CA2" w:rsidRPr="00A57DB8">
        <w:rPr>
          <w:rFonts w:cs="Times New Roman"/>
          <w:sz w:val="24"/>
          <w:szCs w:val="24"/>
        </w:rPr>
        <w:t>,</w:t>
      </w:r>
      <w:r w:rsidR="00ED2502" w:rsidRPr="00A57DB8">
        <w:rPr>
          <w:rFonts w:cs="Times New Roman"/>
          <w:sz w:val="24"/>
          <w:szCs w:val="24"/>
        </w:rPr>
        <w:t xml:space="preserve"> and symposium participation,</w:t>
      </w:r>
      <w:r w:rsidRPr="00A57DB8">
        <w:rPr>
          <w:rFonts w:cs="Times New Roman"/>
          <w:sz w:val="24"/>
          <w:szCs w:val="24"/>
        </w:rPr>
        <w:t xml:space="preserve"> 86 in total, 52 conference proceedings</w:t>
      </w:r>
      <w:r w:rsidR="00C03CA2" w:rsidRPr="00A57DB8">
        <w:rPr>
          <w:rFonts w:cs="Times New Roman"/>
          <w:sz w:val="24"/>
          <w:szCs w:val="24"/>
        </w:rPr>
        <w:t>,</w:t>
      </w:r>
      <w:r w:rsidRPr="00A57DB8">
        <w:rPr>
          <w:rFonts w:cs="Times New Roman"/>
          <w:sz w:val="24"/>
          <w:szCs w:val="24"/>
        </w:rPr>
        <w:t xml:space="preserve"> and 44 book chapters. Other academic accomplishments are </w:t>
      </w:r>
      <w:r w:rsidR="00C03CA2" w:rsidRPr="00A57DB8">
        <w:rPr>
          <w:rFonts w:cs="Times New Roman"/>
          <w:sz w:val="24"/>
          <w:szCs w:val="24"/>
        </w:rPr>
        <w:t xml:space="preserve">31 research projects in total (comprising 16 action research, 7 applied, 3 descriptive, 1 theoretical, 2 experimental, 1 laboratory, and 1 </w:t>
      </w:r>
      <w:r w:rsidR="00C03CA2" w:rsidRPr="00A57DB8">
        <w:rPr>
          <w:rFonts w:cs="Times New Roman"/>
          <w:sz w:val="24"/>
          <w:szCs w:val="24"/>
        </w:rPr>
        <w:lastRenderedPageBreak/>
        <w:t xml:space="preserve">comparative research), 23 exhibitions, 11 scientific books/monographs, and other accomplishments. </w:t>
      </w:r>
      <w:r w:rsidR="00ED2502" w:rsidRPr="00A57DB8">
        <w:rPr>
          <w:rFonts w:cs="Times New Roman"/>
          <w:sz w:val="24"/>
          <w:szCs w:val="24"/>
        </w:rPr>
        <w:t xml:space="preserve">The total number of academic accomplishments for this period is </w:t>
      </w:r>
      <w:r w:rsidRPr="00A57DB8">
        <w:rPr>
          <w:rFonts w:cs="Times New Roman"/>
          <w:sz w:val="24"/>
          <w:szCs w:val="24"/>
        </w:rPr>
        <w:t>486</w:t>
      </w:r>
      <w:r w:rsidR="00ED2502" w:rsidRPr="00A57DB8">
        <w:rPr>
          <w:rFonts w:cs="Times New Roman"/>
          <w:sz w:val="24"/>
          <w:szCs w:val="24"/>
        </w:rPr>
        <w:t>.</w:t>
      </w:r>
    </w:p>
    <w:p w14:paraId="3D9910C5" w14:textId="6D257716" w:rsidR="009C088A" w:rsidRPr="00A57DB8" w:rsidRDefault="009C088A" w:rsidP="003725C7">
      <w:pPr>
        <w:tabs>
          <w:tab w:val="left" w:pos="5595"/>
        </w:tabs>
        <w:jc w:val="both"/>
        <w:rPr>
          <w:rFonts w:cs="Times New Roman"/>
          <w:sz w:val="24"/>
          <w:szCs w:val="24"/>
        </w:rPr>
      </w:pPr>
      <w:r w:rsidRPr="00A57DB8">
        <w:rPr>
          <w:rFonts w:cs="Times New Roman"/>
          <w:sz w:val="24"/>
          <w:szCs w:val="24"/>
        </w:rPr>
        <w:t xml:space="preserve">   </w:t>
      </w:r>
      <w:r w:rsidR="003725C7" w:rsidRPr="00A57DB8">
        <w:rPr>
          <w:rFonts w:cs="Times New Roman"/>
          <w:sz w:val="24"/>
          <w:szCs w:val="24"/>
        </w:rPr>
        <w:t xml:space="preserve"> </w:t>
      </w:r>
      <w:r w:rsidRPr="00A57DB8">
        <w:rPr>
          <w:rFonts w:cs="Times New Roman"/>
          <w:sz w:val="24"/>
          <w:szCs w:val="24"/>
        </w:rPr>
        <w:t xml:space="preserve"> </w:t>
      </w:r>
      <w:r w:rsidR="001D6C0D">
        <w:rPr>
          <w:rFonts w:cs="Times New Roman"/>
          <w:sz w:val="24"/>
          <w:szCs w:val="24"/>
        </w:rPr>
        <w:t xml:space="preserve">      </w:t>
      </w:r>
      <w:r w:rsidRPr="00A57DB8">
        <w:rPr>
          <w:rFonts w:cs="Times New Roman"/>
          <w:sz w:val="24"/>
          <w:szCs w:val="24"/>
        </w:rPr>
        <w:t xml:space="preserve"> By faculty, FENG has the highest number of accomplishments, totaling 111. This is followed closely by FEDU with 110 accomplishments, and FEAS with 106. The lowest number of accomplishments, </w:t>
      </w:r>
      <w:r w:rsidR="001A1A1D" w:rsidRPr="00A57DB8">
        <w:rPr>
          <w:rFonts w:cs="Times New Roman"/>
          <w:sz w:val="24"/>
          <w:szCs w:val="24"/>
        </w:rPr>
        <w:t xml:space="preserve">or </w:t>
      </w:r>
      <w:r w:rsidRPr="00A57DB8">
        <w:rPr>
          <w:rFonts w:cs="Times New Roman"/>
          <w:sz w:val="24"/>
          <w:szCs w:val="24"/>
        </w:rPr>
        <w:t>23 has FHSS.</w:t>
      </w:r>
    </w:p>
    <w:p w14:paraId="7A1B68DB" w14:textId="0C29D7C4" w:rsidR="009C088A" w:rsidRPr="00A57DB8" w:rsidRDefault="003725C7" w:rsidP="001D6C0D">
      <w:pPr>
        <w:tabs>
          <w:tab w:val="left" w:pos="5595"/>
        </w:tabs>
        <w:jc w:val="both"/>
        <w:rPr>
          <w:rFonts w:cs="Times New Roman"/>
          <w:sz w:val="24"/>
          <w:szCs w:val="24"/>
        </w:rPr>
      </w:pPr>
      <w:r w:rsidRPr="00A57DB8">
        <w:rPr>
          <w:rFonts w:cs="Times New Roman"/>
          <w:sz w:val="24"/>
          <w:szCs w:val="24"/>
        </w:rPr>
        <w:t xml:space="preserve">      </w:t>
      </w:r>
      <w:r w:rsidR="001D6C0D">
        <w:rPr>
          <w:rFonts w:cs="Times New Roman"/>
          <w:sz w:val="24"/>
          <w:szCs w:val="24"/>
        </w:rPr>
        <w:t xml:space="preserve">      </w:t>
      </w:r>
      <w:r w:rsidRPr="00A57DB8">
        <w:rPr>
          <w:rFonts w:cs="Times New Roman"/>
          <w:sz w:val="24"/>
          <w:szCs w:val="24"/>
        </w:rPr>
        <w:t xml:space="preserve">In general, in terms of types of accomplishments, it is evident that the number of books is relatively low and requires increased focus in the future. </w:t>
      </w:r>
    </w:p>
    <w:p w14:paraId="7160942F" w14:textId="40C5AA19" w:rsidR="00585351" w:rsidRPr="00A57DB8" w:rsidRDefault="00ED2502" w:rsidP="00003396">
      <w:pPr>
        <w:tabs>
          <w:tab w:val="left" w:pos="5595"/>
        </w:tabs>
        <w:spacing w:after="0"/>
        <w:jc w:val="both"/>
        <w:rPr>
          <w:rFonts w:cs="Times New Roman"/>
          <w:i/>
          <w:iCs/>
          <w:sz w:val="24"/>
          <w:szCs w:val="24"/>
        </w:rPr>
      </w:pPr>
      <w:r w:rsidRPr="00A57DB8">
        <w:rPr>
          <w:rFonts w:cs="Times New Roman"/>
          <w:i/>
          <w:iCs/>
          <w:sz w:val="24"/>
          <w:szCs w:val="24"/>
        </w:rPr>
        <w:t xml:space="preserve">Table </w:t>
      </w:r>
      <w:r w:rsidR="00003396" w:rsidRPr="00A57DB8">
        <w:rPr>
          <w:rFonts w:cs="Times New Roman"/>
          <w:i/>
          <w:iCs/>
          <w:sz w:val="24"/>
          <w:szCs w:val="24"/>
        </w:rPr>
        <w:t>11</w:t>
      </w:r>
      <w:r w:rsidRPr="00A57DB8">
        <w:rPr>
          <w:rFonts w:cs="Times New Roman"/>
          <w:i/>
          <w:iCs/>
          <w:sz w:val="24"/>
          <w:szCs w:val="24"/>
        </w:rPr>
        <w:t xml:space="preserve">. </w:t>
      </w:r>
      <w:r w:rsidR="00DF4112" w:rsidRPr="00A57DB8">
        <w:rPr>
          <w:rFonts w:cs="Times New Roman"/>
          <w:i/>
          <w:iCs/>
          <w:sz w:val="24"/>
          <w:szCs w:val="24"/>
        </w:rPr>
        <w:t xml:space="preserve">Total number of academic accomplishments in </w:t>
      </w:r>
      <w:r w:rsidR="00384E1C" w:rsidRPr="00A57DB8">
        <w:rPr>
          <w:rFonts w:cs="Times New Roman"/>
          <w:i/>
          <w:iCs/>
          <w:sz w:val="24"/>
          <w:szCs w:val="24"/>
        </w:rPr>
        <w:t xml:space="preserve">2023 year </w:t>
      </w:r>
    </w:p>
    <w:tbl>
      <w:tblPr>
        <w:tblStyle w:val="TableGrid"/>
        <w:tblW w:w="0" w:type="auto"/>
        <w:tblLook w:val="04A0" w:firstRow="1" w:lastRow="0" w:firstColumn="1" w:lastColumn="0" w:noHBand="0" w:noVBand="1"/>
      </w:tblPr>
      <w:tblGrid>
        <w:gridCol w:w="2830"/>
        <w:gridCol w:w="885"/>
        <w:gridCol w:w="829"/>
        <w:gridCol w:w="780"/>
        <w:gridCol w:w="876"/>
        <w:gridCol w:w="807"/>
        <w:gridCol w:w="781"/>
        <w:gridCol w:w="781"/>
        <w:gridCol w:w="781"/>
      </w:tblGrid>
      <w:tr w:rsidR="00A57DB8" w:rsidRPr="00A57DB8" w14:paraId="7F8D25B6" w14:textId="77777777" w:rsidTr="00851D84">
        <w:trPr>
          <w:trHeight w:val="288"/>
        </w:trPr>
        <w:tc>
          <w:tcPr>
            <w:tcW w:w="2830" w:type="dxa"/>
            <w:shd w:val="clear" w:color="auto" w:fill="DAE9F7" w:themeFill="text2" w:themeFillTint="1A"/>
            <w:noWrap/>
            <w:hideMark/>
          </w:tcPr>
          <w:p w14:paraId="381B4B24"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Type</w:t>
            </w:r>
          </w:p>
          <w:p w14:paraId="0A1E77B4" w14:textId="77777777" w:rsidR="00585351" w:rsidRPr="00A57DB8" w:rsidRDefault="00585351" w:rsidP="00851D84">
            <w:pPr>
              <w:tabs>
                <w:tab w:val="left" w:pos="5595"/>
              </w:tabs>
              <w:spacing w:after="0" w:line="240" w:lineRule="auto"/>
              <w:jc w:val="both"/>
              <w:rPr>
                <w:rFonts w:cs="Times New Roman"/>
                <w:b/>
                <w:bCs/>
                <w:sz w:val="24"/>
                <w:szCs w:val="24"/>
              </w:rPr>
            </w:pPr>
          </w:p>
          <w:p w14:paraId="4DE2DCC7" w14:textId="77777777" w:rsidR="00585351" w:rsidRPr="00A57DB8" w:rsidRDefault="00585351" w:rsidP="00851D84">
            <w:pPr>
              <w:tabs>
                <w:tab w:val="left" w:pos="5595"/>
              </w:tabs>
              <w:spacing w:after="0" w:line="240" w:lineRule="auto"/>
              <w:jc w:val="both"/>
              <w:rPr>
                <w:rFonts w:cs="Times New Roman"/>
                <w:b/>
                <w:bCs/>
                <w:sz w:val="24"/>
                <w:szCs w:val="24"/>
              </w:rPr>
            </w:pPr>
          </w:p>
        </w:tc>
        <w:tc>
          <w:tcPr>
            <w:tcW w:w="885" w:type="dxa"/>
            <w:shd w:val="clear" w:color="auto" w:fill="DAE9F7" w:themeFill="text2" w:themeFillTint="1A"/>
            <w:noWrap/>
            <w:hideMark/>
          </w:tcPr>
          <w:p w14:paraId="133C9477"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FEDU</w:t>
            </w:r>
          </w:p>
        </w:tc>
        <w:tc>
          <w:tcPr>
            <w:tcW w:w="828" w:type="dxa"/>
            <w:shd w:val="clear" w:color="auto" w:fill="DAE9F7" w:themeFill="text2" w:themeFillTint="1A"/>
          </w:tcPr>
          <w:p w14:paraId="1618485D"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FENG</w:t>
            </w:r>
          </w:p>
        </w:tc>
        <w:tc>
          <w:tcPr>
            <w:tcW w:w="781" w:type="dxa"/>
            <w:shd w:val="clear" w:color="auto" w:fill="DAE9F7" w:themeFill="text2" w:themeFillTint="1A"/>
          </w:tcPr>
          <w:p w14:paraId="3C9CD4ED"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FEAS</w:t>
            </w:r>
          </w:p>
        </w:tc>
        <w:tc>
          <w:tcPr>
            <w:tcW w:w="876" w:type="dxa"/>
            <w:shd w:val="clear" w:color="auto" w:fill="DAE9F7" w:themeFill="text2" w:themeFillTint="1A"/>
          </w:tcPr>
          <w:p w14:paraId="67A16A54"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FLAW</w:t>
            </w:r>
          </w:p>
        </w:tc>
        <w:tc>
          <w:tcPr>
            <w:tcW w:w="781" w:type="dxa"/>
            <w:shd w:val="clear" w:color="auto" w:fill="DAE9F7" w:themeFill="text2" w:themeFillTint="1A"/>
          </w:tcPr>
          <w:p w14:paraId="3678F760"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FHSS</w:t>
            </w:r>
          </w:p>
        </w:tc>
        <w:tc>
          <w:tcPr>
            <w:tcW w:w="781" w:type="dxa"/>
            <w:shd w:val="clear" w:color="auto" w:fill="DAE9F7" w:themeFill="text2" w:themeFillTint="1A"/>
          </w:tcPr>
          <w:p w14:paraId="59B6F610"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FAD</w:t>
            </w:r>
          </w:p>
        </w:tc>
        <w:tc>
          <w:tcPr>
            <w:tcW w:w="781" w:type="dxa"/>
            <w:shd w:val="clear" w:color="auto" w:fill="DAE9F7" w:themeFill="text2" w:themeFillTint="1A"/>
          </w:tcPr>
          <w:p w14:paraId="5B0ABBFF"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FDM</w:t>
            </w:r>
          </w:p>
        </w:tc>
        <w:tc>
          <w:tcPr>
            <w:tcW w:w="781" w:type="dxa"/>
            <w:shd w:val="clear" w:color="auto" w:fill="DAE9F7" w:themeFill="text2" w:themeFillTint="1A"/>
          </w:tcPr>
          <w:p w14:paraId="45DB0CF6"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Total</w:t>
            </w:r>
          </w:p>
        </w:tc>
      </w:tr>
      <w:tr w:rsidR="00585351" w:rsidRPr="00A57DB8" w14:paraId="4F679117" w14:textId="77777777" w:rsidTr="00851D84">
        <w:trPr>
          <w:trHeight w:val="288"/>
        </w:trPr>
        <w:tc>
          <w:tcPr>
            <w:tcW w:w="2830" w:type="dxa"/>
            <w:noWrap/>
            <w:hideMark/>
          </w:tcPr>
          <w:p w14:paraId="64ECA9FB" w14:textId="77777777" w:rsidR="00585351" w:rsidRPr="00A57DB8" w:rsidRDefault="00585351" w:rsidP="00851D84">
            <w:pPr>
              <w:tabs>
                <w:tab w:val="left" w:pos="5595"/>
              </w:tabs>
              <w:spacing w:after="0" w:line="240" w:lineRule="auto"/>
              <w:jc w:val="both"/>
              <w:rPr>
                <w:rFonts w:cs="Times New Roman"/>
                <w:b/>
                <w:bCs/>
                <w:sz w:val="24"/>
                <w:szCs w:val="24"/>
              </w:rPr>
            </w:pPr>
            <w:r w:rsidRPr="00A57DB8">
              <w:rPr>
                <w:rFonts w:cs="Times New Roman"/>
                <w:b/>
                <w:bCs/>
                <w:sz w:val="24"/>
                <w:szCs w:val="24"/>
              </w:rPr>
              <w:t>Academic Journal Article</w:t>
            </w:r>
          </w:p>
        </w:tc>
        <w:tc>
          <w:tcPr>
            <w:tcW w:w="885" w:type="dxa"/>
            <w:shd w:val="clear" w:color="auto" w:fill="FFFFFF" w:themeFill="background1"/>
            <w:noWrap/>
          </w:tcPr>
          <w:p w14:paraId="6641ED8E"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69</w:t>
            </w:r>
          </w:p>
        </w:tc>
        <w:tc>
          <w:tcPr>
            <w:tcW w:w="828" w:type="dxa"/>
            <w:shd w:val="clear" w:color="auto" w:fill="FFFFFF" w:themeFill="background1"/>
          </w:tcPr>
          <w:p w14:paraId="0A434598"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17</w:t>
            </w:r>
          </w:p>
        </w:tc>
        <w:tc>
          <w:tcPr>
            <w:tcW w:w="781" w:type="dxa"/>
            <w:shd w:val="clear" w:color="auto" w:fill="FFFFFF" w:themeFill="background1"/>
          </w:tcPr>
          <w:p w14:paraId="51D18600"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55</w:t>
            </w:r>
          </w:p>
        </w:tc>
        <w:tc>
          <w:tcPr>
            <w:tcW w:w="876" w:type="dxa"/>
            <w:shd w:val="clear" w:color="auto" w:fill="FFFFFF" w:themeFill="background1"/>
          </w:tcPr>
          <w:p w14:paraId="6E0E872A"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23</w:t>
            </w:r>
          </w:p>
        </w:tc>
        <w:tc>
          <w:tcPr>
            <w:tcW w:w="781" w:type="dxa"/>
            <w:shd w:val="clear" w:color="auto" w:fill="FFFFFF" w:themeFill="background1"/>
          </w:tcPr>
          <w:p w14:paraId="3E6435F1"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14</w:t>
            </w:r>
          </w:p>
        </w:tc>
        <w:tc>
          <w:tcPr>
            <w:tcW w:w="781" w:type="dxa"/>
            <w:shd w:val="clear" w:color="auto" w:fill="FFFFFF" w:themeFill="background1"/>
          </w:tcPr>
          <w:p w14:paraId="257636BE" w14:textId="77777777" w:rsidR="00585351" w:rsidRPr="00A57DB8" w:rsidRDefault="00585351" w:rsidP="00851D84">
            <w:pPr>
              <w:tabs>
                <w:tab w:val="left" w:pos="5595"/>
              </w:tabs>
              <w:spacing w:after="0" w:line="240" w:lineRule="auto"/>
              <w:jc w:val="both"/>
              <w:rPr>
                <w:rFonts w:cs="Times New Roman"/>
                <w:sz w:val="24"/>
                <w:szCs w:val="24"/>
              </w:rPr>
            </w:pPr>
          </w:p>
        </w:tc>
        <w:tc>
          <w:tcPr>
            <w:tcW w:w="781" w:type="dxa"/>
            <w:shd w:val="clear" w:color="auto" w:fill="FFFFFF" w:themeFill="background1"/>
          </w:tcPr>
          <w:p w14:paraId="431EE8D8"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25</w:t>
            </w:r>
          </w:p>
        </w:tc>
        <w:tc>
          <w:tcPr>
            <w:tcW w:w="781" w:type="dxa"/>
          </w:tcPr>
          <w:p w14:paraId="13D78DCC" w14:textId="77777777" w:rsidR="00585351" w:rsidRPr="00A57DB8" w:rsidRDefault="00585351" w:rsidP="00851D84">
            <w:pPr>
              <w:tabs>
                <w:tab w:val="left" w:pos="5595"/>
              </w:tabs>
              <w:spacing w:after="0" w:line="240" w:lineRule="auto"/>
              <w:jc w:val="both"/>
              <w:rPr>
                <w:rFonts w:cs="Times New Roman"/>
                <w:sz w:val="24"/>
                <w:szCs w:val="24"/>
              </w:rPr>
            </w:pPr>
            <w:r w:rsidRPr="00A57DB8">
              <w:rPr>
                <w:rFonts w:cs="Times New Roman"/>
                <w:sz w:val="24"/>
                <w:szCs w:val="24"/>
              </w:rPr>
              <w:t>203</w:t>
            </w:r>
          </w:p>
        </w:tc>
      </w:tr>
      <w:tr w:rsidR="00585351" w:rsidRPr="00A57DB8" w14:paraId="60D978E0" w14:textId="77777777" w:rsidTr="00851D84">
        <w:trPr>
          <w:trHeight w:val="288"/>
        </w:trPr>
        <w:tc>
          <w:tcPr>
            <w:tcW w:w="2830" w:type="dxa"/>
            <w:noWrap/>
            <w:hideMark/>
          </w:tcPr>
          <w:p w14:paraId="53361238"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Book</w:t>
            </w:r>
          </w:p>
        </w:tc>
        <w:tc>
          <w:tcPr>
            <w:tcW w:w="885" w:type="dxa"/>
            <w:shd w:val="clear" w:color="auto" w:fill="FFFFFF" w:themeFill="background1"/>
            <w:noWrap/>
          </w:tcPr>
          <w:p w14:paraId="5C65D9A4"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A5B469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2AB0CD4D"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5BC0DBC3"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10BBAB0C"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A9DB1B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5EB7A8D3"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46D47D5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r>
      <w:tr w:rsidR="00585351" w:rsidRPr="00A57DB8" w14:paraId="2A9E5ECA" w14:textId="77777777" w:rsidTr="00851D84">
        <w:trPr>
          <w:trHeight w:val="288"/>
        </w:trPr>
        <w:tc>
          <w:tcPr>
            <w:tcW w:w="2830" w:type="dxa"/>
            <w:noWrap/>
          </w:tcPr>
          <w:p w14:paraId="11FF1666"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Illustrated book</w:t>
            </w:r>
          </w:p>
        </w:tc>
        <w:tc>
          <w:tcPr>
            <w:tcW w:w="885" w:type="dxa"/>
            <w:shd w:val="clear" w:color="auto" w:fill="FFFFFF" w:themeFill="background1"/>
            <w:noWrap/>
          </w:tcPr>
          <w:p w14:paraId="020B058D"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7BE09210"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71507795"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37088524"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CE8933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6164765A"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661D3E93"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0AF66C1E"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r>
      <w:tr w:rsidR="00585351" w:rsidRPr="00A57DB8" w14:paraId="09AB5EF0" w14:textId="77777777" w:rsidTr="00851D84">
        <w:trPr>
          <w:trHeight w:val="288"/>
        </w:trPr>
        <w:tc>
          <w:tcPr>
            <w:tcW w:w="2830" w:type="dxa"/>
            <w:noWrap/>
          </w:tcPr>
          <w:p w14:paraId="18A74573"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Book chapter</w:t>
            </w:r>
          </w:p>
        </w:tc>
        <w:tc>
          <w:tcPr>
            <w:tcW w:w="885" w:type="dxa"/>
            <w:shd w:val="clear" w:color="auto" w:fill="FFFFFF" w:themeFill="background1"/>
            <w:noWrap/>
          </w:tcPr>
          <w:p w14:paraId="64200CF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10</w:t>
            </w:r>
          </w:p>
        </w:tc>
        <w:tc>
          <w:tcPr>
            <w:tcW w:w="828" w:type="dxa"/>
            <w:shd w:val="clear" w:color="auto" w:fill="FFFFFF" w:themeFill="background1"/>
          </w:tcPr>
          <w:p w14:paraId="3C9F394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27</w:t>
            </w:r>
          </w:p>
        </w:tc>
        <w:tc>
          <w:tcPr>
            <w:tcW w:w="781" w:type="dxa"/>
            <w:shd w:val="clear" w:color="auto" w:fill="FFFFFF" w:themeFill="background1"/>
          </w:tcPr>
          <w:p w14:paraId="43660E52"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876" w:type="dxa"/>
            <w:shd w:val="clear" w:color="auto" w:fill="FFFFFF" w:themeFill="background1"/>
          </w:tcPr>
          <w:p w14:paraId="3D40475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5</w:t>
            </w:r>
          </w:p>
        </w:tc>
        <w:tc>
          <w:tcPr>
            <w:tcW w:w="781" w:type="dxa"/>
            <w:shd w:val="clear" w:color="auto" w:fill="FFFFFF" w:themeFill="background1"/>
          </w:tcPr>
          <w:p w14:paraId="65FDAF7E"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0425B46"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1CB478DA"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528D16AA"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44</w:t>
            </w:r>
          </w:p>
        </w:tc>
      </w:tr>
      <w:tr w:rsidR="00585351" w:rsidRPr="00A57DB8" w14:paraId="7C116124" w14:textId="77777777" w:rsidTr="00851D84">
        <w:trPr>
          <w:trHeight w:val="288"/>
        </w:trPr>
        <w:tc>
          <w:tcPr>
            <w:tcW w:w="2830" w:type="dxa"/>
            <w:noWrap/>
          </w:tcPr>
          <w:p w14:paraId="0E65D53D"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Textbook</w:t>
            </w:r>
          </w:p>
        </w:tc>
        <w:tc>
          <w:tcPr>
            <w:tcW w:w="885" w:type="dxa"/>
            <w:shd w:val="clear" w:color="auto" w:fill="FFFFFF" w:themeFill="background1"/>
            <w:noWrap/>
          </w:tcPr>
          <w:p w14:paraId="73B2338A"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16701FA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5</w:t>
            </w:r>
          </w:p>
        </w:tc>
        <w:tc>
          <w:tcPr>
            <w:tcW w:w="781" w:type="dxa"/>
            <w:shd w:val="clear" w:color="auto" w:fill="FFFFFF" w:themeFill="background1"/>
          </w:tcPr>
          <w:p w14:paraId="667C3B70"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876" w:type="dxa"/>
            <w:shd w:val="clear" w:color="auto" w:fill="FFFFFF" w:themeFill="background1"/>
          </w:tcPr>
          <w:p w14:paraId="470120B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1151BF7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082AF2AE"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72ACA465"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642BB6D1"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9</w:t>
            </w:r>
          </w:p>
        </w:tc>
      </w:tr>
      <w:tr w:rsidR="00585351" w:rsidRPr="00A57DB8" w14:paraId="086DDDBE" w14:textId="77777777" w:rsidTr="00851D84">
        <w:trPr>
          <w:trHeight w:val="497"/>
        </w:trPr>
        <w:tc>
          <w:tcPr>
            <w:tcW w:w="2830" w:type="dxa"/>
            <w:noWrap/>
            <w:hideMark/>
          </w:tcPr>
          <w:p w14:paraId="41C88D87"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Scientific Book / Monograph</w:t>
            </w:r>
          </w:p>
        </w:tc>
        <w:tc>
          <w:tcPr>
            <w:tcW w:w="885" w:type="dxa"/>
            <w:shd w:val="clear" w:color="auto" w:fill="FFFFFF" w:themeFill="background1"/>
            <w:noWrap/>
          </w:tcPr>
          <w:p w14:paraId="45EA39C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6</w:t>
            </w:r>
          </w:p>
        </w:tc>
        <w:tc>
          <w:tcPr>
            <w:tcW w:w="828" w:type="dxa"/>
            <w:shd w:val="clear" w:color="auto" w:fill="FFFFFF" w:themeFill="background1"/>
          </w:tcPr>
          <w:p w14:paraId="45B84B6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4</w:t>
            </w:r>
          </w:p>
        </w:tc>
        <w:tc>
          <w:tcPr>
            <w:tcW w:w="781" w:type="dxa"/>
            <w:shd w:val="clear" w:color="auto" w:fill="FFFFFF" w:themeFill="background1"/>
          </w:tcPr>
          <w:p w14:paraId="4A32B29F"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15FB5AA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66D25B50"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2F05FC4E"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13AD19ED"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72C8478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11</w:t>
            </w:r>
          </w:p>
        </w:tc>
      </w:tr>
      <w:tr w:rsidR="00585351" w:rsidRPr="00A57DB8" w14:paraId="2B87BBAA" w14:textId="77777777" w:rsidTr="00851D84">
        <w:trPr>
          <w:trHeight w:val="288"/>
        </w:trPr>
        <w:tc>
          <w:tcPr>
            <w:tcW w:w="2830" w:type="dxa"/>
            <w:noWrap/>
          </w:tcPr>
          <w:p w14:paraId="79E07CB0"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Review article</w:t>
            </w:r>
          </w:p>
        </w:tc>
        <w:tc>
          <w:tcPr>
            <w:tcW w:w="885" w:type="dxa"/>
            <w:shd w:val="clear" w:color="auto" w:fill="FFFFFF" w:themeFill="background1"/>
            <w:noWrap/>
          </w:tcPr>
          <w:p w14:paraId="341C74C2"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2B8040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781" w:type="dxa"/>
            <w:shd w:val="clear" w:color="auto" w:fill="FFFFFF" w:themeFill="background1"/>
          </w:tcPr>
          <w:p w14:paraId="287F5A4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876" w:type="dxa"/>
            <w:shd w:val="clear" w:color="auto" w:fill="FFFFFF" w:themeFill="background1"/>
          </w:tcPr>
          <w:p w14:paraId="38B8536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126473EE"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32C03F50"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1449AF57"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69D856D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7</w:t>
            </w:r>
          </w:p>
        </w:tc>
      </w:tr>
      <w:tr w:rsidR="00585351" w:rsidRPr="00A57DB8" w14:paraId="0DD1732F" w14:textId="77777777" w:rsidTr="00851D84">
        <w:trPr>
          <w:trHeight w:val="288"/>
        </w:trPr>
        <w:tc>
          <w:tcPr>
            <w:tcW w:w="2830" w:type="dxa"/>
            <w:noWrap/>
          </w:tcPr>
          <w:p w14:paraId="11372886"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Essay in popular magazines</w:t>
            </w:r>
          </w:p>
        </w:tc>
        <w:tc>
          <w:tcPr>
            <w:tcW w:w="885" w:type="dxa"/>
            <w:shd w:val="clear" w:color="auto" w:fill="FFFFFF" w:themeFill="background1"/>
            <w:noWrap/>
          </w:tcPr>
          <w:p w14:paraId="0C1A664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828" w:type="dxa"/>
            <w:shd w:val="clear" w:color="auto" w:fill="FFFFFF" w:themeFill="background1"/>
          </w:tcPr>
          <w:p w14:paraId="6BD1DA0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6CA70A06"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876" w:type="dxa"/>
            <w:shd w:val="clear" w:color="auto" w:fill="FFFFFF" w:themeFill="background1"/>
          </w:tcPr>
          <w:p w14:paraId="5F387832"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781" w:type="dxa"/>
            <w:shd w:val="clear" w:color="auto" w:fill="FFFFFF" w:themeFill="background1"/>
          </w:tcPr>
          <w:p w14:paraId="14680549"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759F834E"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37D339D"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7531AD4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8</w:t>
            </w:r>
          </w:p>
        </w:tc>
      </w:tr>
      <w:tr w:rsidR="00585351" w:rsidRPr="00A57DB8" w14:paraId="5257109F" w14:textId="77777777" w:rsidTr="00851D84">
        <w:trPr>
          <w:trHeight w:val="288"/>
        </w:trPr>
        <w:tc>
          <w:tcPr>
            <w:tcW w:w="2830" w:type="dxa"/>
            <w:noWrap/>
          </w:tcPr>
          <w:p w14:paraId="373C8540"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Encyclopedia article</w:t>
            </w:r>
          </w:p>
        </w:tc>
        <w:tc>
          <w:tcPr>
            <w:tcW w:w="885" w:type="dxa"/>
            <w:shd w:val="clear" w:color="auto" w:fill="FFFFFF" w:themeFill="background1"/>
            <w:noWrap/>
          </w:tcPr>
          <w:p w14:paraId="27D0C46A"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828" w:type="dxa"/>
            <w:shd w:val="clear" w:color="auto" w:fill="FFFFFF" w:themeFill="background1"/>
          </w:tcPr>
          <w:p w14:paraId="0F0BDA0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4B7BE8B"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2815B45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63B418EA"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F2CA267"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3E5EF148"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5B5B22E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r>
      <w:tr w:rsidR="00585351" w:rsidRPr="00A57DB8" w14:paraId="3DD32D8F" w14:textId="77777777" w:rsidTr="00851D84">
        <w:trPr>
          <w:trHeight w:val="288"/>
        </w:trPr>
        <w:tc>
          <w:tcPr>
            <w:tcW w:w="2830" w:type="dxa"/>
            <w:noWrap/>
            <w:hideMark/>
          </w:tcPr>
          <w:p w14:paraId="712584A4"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Action research</w:t>
            </w:r>
          </w:p>
        </w:tc>
        <w:tc>
          <w:tcPr>
            <w:tcW w:w="885" w:type="dxa"/>
            <w:shd w:val="clear" w:color="auto" w:fill="FFFFFF" w:themeFill="background1"/>
            <w:noWrap/>
          </w:tcPr>
          <w:p w14:paraId="475E8276"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828" w:type="dxa"/>
            <w:shd w:val="clear" w:color="auto" w:fill="FFFFFF" w:themeFill="background1"/>
          </w:tcPr>
          <w:p w14:paraId="0FBFBE8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4</w:t>
            </w:r>
          </w:p>
        </w:tc>
        <w:tc>
          <w:tcPr>
            <w:tcW w:w="781" w:type="dxa"/>
            <w:shd w:val="clear" w:color="auto" w:fill="FFFFFF" w:themeFill="background1"/>
          </w:tcPr>
          <w:p w14:paraId="49FC72AB"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4</w:t>
            </w:r>
          </w:p>
        </w:tc>
        <w:tc>
          <w:tcPr>
            <w:tcW w:w="876" w:type="dxa"/>
            <w:shd w:val="clear" w:color="auto" w:fill="FFFFFF" w:themeFill="background1"/>
          </w:tcPr>
          <w:p w14:paraId="74C7E41B"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4</w:t>
            </w:r>
          </w:p>
        </w:tc>
        <w:tc>
          <w:tcPr>
            <w:tcW w:w="781" w:type="dxa"/>
            <w:shd w:val="clear" w:color="auto" w:fill="FFFFFF" w:themeFill="background1"/>
          </w:tcPr>
          <w:p w14:paraId="3386E5C8"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929FAC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3A877FD0"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7B3F1345"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16</w:t>
            </w:r>
          </w:p>
        </w:tc>
      </w:tr>
      <w:tr w:rsidR="00585351" w:rsidRPr="00A57DB8" w14:paraId="2111C834" w14:textId="77777777" w:rsidTr="00851D84">
        <w:trPr>
          <w:trHeight w:val="288"/>
        </w:trPr>
        <w:tc>
          <w:tcPr>
            <w:tcW w:w="2830" w:type="dxa"/>
            <w:noWrap/>
          </w:tcPr>
          <w:p w14:paraId="6987AB93"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Applied research</w:t>
            </w:r>
          </w:p>
        </w:tc>
        <w:tc>
          <w:tcPr>
            <w:tcW w:w="885" w:type="dxa"/>
            <w:shd w:val="clear" w:color="auto" w:fill="FFFFFF" w:themeFill="background1"/>
            <w:noWrap/>
          </w:tcPr>
          <w:p w14:paraId="14CE246F"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3587DBB"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781" w:type="dxa"/>
            <w:shd w:val="clear" w:color="auto" w:fill="FFFFFF" w:themeFill="background1"/>
          </w:tcPr>
          <w:p w14:paraId="34DC4CB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876" w:type="dxa"/>
            <w:shd w:val="clear" w:color="auto" w:fill="FFFFFF" w:themeFill="background1"/>
          </w:tcPr>
          <w:p w14:paraId="0278FEC0"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76D1CA89"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6953F237"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4800FE8"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4FEF0EA6"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7</w:t>
            </w:r>
          </w:p>
        </w:tc>
      </w:tr>
      <w:tr w:rsidR="00585351" w:rsidRPr="00A57DB8" w14:paraId="268BFE4F" w14:textId="77777777" w:rsidTr="00851D84">
        <w:trPr>
          <w:trHeight w:val="288"/>
        </w:trPr>
        <w:tc>
          <w:tcPr>
            <w:tcW w:w="2830" w:type="dxa"/>
            <w:noWrap/>
          </w:tcPr>
          <w:p w14:paraId="423A3AD2"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Descriptive research</w:t>
            </w:r>
          </w:p>
        </w:tc>
        <w:tc>
          <w:tcPr>
            <w:tcW w:w="885" w:type="dxa"/>
            <w:shd w:val="clear" w:color="auto" w:fill="FFFFFF" w:themeFill="background1"/>
            <w:noWrap/>
          </w:tcPr>
          <w:p w14:paraId="4EEF7284"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5308FED4"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1B24F2CB"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73831F2C"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781" w:type="dxa"/>
            <w:shd w:val="clear" w:color="auto" w:fill="FFFFFF" w:themeFill="background1"/>
          </w:tcPr>
          <w:p w14:paraId="084FDB7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7AA411AA"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3469D00"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4701AE64"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r>
      <w:tr w:rsidR="00585351" w:rsidRPr="00A57DB8" w14:paraId="3EA3FD4A" w14:textId="77777777" w:rsidTr="00851D84">
        <w:trPr>
          <w:trHeight w:val="288"/>
        </w:trPr>
        <w:tc>
          <w:tcPr>
            <w:tcW w:w="2830" w:type="dxa"/>
            <w:noWrap/>
          </w:tcPr>
          <w:p w14:paraId="63A7EE38"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Theoretical research</w:t>
            </w:r>
          </w:p>
        </w:tc>
        <w:tc>
          <w:tcPr>
            <w:tcW w:w="885" w:type="dxa"/>
            <w:shd w:val="clear" w:color="auto" w:fill="FFFFFF" w:themeFill="background1"/>
            <w:noWrap/>
          </w:tcPr>
          <w:p w14:paraId="3C6ACC29"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6827175C"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3EB815CA"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3728B96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305D882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F3CEA95"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2F000243"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2E639DA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r>
      <w:tr w:rsidR="00585351" w:rsidRPr="00A57DB8" w14:paraId="774A7D0D" w14:textId="77777777" w:rsidTr="00851D84">
        <w:trPr>
          <w:trHeight w:val="288"/>
        </w:trPr>
        <w:tc>
          <w:tcPr>
            <w:tcW w:w="2830" w:type="dxa"/>
            <w:noWrap/>
          </w:tcPr>
          <w:p w14:paraId="3438CFC2"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Experimental research</w:t>
            </w:r>
          </w:p>
        </w:tc>
        <w:tc>
          <w:tcPr>
            <w:tcW w:w="885" w:type="dxa"/>
            <w:shd w:val="clear" w:color="auto" w:fill="FFFFFF" w:themeFill="background1"/>
            <w:noWrap/>
          </w:tcPr>
          <w:p w14:paraId="02871115"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12A710AC"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2E375940"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1C67B0A9"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0F11704"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4C0CC334"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20A9780F"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206FACF2"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r>
      <w:tr w:rsidR="00585351" w:rsidRPr="00A57DB8" w14:paraId="1CD64F89" w14:textId="77777777" w:rsidTr="00851D84">
        <w:trPr>
          <w:trHeight w:val="288"/>
        </w:trPr>
        <w:tc>
          <w:tcPr>
            <w:tcW w:w="2830" w:type="dxa"/>
            <w:noWrap/>
          </w:tcPr>
          <w:p w14:paraId="7FAC6450"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Laboratory research</w:t>
            </w:r>
          </w:p>
        </w:tc>
        <w:tc>
          <w:tcPr>
            <w:tcW w:w="885" w:type="dxa"/>
            <w:shd w:val="clear" w:color="auto" w:fill="FFFFFF" w:themeFill="background1"/>
            <w:noWrap/>
          </w:tcPr>
          <w:p w14:paraId="1391565D"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9AAE6A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3C5F8FB3"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3918A99C"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22F8883"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7494BDF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948854D"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3E2E99FD"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r>
      <w:tr w:rsidR="00585351" w:rsidRPr="00A57DB8" w14:paraId="43202DD5" w14:textId="77777777" w:rsidTr="00851D84">
        <w:trPr>
          <w:trHeight w:val="288"/>
        </w:trPr>
        <w:tc>
          <w:tcPr>
            <w:tcW w:w="2830" w:type="dxa"/>
            <w:noWrap/>
          </w:tcPr>
          <w:p w14:paraId="64B5FF54"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Comparative research</w:t>
            </w:r>
          </w:p>
        </w:tc>
        <w:tc>
          <w:tcPr>
            <w:tcW w:w="885" w:type="dxa"/>
            <w:shd w:val="clear" w:color="auto" w:fill="FFFFFF" w:themeFill="background1"/>
            <w:noWrap/>
          </w:tcPr>
          <w:p w14:paraId="35111B1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828" w:type="dxa"/>
            <w:shd w:val="clear" w:color="auto" w:fill="FFFFFF" w:themeFill="background1"/>
          </w:tcPr>
          <w:p w14:paraId="6C486E68"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31C08910"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4256F943"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1DA56000"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6C609F9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51D82C0A"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6D1E6BF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r>
      <w:tr w:rsidR="00A57DB8" w:rsidRPr="00A57DB8" w14:paraId="5F5D7CF8" w14:textId="77777777" w:rsidTr="00851D84">
        <w:trPr>
          <w:trHeight w:val="367"/>
        </w:trPr>
        <w:tc>
          <w:tcPr>
            <w:tcW w:w="2830" w:type="dxa"/>
            <w:noWrap/>
          </w:tcPr>
          <w:p w14:paraId="448B153A"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Research report</w:t>
            </w:r>
          </w:p>
        </w:tc>
        <w:tc>
          <w:tcPr>
            <w:tcW w:w="885" w:type="dxa"/>
            <w:shd w:val="clear" w:color="auto" w:fill="FFFFFF" w:themeFill="background1"/>
            <w:noWrap/>
          </w:tcPr>
          <w:p w14:paraId="26BA2B89"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F24FBF6"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58E2FA5C"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16AB8E24"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4E78B213"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0754692F"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4C53E13A"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tcPr>
          <w:p w14:paraId="48F44DE7"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7</w:t>
            </w:r>
          </w:p>
        </w:tc>
      </w:tr>
      <w:tr w:rsidR="00A57DB8" w:rsidRPr="00A57DB8" w14:paraId="498133C7" w14:textId="77777777" w:rsidTr="00851D84">
        <w:trPr>
          <w:trHeight w:val="870"/>
        </w:trPr>
        <w:tc>
          <w:tcPr>
            <w:tcW w:w="2830" w:type="dxa"/>
            <w:hideMark/>
          </w:tcPr>
          <w:p w14:paraId="20901F12"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 xml:space="preserve">Conference, congress and symposium participation </w:t>
            </w:r>
          </w:p>
        </w:tc>
        <w:tc>
          <w:tcPr>
            <w:tcW w:w="885" w:type="dxa"/>
            <w:shd w:val="clear" w:color="auto" w:fill="FFFFFF" w:themeFill="background1"/>
            <w:noWrap/>
          </w:tcPr>
          <w:p w14:paraId="5404BB5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8</w:t>
            </w:r>
          </w:p>
        </w:tc>
        <w:tc>
          <w:tcPr>
            <w:tcW w:w="828" w:type="dxa"/>
            <w:shd w:val="clear" w:color="auto" w:fill="FFFFFF" w:themeFill="background1"/>
          </w:tcPr>
          <w:p w14:paraId="54951070"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24</w:t>
            </w:r>
          </w:p>
        </w:tc>
        <w:tc>
          <w:tcPr>
            <w:tcW w:w="781" w:type="dxa"/>
            <w:shd w:val="clear" w:color="auto" w:fill="FFFFFF" w:themeFill="background1"/>
          </w:tcPr>
          <w:p w14:paraId="75A48C39"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31</w:t>
            </w:r>
          </w:p>
        </w:tc>
        <w:tc>
          <w:tcPr>
            <w:tcW w:w="876" w:type="dxa"/>
            <w:shd w:val="clear" w:color="auto" w:fill="FFFFFF" w:themeFill="background1"/>
          </w:tcPr>
          <w:p w14:paraId="44A46A5B"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17</w:t>
            </w:r>
          </w:p>
        </w:tc>
        <w:tc>
          <w:tcPr>
            <w:tcW w:w="781" w:type="dxa"/>
            <w:shd w:val="clear" w:color="auto" w:fill="FFFFFF" w:themeFill="background1"/>
          </w:tcPr>
          <w:p w14:paraId="72910471"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406445A8"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61D1195E"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3</w:t>
            </w:r>
          </w:p>
        </w:tc>
        <w:tc>
          <w:tcPr>
            <w:tcW w:w="781" w:type="dxa"/>
          </w:tcPr>
          <w:p w14:paraId="2DC71519"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86</w:t>
            </w:r>
          </w:p>
        </w:tc>
      </w:tr>
      <w:tr w:rsidR="00A57DB8" w:rsidRPr="00A57DB8" w14:paraId="44D73E30" w14:textId="77777777" w:rsidTr="00851D84">
        <w:trPr>
          <w:trHeight w:val="417"/>
        </w:trPr>
        <w:tc>
          <w:tcPr>
            <w:tcW w:w="2830" w:type="dxa"/>
          </w:tcPr>
          <w:p w14:paraId="7CAC2F02" w14:textId="77777777" w:rsidR="00585351" w:rsidRPr="00A57DB8" w:rsidRDefault="00585351" w:rsidP="00851D84">
            <w:pPr>
              <w:tabs>
                <w:tab w:val="left" w:pos="5595"/>
              </w:tabs>
              <w:spacing w:line="240" w:lineRule="auto"/>
              <w:rPr>
                <w:rFonts w:cs="Times New Roman"/>
                <w:b/>
                <w:bCs/>
                <w:sz w:val="24"/>
                <w:szCs w:val="24"/>
              </w:rPr>
            </w:pPr>
            <w:r w:rsidRPr="00A57DB8">
              <w:rPr>
                <w:rFonts w:cs="Times New Roman"/>
                <w:b/>
                <w:bCs/>
                <w:sz w:val="24"/>
                <w:szCs w:val="24"/>
              </w:rPr>
              <w:t>Conference proceedings</w:t>
            </w:r>
          </w:p>
        </w:tc>
        <w:tc>
          <w:tcPr>
            <w:tcW w:w="885" w:type="dxa"/>
            <w:shd w:val="clear" w:color="auto" w:fill="FFFFFF" w:themeFill="background1"/>
            <w:noWrap/>
          </w:tcPr>
          <w:p w14:paraId="74945822"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9</w:t>
            </w:r>
          </w:p>
        </w:tc>
        <w:tc>
          <w:tcPr>
            <w:tcW w:w="828" w:type="dxa"/>
            <w:shd w:val="clear" w:color="auto" w:fill="FFFFFF" w:themeFill="background1"/>
          </w:tcPr>
          <w:p w14:paraId="7A060CA8"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20</w:t>
            </w:r>
          </w:p>
        </w:tc>
        <w:tc>
          <w:tcPr>
            <w:tcW w:w="781" w:type="dxa"/>
            <w:shd w:val="clear" w:color="auto" w:fill="FFFFFF" w:themeFill="background1"/>
          </w:tcPr>
          <w:p w14:paraId="5520700F"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6</w:t>
            </w:r>
          </w:p>
        </w:tc>
        <w:tc>
          <w:tcPr>
            <w:tcW w:w="876" w:type="dxa"/>
            <w:shd w:val="clear" w:color="auto" w:fill="FFFFFF" w:themeFill="background1"/>
          </w:tcPr>
          <w:p w14:paraId="5877BFFF"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9</w:t>
            </w:r>
          </w:p>
        </w:tc>
        <w:tc>
          <w:tcPr>
            <w:tcW w:w="781" w:type="dxa"/>
            <w:shd w:val="clear" w:color="auto" w:fill="FFFFFF" w:themeFill="background1"/>
          </w:tcPr>
          <w:p w14:paraId="050D7D98"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2</w:t>
            </w:r>
          </w:p>
        </w:tc>
        <w:tc>
          <w:tcPr>
            <w:tcW w:w="781" w:type="dxa"/>
            <w:shd w:val="clear" w:color="auto" w:fill="FFFFFF" w:themeFill="background1"/>
          </w:tcPr>
          <w:p w14:paraId="7197EF88"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1</w:t>
            </w:r>
          </w:p>
        </w:tc>
        <w:tc>
          <w:tcPr>
            <w:tcW w:w="781" w:type="dxa"/>
            <w:shd w:val="clear" w:color="auto" w:fill="FFFFFF" w:themeFill="background1"/>
          </w:tcPr>
          <w:p w14:paraId="6CCD20E6"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5</w:t>
            </w:r>
          </w:p>
        </w:tc>
        <w:tc>
          <w:tcPr>
            <w:tcW w:w="781" w:type="dxa"/>
          </w:tcPr>
          <w:p w14:paraId="1474185C" w14:textId="77777777" w:rsidR="00585351" w:rsidRPr="00A57DB8" w:rsidRDefault="00585351" w:rsidP="00851D84">
            <w:pPr>
              <w:tabs>
                <w:tab w:val="left" w:pos="5595"/>
              </w:tabs>
              <w:spacing w:line="240" w:lineRule="auto"/>
              <w:rPr>
                <w:rFonts w:cs="Times New Roman"/>
                <w:sz w:val="24"/>
                <w:szCs w:val="24"/>
              </w:rPr>
            </w:pPr>
            <w:r w:rsidRPr="00A57DB8">
              <w:rPr>
                <w:rFonts w:cs="Times New Roman"/>
                <w:sz w:val="24"/>
                <w:szCs w:val="24"/>
              </w:rPr>
              <w:t>52</w:t>
            </w:r>
          </w:p>
        </w:tc>
      </w:tr>
      <w:tr w:rsidR="00A57DB8" w:rsidRPr="00A57DB8" w14:paraId="2F8D6BEF" w14:textId="77777777" w:rsidTr="00851D84">
        <w:trPr>
          <w:trHeight w:val="225"/>
        </w:trPr>
        <w:tc>
          <w:tcPr>
            <w:tcW w:w="2830" w:type="dxa"/>
          </w:tcPr>
          <w:p w14:paraId="10799D31"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 xml:space="preserve">Exhibition </w:t>
            </w:r>
          </w:p>
        </w:tc>
        <w:tc>
          <w:tcPr>
            <w:tcW w:w="885" w:type="dxa"/>
            <w:shd w:val="clear" w:color="auto" w:fill="FFFFFF" w:themeFill="background1"/>
            <w:noWrap/>
          </w:tcPr>
          <w:p w14:paraId="24902DE7" w14:textId="77777777" w:rsidR="00585351" w:rsidRPr="00A57DB8" w:rsidRDefault="00585351" w:rsidP="00851D84">
            <w:pPr>
              <w:tabs>
                <w:tab w:val="left" w:pos="5595"/>
              </w:tabs>
              <w:spacing w:after="0" w:line="240" w:lineRule="auto"/>
              <w:rPr>
                <w:rFonts w:cs="Times New Roman"/>
                <w:sz w:val="24"/>
                <w:szCs w:val="24"/>
              </w:rPr>
            </w:pPr>
          </w:p>
        </w:tc>
        <w:tc>
          <w:tcPr>
            <w:tcW w:w="828" w:type="dxa"/>
            <w:shd w:val="clear" w:color="auto" w:fill="FFFFFF" w:themeFill="background1"/>
          </w:tcPr>
          <w:p w14:paraId="4A3DCD3C"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3FF75A3A" w14:textId="77777777" w:rsidR="00585351" w:rsidRPr="00A57DB8" w:rsidRDefault="00585351" w:rsidP="00851D84">
            <w:pPr>
              <w:tabs>
                <w:tab w:val="left" w:pos="5595"/>
              </w:tabs>
              <w:spacing w:after="0" w:line="240" w:lineRule="auto"/>
              <w:rPr>
                <w:rFonts w:cs="Times New Roman"/>
                <w:sz w:val="24"/>
                <w:szCs w:val="24"/>
              </w:rPr>
            </w:pPr>
          </w:p>
        </w:tc>
        <w:tc>
          <w:tcPr>
            <w:tcW w:w="876" w:type="dxa"/>
            <w:shd w:val="clear" w:color="auto" w:fill="FFFFFF" w:themeFill="background1"/>
          </w:tcPr>
          <w:p w14:paraId="0F4D3E56"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215D25DD" w14:textId="77777777" w:rsidR="00585351" w:rsidRPr="00A57DB8" w:rsidRDefault="00585351" w:rsidP="00851D84">
            <w:pPr>
              <w:tabs>
                <w:tab w:val="left" w:pos="5595"/>
              </w:tabs>
              <w:spacing w:after="0" w:line="240" w:lineRule="auto"/>
              <w:rPr>
                <w:rFonts w:cs="Times New Roman"/>
                <w:sz w:val="24"/>
                <w:szCs w:val="24"/>
              </w:rPr>
            </w:pPr>
          </w:p>
        </w:tc>
        <w:tc>
          <w:tcPr>
            <w:tcW w:w="781" w:type="dxa"/>
            <w:shd w:val="clear" w:color="auto" w:fill="FFFFFF" w:themeFill="background1"/>
          </w:tcPr>
          <w:p w14:paraId="0D8240BE"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23</w:t>
            </w:r>
          </w:p>
        </w:tc>
        <w:tc>
          <w:tcPr>
            <w:tcW w:w="781" w:type="dxa"/>
            <w:shd w:val="clear" w:color="auto" w:fill="FFFFFF" w:themeFill="background1"/>
          </w:tcPr>
          <w:p w14:paraId="58FA6801" w14:textId="77777777" w:rsidR="00585351" w:rsidRPr="00A57DB8" w:rsidRDefault="00585351" w:rsidP="00851D84">
            <w:pPr>
              <w:tabs>
                <w:tab w:val="left" w:pos="5595"/>
              </w:tabs>
              <w:spacing w:after="0" w:line="240" w:lineRule="auto"/>
              <w:rPr>
                <w:rFonts w:cs="Times New Roman"/>
                <w:sz w:val="24"/>
                <w:szCs w:val="24"/>
              </w:rPr>
            </w:pPr>
          </w:p>
        </w:tc>
        <w:tc>
          <w:tcPr>
            <w:tcW w:w="781" w:type="dxa"/>
          </w:tcPr>
          <w:p w14:paraId="1974C3EF" w14:textId="77777777" w:rsidR="00585351" w:rsidRPr="00A57DB8" w:rsidRDefault="00585351" w:rsidP="00851D84">
            <w:pPr>
              <w:tabs>
                <w:tab w:val="left" w:pos="5595"/>
              </w:tabs>
              <w:spacing w:after="0" w:line="240" w:lineRule="auto"/>
              <w:rPr>
                <w:rFonts w:cs="Times New Roman"/>
                <w:sz w:val="24"/>
                <w:szCs w:val="24"/>
              </w:rPr>
            </w:pPr>
            <w:r w:rsidRPr="00A57DB8">
              <w:rPr>
                <w:rFonts w:cs="Times New Roman"/>
                <w:sz w:val="24"/>
                <w:szCs w:val="24"/>
              </w:rPr>
              <w:t>23</w:t>
            </w:r>
          </w:p>
        </w:tc>
      </w:tr>
      <w:tr w:rsidR="00A57DB8" w:rsidRPr="00A57DB8" w14:paraId="12ED46B1" w14:textId="77777777" w:rsidTr="00851D84">
        <w:trPr>
          <w:trHeight w:val="288"/>
        </w:trPr>
        <w:tc>
          <w:tcPr>
            <w:tcW w:w="2830" w:type="dxa"/>
            <w:noWrap/>
            <w:hideMark/>
          </w:tcPr>
          <w:p w14:paraId="5F728DEF"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Total</w:t>
            </w:r>
          </w:p>
        </w:tc>
        <w:tc>
          <w:tcPr>
            <w:tcW w:w="885" w:type="dxa"/>
            <w:shd w:val="clear" w:color="auto" w:fill="FFFFFF" w:themeFill="background1"/>
            <w:noWrap/>
          </w:tcPr>
          <w:p w14:paraId="48BBE90F"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110</w:t>
            </w:r>
          </w:p>
        </w:tc>
        <w:tc>
          <w:tcPr>
            <w:tcW w:w="828" w:type="dxa"/>
            <w:shd w:val="clear" w:color="auto" w:fill="FFFFFF" w:themeFill="background1"/>
          </w:tcPr>
          <w:p w14:paraId="6BE8B91E"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111</w:t>
            </w:r>
          </w:p>
        </w:tc>
        <w:tc>
          <w:tcPr>
            <w:tcW w:w="781" w:type="dxa"/>
            <w:shd w:val="clear" w:color="auto" w:fill="FFFFFF" w:themeFill="background1"/>
          </w:tcPr>
          <w:p w14:paraId="5A12977A"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106</w:t>
            </w:r>
          </w:p>
        </w:tc>
        <w:tc>
          <w:tcPr>
            <w:tcW w:w="876" w:type="dxa"/>
            <w:shd w:val="clear" w:color="auto" w:fill="FFFFFF" w:themeFill="background1"/>
          </w:tcPr>
          <w:p w14:paraId="164A0C99"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68</w:t>
            </w:r>
          </w:p>
        </w:tc>
        <w:tc>
          <w:tcPr>
            <w:tcW w:w="781" w:type="dxa"/>
            <w:shd w:val="clear" w:color="auto" w:fill="FFFFFF" w:themeFill="background1"/>
          </w:tcPr>
          <w:p w14:paraId="31D204ED"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23</w:t>
            </w:r>
          </w:p>
        </w:tc>
        <w:tc>
          <w:tcPr>
            <w:tcW w:w="781" w:type="dxa"/>
            <w:shd w:val="clear" w:color="auto" w:fill="FFFFFF" w:themeFill="background1"/>
          </w:tcPr>
          <w:p w14:paraId="6113CC8A"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33</w:t>
            </w:r>
          </w:p>
        </w:tc>
        <w:tc>
          <w:tcPr>
            <w:tcW w:w="781" w:type="dxa"/>
            <w:shd w:val="clear" w:color="auto" w:fill="FFFFFF" w:themeFill="background1"/>
          </w:tcPr>
          <w:p w14:paraId="4F9ABF2C"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35</w:t>
            </w:r>
          </w:p>
        </w:tc>
        <w:tc>
          <w:tcPr>
            <w:tcW w:w="781" w:type="dxa"/>
          </w:tcPr>
          <w:p w14:paraId="7EA4CA2E" w14:textId="77777777" w:rsidR="00585351" w:rsidRPr="00A57DB8" w:rsidRDefault="00585351" w:rsidP="00851D84">
            <w:pPr>
              <w:tabs>
                <w:tab w:val="left" w:pos="5595"/>
              </w:tabs>
              <w:spacing w:after="0" w:line="240" w:lineRule="auto"/>
              <w:rPr>
                <w:rFonts w:cs="Times New Roman"/>
                <w:b/>
                <w:bCs/>
                <w:sz w:val="24"/>
                <w:szCs w:val="24"/>
              </w:rPr>
            </w:pPr>
            <w:r w:rsidRPr="00A57DB8">
              <w:rPr>
                <w:rFonts w:cs="Times New Roman"/>
                <w:b/>
                <w:bCs/>
                <w:sz w:val="24"/>
                <w:szCs w:val="24"/>
              </w:rPr>
              <w:t>486</w:t>
            </w:r>
          </w:p>
        </w:tc>
      </w:tr>
    </w:tbl>
    <w:p w14:paraId="247CBBCE" w14:textId="77777777" w:rsidR="00585351" w:rsidRPr="00A57DB8" w:rsidRDefault="00585351" w:rsidP="00003396">
      <w:pPr>
        <w:tabs>
          <w:tab w:val="left" w:pos="5595"/>
        </w:tabs>
        <w:spacing w:after="0"/>
        <w:jc w:val="both"/>
        <w:rPr>
          <w:rFonts w:cs="Times New Roman"/>
          <w:b/>
          <w:bCs/>
          <w:sz w:val="24"/>
          <w:szCs w:val="24"/>
        </w:rPr>
      </w:pPr>
    </w:p>
    <w:p w14:paraId="3F2F2499" w14:textId="77777777" w:rsidR="00B357F9" w:rsidRPr="00A57DB8" w:rsidRDefault="00B357F9">
      <w:pPr>
        <w:rPr>
          <w:rFonts w:cs="Times New Roman"/>
          <w:sz w:val="24"/>
          <w:szCs w:val="24"/>
          <w:highlight w:val="yellow"/>
        </w:rPr>
      </w:pPr>
    </w:p>
    <w:p w14:paraId="135504CC" w14:textId="57E38E92" w:rsidR="00A15A3E" w:rsidRPr="001D6C0D" w:rsidRDefault="00D92607" w:rsidP="00A15A3E">
      <w:pPr>
        <w:pStyle w:val="Heading1"/>
        <w:numPr>
          <w:ilvl w:val="0"/>
          <w:numId w:val="3"/>
        </w:numPr>
        <w:rPr>
          <w:rFonts w:asciiTheme="minorHAnsi" w:hAnsiTheme="minorHAnsi" w:cs="Times New Roman"/>
          <w:sz w:val="24"/>
          <w:szCs w:val="24"/>
        </w:rPr>
      </w:pPr>
      <w:bookmarkStart w:id="35" w:name="_Toc186419485"/>
      <w:bookmarkStart w:id="36" w:name="_Hlk179976959"/>
      <w:r w:rsidRPr="00A57DB8">
        <w:rPr>
          <w:rFonts w:asciiTheme="minorHAnsi" w:hAnsiTheme="minorHAnsi" w:cs="Times New Roman"/>
          <w:sz w:val="24"/>
          <w:szCs w:val="24"/>
        </w:rPr>
        <w:lastRenderedPageBreak/>
        <w:t>Student satisfaction</w:t>
      </w:r>
      <w:bookmarkEnd w:id="35"/>
      <w:r w:rsidRPr="00A57DB8">
        <w:rPr>
          <w:rFonts w:asciiTheme="minorHAnsi" w:hAnsiTheme="minorHAnsi" w:cs="Times New Roman"/>
          <w:sz w:val="24"/>
          <w:szCs w:val="24"/>
        </w:rPr>
        <w:t xml:space="preserve"> </w:t>
      </w:r>
    </w:p>
    <w:p w14:paraId="26DB1453" w14:textId="77777777" w:rsidR="00135003" w:rsidRPr="00A57DB8" w:rsidRDefault="000E3A08" w:rsidP="001D6C0D">
      <w:pPr>
        <w:ind w:firstLine="720"/>
        <w:jc w:val="both"/>
        <w:rPr>
          <w:sz w:val="24"/>
          <w:szCs w:val="24"/>
        </w:rPr>
      </w:pPr>
      <w:r w:rsidRPr="00A57DB8">
        <w:rPr>
          <w:sz w:val="24"/>
          <w:szCs w:val="24"/>
        </w:rPr>
        <w:t xml:space="preserve">An integral part of the self-evaluation process is students' evaluation of the quality of delivered courses. At the university level, this process is conducted by the Teaching and Learning Centre. It includes students evaluating each </w:t>
      </w:r>
      <w:proofErr w:type="gramStart"/>
      <w:r w:rsidRPr="00A57DB8">
        <w:rPr>
          <w:sz w:val="24"/>
          <w:szCs w:val="24"/>
        </w:rPr>
        <w:t>course, and</w:t>
      </w:r>
      <w:proofErr w:type="gramEnd"/>
      <w:r w:rsidRPr="00A57DB8">
        <w:rPr>
          <w:sz w:val="24"/>
          <w:szCs w:val="24"/>
        </w:rPr>
        <w:t xml:space="preserve"> providing feedback on the instructor's efforts in achieving course objectives, the teaching and assessment methods applied, the resources used, and the overall management of the course. An average grade for each course and instructor is then calculated. For the purposes of this self-evaluation report, a summary of Students’ course evaluation is presented, including the average grade at faculty and university level</w:t>
      </w:r>
      <w:r w:rsidR="00135003" w:rsidRPr="00A57DB8">
        <w:rPr>
          <w:sz w:val="24"/>
          <w:szCs w:val="24"/>
        </w:rPr>
        <w:t>.</w:t>
      </w:r>
    </w:p>
    <w:p w14:paraId="1E89E534" w14:textId="6406F1C7" w:rsidR="000E3A08" w:rsidRPr="00A57DB8" w:rsidRDefault="00135003" w:rsidP="001D6C0D">
      <w:pPr>
        <w:ind w:firstLine="720"/>
        <w:jc w:val="both"/>
        <w:rPr>
          <w:sz w:val="24"/>
          <w:szCs w:val="24"/>
        </w:rPr>
      </w:pPr>
      <w:r w:rsidRPr="00A57DB8">
        <w:rPr>
          <w:sz w:val="24"/>
          <w:szCs w:val="24"/>
        </w:rPr>
        <w:t xml:space="preserve">As it can be noted, FHSS has the highest average grade of 8.58, followed by </w:t>
      </w:r>
      <w:proofErr w:type="gramStart"/>
      <w:r w:rsidRPr="00A57DB8">
        <w:rPr>
          <w:sz w:val="24"/>
          <w:szCs w:val="24"/>
        </w:rPr>
        <w:t>VMS  with</w:t>
      </w:r>
      <w:proofErr w:type="gramEnd"/>
      <w:r w:rsidRPr="00A57DB8">
        <w:rPr>
          <w:sz w:val="24"/>
          <w:szCs w:val="24"/>
        </w:rPr>
        <w:t xml:space="preserve"> 8.57, FEAS  with 8.42, FAD has an average of 8.05, FEDU 7.97, FLAW with 7.72, and FENG with 7.59. The lowest average grade of 7.28 has FDM.  At the university level, the overall average grade is </w:t>
      </w:r>
      <w:proofErr w:type="gramStart"/>
      <w:r w:rsidRPr="00A57DB8">
        <w:rPr>
          <w:sz w:val="24"/>
          <w:szCs w:val="24"/>
        </w:rPr>
        <w:t>8.02  (</w:t>
      </w:r>
      <w:proofErr w:type="gramEnd"/>
      <w:r w:rsidRPr="00A57DB8">
        <w:rPr>
          <w:sz w:val="24"/>
          <w:szCs w:val="24"/>
        </w:rPr>
        <w:t>Table 12)</w:t>
      </w:r>
      <w:r w:rsidR="0083339A" w:rsidRPr="00A57DB8">
        <w:rPr>
          <w:rStyle w:val="FootnoteReference"/>
          <w:sz w:val="24"/>
          <w:szCs w:val="24"/>
        </w:rPr>
        <w:footnoteReference w:id="4"/>
      </w:r>
      <w:r w:rsidR="000E3A08" w:rsidRPr="00A57DB8">
        <w:rPr>
          <w:sz w:val="24"/>
          <w:szCs w:val="24"/>
        </w:rPr>
        <w:t>.</w:t>
      </w:r>
    </w:p>
    <w:p w14:paraId="509E1587" w14:textId="77777777" w:rsidR="0005386C" w:rsidRPr="00A57DB8" w:rsidRDefault="0005386C" w:rsidP="001D6C0D">
      <w:pPr>
        <w:spacing w:after="0"/>
        <w:ind w:firstLine="720"/>
        <w:jc w:val="both"/>
        <w:rPr>
          <w:sz w:val="24"/>
          <w:szCs w:val="24"/>
        </w:rPr>
      </w:pPr>
      <w:r w:rsidRPr="00A57DB8">
        <w:rPr>
          <w:sz w:val="24"/>
          <w:szCs w:val="24"/>
        </w:rPr>
        <w:t>These results can be interpreted as generally positive feedback from the students. However, a deeper analysis at both the faculty and individual levels is necessary to gain a more comprehensive understanding of areas that require improvement.</w:t>
      </w:r>
    </w:p>
    <w:p w14:paraId="7A92749C" w14:textId="77777777" w:rsidR="0005386C" w:rsidRPr="00A57DB8" w:rsidRDefault="0005386C" w:rsidP="00135003">
      <w:pPr>
        <w:spacing w:after="0"/>
        <w:rPr>
          <w:i/>
          <w:iCs/>
          <w:sz w:val="24"/>
          <w:szCs w:val="24"/>
        </w:rPr>
      </w:pPr>
    </w:p>
    <w:p w14:paraId="55A4EBF4" w14:textId="0ADDD073" w:rsidR="00A15A3E" w:rsidRPr="00A57DB8" w:rsidRDefault="00135003" w:rsidP="00135003">
      <w:pPr>
        <w:spacing w:after="0"/>
        <w:rPr>
          <w:i/>
          <w:iCs/>
          <w:sz w:val="24"/>
          <w:szCs w:val="24"/>
        </w:rPr>
      </w:pPr>
      <w:r w:rsidRPr="00A57DB8">
        <w:rPr>
          <w:i/>
          <w:iCs/>
          <w:sz w:val="24"/>
          <w:szCs w:val="24"/>
        </w:rPr>
        <w:t>Table 12. Average grade of students’ course evaluation</w:t>
      </w:r>
    </w:p>
    <w:tbl>
      <w:tblPr>
        <w:tblStyle w:val="TableGrid"/>
        <w:tblW w:w="0" w:type="auto"/>
        <w:tblLook w:val="04A0" w:firstRow="1" w:lastRow="0" w:firstColumn="1" w:lastColumn="0" w:noHBand="0" w:noVBand="1"/>
      </w:tblPr>
      <w:tblGrid>
        <w:gridCol w:w="2108"/>
        <w:gridCol w:w="1007"/>
        <w:gridCol w:w="837"/>
        <w:gridCol w:w="812"/>
        <w:gridCol w:w="844"/>
        <w:gridCol w:w="807"/>
        <w:gridCol w:w="677"/>
        <w:gridCol w:w="712"/>
        <w:gridCol w:w="782"/>
        <w:gridCol w:w="764"/>
      </w:tblGrid>
      <w:tr w:rsidR="00A15A3E" w:rsidRPr="00A57DB8" w14:paraId="2A438468" w14:textId="77777777" w:rsidTr="00A15A3E">
        <w:trPr>
          <w:trHeight w:val="288"/>
        </w:trPr>
        <w:tc>
          <w:tcPr>
            <w:tcW w:w="2107" w:type="dxa"/>
            <w:shd w:val="clear" w:color="auto" w:fill="DAE9F7" w:themeFill="text2" w:themeFillTint="1A"/>
            <w:noWrap/>
            <w:hideMark/>
          </w:tcPr>
          <w:bookmarkEnd w:id="36"/>
          <w:p w14:paraId="7FACD377" w14:textId="54E4F2E2" w:rsidR="00A15A3E" w:rsidRPr="00A57DB8" w:rsidRDefault="00135003" w:rsidP="00135003">
            <w:pPr>
              <w:tabs>
                <w:tab w:val="left" w:pos="5595"/>
              </w:tabs>
              <w:spacing w:after="0"/>
              <w:rPr>
                <w:rFonts w:cs="Times New Roman"/>
                <w:b/>
                <w:bCs/>
                <w:sz w:val="24"/>
                <w:szCs w:val="24"/>
              </w:rPr>
            </w:pPr>
            <w:r w:rsidRPr="00A57DB8">
              <w:rPr>
                <w:rFonts w:cs="Times New Roman"/>
                <w:b/>
                <w:bCs/>
                <w:sz w:val="24"/>
                <w:szCs w:val="24"/>
              </w:rPr>
              <w:t>Students’ course evaluation</w:t>
            </w:r>
          </w:p>
        </w:tc>
        <w:tc>
          <w:tcPr>
            <w:tcW w:w="1007" w:type="dxa"/>
            <w:shd w:val="clear" w:color="auto" w:fill="DAE9F7" w:themeFill="text2" w:themeFillTint="1A"/>
            <w:noWrap/>
            <w:hideMark/>
          </w:tcPr>
          <w:p w14:paraId="24398B32"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FEDU</w:t>
            </w:r>
          </w:p>
        </w:tc>
        <w:tc>
          <w:tcPr>
            <w:tcW w:w="843" w:type="dxa"/>
            <w:shd w:val="clear" w:color="auto" w:fill="DAE9F7" w:themeFill="text2" w:themeFillTint="1A"/>
          </w:tcPr>
          <w:p w14:paraId="4E9DC685"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FENG</w:t>
            </w:r>
          </w:p>
        </w:tc>
        <w:tc>
          <w:tcPr>
            <w:tcW w:w="840" w:type="dxa"/>
            <w:shd w:val="clear" w:color="auto" w:fill="DAE9F7" w:themeFill="text2" w:themeFillTint="1A"/>
          </w:tcPr>
          <w:p w14:paraId="15D5AF7D"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FEAS</w:t>
            </w:r>
          </w:p>
        </w:tc>
        <w:tc>
          <w:tcPr>
            <w:tcW w:w="845" w:type="dxa"/>
            <w:shd w:val="clear" w:color="auto" w:fill="DAE9F7" w:themeFill="text2" w:themeFillTint="1A"/>
          </w:tcPr>
          <w:p w14:paraId="41BA19B7"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FLAW</w:t>
            </w:r>
          </w:p>
        </w:tc>
        <w:tc>
          <w:tcPr>
            <w:tcW w:w="758" w:type="dxa"/>
            <w:shd w:val="clear" w:color="auto" w:fill="DAE9F7" w:themeFill="text2" w:themeFillTint="1A"/>
          </w:tcPr>
          <w:p w14:paraId="1B794A03"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FHSS</w:t>
            </w:r>
          </w:p>
        </w:tc>
        <w:tc>
          <w:tcPr>
            <w:tcW w:w="683" w:type="dxa"/>
            <w:shd w:val="clear" w:color="auto" w:fill="DAE9F7" w:themeFill="text2" w:themeFillTint="1A"/>
          </w:tcPr>
          <w:p w14:paraId="17192857"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FAD</w:t>
            </w:r>
          </w:p>
        </w:tc>
        <w:tc>
          <w:tcPr>
            <w:tcW w:w="709" w:type="dxa"/>
            <w:shd w:val="clear" w:color="auto" w:fill="DAE9F7" w:themeFill="text2" w:themeFillTint="1A"/>
          </w:tcPr>
          <w:p w14:paraId="3B2D3D84" w14:textId="77777777"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FDM</w:t>
            </w:r>
          </w:p>
        </w:tc>
        <w:tc>
          <w:tcPr>
            <w:tcW w:w="840" w:type="dxa"/>
            <w:shd w:val="clear" w:color="auto" w:fill="DAE9F7" w:themeFill="text2" w:themeFillTint="1A"/>
          </w:tcPr>
          <w:p w14:paraId="5983EC30" w14:textId="23B57919"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VMS</w:t>
            </w:r>
          </w:p>
        </w:tc>
        <w:tc>
          <w:tcPr>
            <w:tcW w:w="718" w:type="dxa"/>
            <w:shd w:val="clear" w:color="auto" w:fill="DAE9F7" w:themeFill="text2" w:themeFillTint="1A"/>
          </w:tcPr>
          <w:p w14:paraId="519DB55D" w14:textId="63589CCA" w:rsidR="00A15A3E" w:rsidRPr="00A57DB8" w:rsidRDefault="00A15A3E" w:rsidP="00135003">
            <w:pPr>
              <w:tabs>
                <w:tab w:val="left" w:pos="5595"/>
              </w:tabs>
              <w:spacing w:after="0"/>
              <w:rPr>
                <w:rFonts w:cs="Times New Roman"/>
                <w:b/>
                <w:bCs/>
                <w:sz w:val="24"/>
                <w:szCs w:val="24"/>
              </w:rPr>
            </w:pPr>
            <w:r w:rsidRPr="00A57DB8">
              <w:rPr>
                <w:rFonts w:cs="Times New Roman"/>
                <w:b/>
                <w:bCs/>
                <w:sz w:val="24"/>
                <w:szCs w:val="24"/>
              </w:rPr>
              <w:t>Total</w:t>
            </w:r>
          </w:p>
        </w:tc>
      </w:tr>
      <w:tr w:rsidR="00A15A3E" w:rsidRPr="00A57DB8" w14:paraId="5E6684CC" w14:textId="77777777" w:rsidTr="00135003">
        <w:trPr>
          <w:trHeight w:val="288"/>
        </w:trPr>
        <w:tc>
          <w:tcPr>
            <w:tcW w:w="2107" w:type="dxa"/>
            <w:shd w:val="clear" w:color="auto" w:fill="DAE9F7" w:themeFill="text2" w:themeFillTint="1A"/>
            <w:noWrap/>
          </w:tcPr>
          <w:p w14:paraId="7B3B5887" w14:textId="0E7EED1F" w:rsidR="00A15A3E" w:rsidRPr="00A57DB8" w:rsidRDefault="00135003" w:rsidP="00E20E81">
            <w:pPr>
              <w:tabs>
                <w:tab w:val="left" w:pos="5595"/>
              </w:tabs>
              <w:rPr>
                <w:rFonts w:cs="Times New Roman"/>
                <w:b/>
                <w:bCs/>
                <w:sz w:val="24"/>
                <w:szCs w:val="24"/>
              </w:rPr>
            </w:pPr>
            <w:r w:rsidRPr="00A57DB8">
              <w:rPr>
                <w:rFonts w:cs="Times New Roman"/>
                <w:b/>
                <w:bCs/>
                <w:sz w:val="24"/>
                <w:szCs w:val="24"/>
              </w:rPr>
              <w:t>Average grade</w:t>
            </w:r>
          </w:p>
        </w:tc>
        <w:tc>
          <w:tcPr>
            <w:tcW w:w="1007" w:type="dxa"/>
            <w:noWrap/>
          </w:tcPr>
          <w:p w14:paraId="2EC02F93" w14:textId="61CDF55A" w:rsidR="00A15A3E" w:rsidRPr="00A57DB8" w:rsidRDefault="00A15A3E" w:rsidP="00E20E81">
            <w:pPr>
              <w:tabs>
                <w:tab w:val="left" w:pos="5595"/>
              </w:tabs>
              <w:rPr>
                <w:rFonts w:cs="Times New Roman"/>
                <w:sz w:val="24"/>
                <w:szCs w:val="24"/>
              </w:rPr>
            </w:pPr>
            <w:r w:rsidRPr="00A57DB8">
              <w:rPr>
                <w:rFonts w:cs="Times New Roman"/>
                <w:sz w:val="24"/>
                <w:szCs w:val="24"/>
              </w:rPr>
              <w:t>7.97</w:t>
            </w:r>
          </w:p>
        </w:tc>
        <w:tc>
          <w:tcPr>
            <w:tcW w:w="843" w:type="dxa"/>
          </w:tcPr>
          <w:p w14:paraId="1DEDF00C" w14:textId="0C1BF135" w:rsidR="00A15A3E" w:rsidRPr="00A57DB8" w:rsidRDefault="00A15A3E" w:rsidP="00E20E81">
            <w:pPr>
              <w:tabs>
                <w:tab w:val="left" w:pos="5595"/>
              </w:tabs>
              <w:rPr>
                <w:rFonts w:cs="Times New Roman"/>
                <w:sz w:val="24"/>
                <w:szCs w:val="24"/>
              </w:rPr>
            </w:pPr>
            <w:r w:rsidRPr="00A57DB8">
              <w:rPr>
                <w:rFonts w:cs="Times New Roman"/>
                <w:sz w:val="24"/>
                <w:szCs w:val="24"/>
              </w:rPr>
              <w:t>7.59</w:t>
            </w:r>
          </w:p>
        </w:tc>
        <w:tc>
          <w:tcPr>
            <w:tcW w:w="840" w:type="dxa"/>
          </w:tcPr>
          <w:p w14:paraId="4C1EC770" w14:textId="71624697" w:rsidR="00A15A3E" w:rsidRPr="00A57DB8" w:rsidRDefault="00A15A3E" w:rsidP="00E20E81">
            <w:pPr>
              <w:tabs>
                <w:tab w:val="left" w:pos="5595"/>
              </w:tabs>
              <w:rPr>
                <w:rFonts w:cs="Times New Roman"/>
                <w:sz w:val="24"/>
                <w:szCs w:val="24"/>
              </w:rPr>
            </w:pPr>
            <w:r w:rsidRPr="00A57DB8">
              <w:rPr>
                <w:rFonts w:cs="Times New Roman"/>
                <w:sz w:val="24"/>
                <w:szCs w:val="24"/>
              </w:rPr>
              <w:t>8.42</w:t>
            </w:r>
          </w:p>
        </w:tc>
        <w:tc>
          <w:tcPr>
            <w:tcW w:w="845" w:type="dxa"/>
          </w:tcPr>
          <w:p w14:paraId="53D5EDAD" w14:textId="0C8E3D9C" w:rsidR="00A15A3E" w:rsidRPr="00A57DB8" w:rsidRDefault="00A15A3E" w:rsidP="00E20E81">
            <w:pPr>
              <w:tabs>
                <w:tab w:val="left" w:pos="5595"/>
              </w:tabs>
              <w:rPr>
                <w:rFonts w:cs="Times New Roman"/>
                <w:sz w:val="24"/>
                <w:szCs w:val="24"/>
              </w:rPr>
            </w:pPr>
            <w:r w:rsidRPr="00A57DB8">
              <w:rPr>
                <w:rFonts w:cs="Times New Roman"/>
                <w:sz w:val="24"/>
                <w:szCs w:val="24"/>
              </w:rPr>
              <w:t>7.72</w:t>
            </w:r>
          </w:p>
        </w:tc>
        <w:tc>
          <w:tcPr>
            <w:tcW w:w="758" w:type="dxa"/>
          </w:tcPr>
          <w:p w14:paraId="510BE575" w14:textId="328FA7DE" w:rsidR="00A15A3E" w:rsidRPr="00A57DB8" w:rsidRDefault="00A15A3E" w:rsidP="00E20E81">
            <w:pPr>
              <w:tabs>
                <w:tab w:val="left" w:pos="5595"/>
              </w:tabs>
              <w:rPr>
                <w:rFonts w:cs="Times New Roman"/>
                <w:sz w:val="24"/>
                <w:szCs w:val="24"/>
              </w:rPr>
            </w:pPr>
            <w:r w:rsidRPr="00A57DB8">
              <w:rPr>
                <w:rFonts w:cs="Times New Roman"/>
                <w:sz w:val="24"/>
                <w:szCs w:val="24"/>
              </w:rPr>
              <w:t>8.58</w:t>
            </w:r>
          </w:p>
        </w:tc>
        <w:tc>
          <w:tcPr>
            <w:tcW w:w="683" w:type="dxa"/>
          </w:tcPr>
          <w:p w14:paraId="506E8AA7" w14:textId="1262AE9A" w:rsidR="00A15A3E" w:rsidRPr="00A57DB8" w:rsidRDefault="00A15A3E" w:rsidP="00E20E81">
            <w:pPr>
              <w:tabs>
                <w:tab w:val="left" w:pos="5595"/>
              </w:tabs>
              <w:rPr>
                <w:rFonts w:cs="Times New Roman"/>
                <w:sz w:val="24"/>
                <w:szCs w:val="24"/>
              </w:rPr>
            </w:pPr>
            <w:r w:rsidRPr="00A57DB8">
              <w:rPr>
                <w:rFonts w:cs="Times New Roman"/>
                <w:sz w:val="24"/>
                <w:szCs w:val="24"/>
              </w:rPr>
              <w:t>8.05</w:t>
            </w:r>
          </w:p>
        </w:tc>
        <w:tc>
          <w:tcPr>
            <w:tcW w:w="709" w:type="dxa"/>
          </w:tcPr>
          <w:p w14:paraId="3BC9F7A5" w14:textId="5A61A825" w:rsidR="00A15A3E" w:rsidRPr="00A57DB8" w:rsidRDefault="00A15A3E" w:rsidP="00E20E81">
            <w:pPr>
              <w:tabs>
                <w:tab w:val="left" w:pos="5595"/>
              </w:tabs>
              <w:rPr>
                <w:rFonts w:cs="Times New Roman"/>
                <w:sz w:val="24"/>
                <w:szCs w:val="24"/>
              </w:rPr>
            </w:pPr>
            <w:r w:rsidRPr="00A57DB8">
              <w:rPr>
                <w:rFonts w:cs="Times New Roman"/>
                <w:sz w:val="24"/>
                <w:szCs w:val="24"/>
              </w:rPr>
              <w:t>7.28</w:t>
            </w:r>
          </w:p>
        </w:tc>
        <w:tc>
          <w:tcPr>
            <w:tcW w:w="840" w:type="dxa"/>
          </w:tcPr>
          <w:p w14:paraId="30E53185" w14:textId="60DC4039" w:rsidR="00A15A3E" w:rsidRPr="00A57DB8" w:rsidRDefault="00A15A3E" w:rsidP="00E20E81">
            <w:pPr>
              <w:tabs>
                <w:tab w:val="left" w:pos="5595"/>
              </w:tabs>
              <w:rPr>
                <w:rFonts w:cs="Times New Roman"/>
                <w:sz w:val="24"/>
                <w:szCs w:val="24"/>
              </w:rPr>
            </w:pPr>
            <w:r w:rsidRPr="00A57DB8">
              <w:rPr>
                <w:rFonts w:cs="Times New Roman"/>
                <w:sz w:val="24"/>
                <w:szCs w:val="24"/>
              </w:rPr>
              <w:t>8.57</w:t>
            </w:r>
          </w:p>
        </w:tc>
        <w:tc>
          <w:tcPr>
            <w:tcW w:w="718" w:type="dxa"/>
          </w:tcPr>
          <w:p w14:paraId="4E2E39A6" w14:textId="69539AEF" w:rsidR="00A15A3E" w:rsidRPr="00A57DB8" w:rsidRDefault="00A15A3E" w:rsidP="00E20E81">
            <w:pPr>
              <w:tabs>
                <w:tab w:val="left" w:pos="5595"/>
              </w:tabs>
              <w:rPr>
                <w:rFonts w:cs="Times New Roman"/>
                <w:sz w:val="24"/>
                <w:szCs w:val="24"/>
              </w:rPr>
            </w:pPr>
            <w:r w:rsidRPr="00A57DB8">
              <w:rPr>
                <w:rFonts w:cs="Times New Roman"/>
                <w:sz w:val="24"/>
                <w:szCs w:val="24"/>
              </w:rPr>
              <w:t>8.02</w:t>
            </w:r>
          </w:p>
        </w:tc>
      </w:tr>
    </w:tbl>
    <w:p w14:paraId="4BBB5CDA" w14:textId="77777777" w:rsidR="008E4DA9" w:rsidRDefault="008E4DA9">
      <w:pPr>
        <w:rPr>
          <w:rFonts w:cs="Times New Roman"/>
          <w:sz w:val="24"/>
          <w:szCs w:val="24"/>
        </w:rPr>
      </w:pPr>
    </w:p>
    <w:p w14:paraId="3E426ABE" w14:textId="77777777" w:rsidR="00423421" w:rsidRDefault="00423421">
      <w:pPr>
        <w:rPr>
          <w:rFonts w:cs="Times New Roman"/>
          <w:sz w:val="24"/>
          <w:szCs w:val="24"/>
        </w:rPr>
      </w:pPr>
    </w:p>
    <w:p w14:paraId="4FCB0ED5" w14:textId="77777777" w:rsidR="00423421" w:rsidRDefault="00423421">
      <w:pPr>
        <w:rPr>
          <w:rFonts w:cs="Times New Roman"/>
          <w:sz w:val="24"/>
          <w:szCs w:val="24"/>
        </w:rPr>
      </w:pPr>
    </w:p>
    <w:p w14:paraId="65EEEB57" w14:textId="77777777" w:rsidR="00423421" w:rsidRDefault="00423421">
      <w:pPr>
        <w:rPr>
          <w:rFonts w:cs="Times New Roman"/>
          <w:sz w:val="24"/>
          <w:szCs w:val="24"/>
        </w:rPr>
      </w:pPr>
    </w:p>
    <w:p w14:paraId="0ADD63CB" w14:textId="77777777" w:rsidR="00423421" w:rsidRDefault="00423421">
      <w:pPr>
        <w:rPr>
          <w:rFonts w:cs="Times New Roman"/>
          <w:sz w:val="24"/>
          <w:szCs w:val="24"/>
        </w:rPr>
      </w:pPr>
    </w:p>
    <w:p w14:paraId="78E3D067" w14:textId="77777777" w:rsidR="00423421" w:rsidRDefault="00423421">
      <w:pPr>
        <w:rPr>
          <w:rFonts w:cs="Times New Roman"/>
          <w:sz w:val="24"/>
          <w:szCs w:val="24"/>
        </w:rPr>
      </w:pPr>
    </w:p>
    <w:p w14:paraId="48768A26" w14:textId="77777777" w:rsidR="00423421" w:rsidRPr="00A57DB8" w:rsidRDefault="00423421">
      <w:pPr>
        <w:rPr>
          <w:rFonts w:cs="Times New Roman"/>
          <w:sz w:val="24"/>
          <w:szCs w:val="24"/>
        </w:rPr>
      </w:pPr>
    </w:p>
    <w:p w14:paraId="40B8B5C6" w14:textId="41471F39" w:rsidR="00135003" w:rsidRPr="00A57DB8" w:rsidRDefault="002670D2" w:rsidP="002670D2">
      <w:pPr>
        <w:pStyle w:val="Heading1"/>
        <w:numPr>
          <w:ilvl w:val="0"/>
          <w:numId w:val="3"/>
        </w:numPr>
        <w:rPr>
          <w:rFonts w:asciiTheme="minorHAnsi" w:hAnsiTheme="minorHAnsi"/>
          <w:sz w:val="24"/>
          <w:szCs w:val="24"/>
        </w:rPr>
      </w:pPr>
      <w:bookmarkStart w:id="37" w:name="_Toc186419486"/>
      <w:r w:rsidRPr="00A57DB8">
        <w:rPr>
          <w:rFonts w:asciiTheme="minorHAnsi" w:hAnsiTheme="minorHAnsi"/>
          <w:sz w:val="24"/>
          <w:szCs w:val="24"/>
        </w:rPr>
        <w:lastRenderedPageBreak/>
        <w:t>Conclusion</w:t>
      </w:r>
      <w:r w:rsidR="001D6C0D">
        <w:rPr>
          <w:rFonts w:asciiTheme="minorHAnsi" w:hAnsiTheme="minorHAnsi"/>
          <w:sz w:val="24"/>
          <w:szCs w:val="24"/>
        </w:rPr>
        <w:t>s</w:t>
      </w:r>
      <w:r w:rsidRPr="00A57DB8">
        <w:rPr>
          <w:rFonts w:asciiTheme="minorHAnsi" w:hAnsiTheme="minorHAnsi"/>
          <w:sz w:val="24"/>
          <w:szCs w:val="24"/>
        </w:rPr>
        <w:t xml:space="preserve"> and recommendations</w:t>
      </w:r>
      <w:bookmarkEnd w:id="37"/>
    </w:p>
    <w:p w14:paraId="0817D21A" w14:textId="77777777" w:rsidR="00135003" w:rsidRPr="00A57DB8" w:rsidRDefault="00135003">
      <w:pPr>
        <w:rPr>
          <w:rFonts w:cs="Times New Roman"/>
          <w:sz w:val="24"/>
          <w:szCs w:val="24"/>
        </w:rPr>
      </w:pPr>
    </w:p>
    <w:p w14:paraId="747F0820" w14:textId="77777777" w:rsidR="00416D01" w:rsidRPr="00A57DB8" w:rsidRDefault="00745304" w:rsidP="001D6C0D">
      <w:pPr>
        <w:ind w:firstLine="720"/>
        <w:jc w:val="both"/>
        <w:rPr>
          <w:rFonts w:cs="Times New Roman"/>
          <w:sz w:val="24"/>
          <w:szCs w:val="24"/>
        </w:rPr>
      </w:pPr>
      <w:r w:rsidRPr="00A57DB8">
        <w:rPr>
          <w:rFonts w:cs="Times New Roman"/>
          <w:sz w:val="24"/>
          <w:szCs w:val="24"/>
        </w:rPr>
        <w:t xml:space="preserve">This report provides a comprehensive overview of </w:t>
      </w:r>
      <w:r w:rsidR="00A53739" w:rsidRPr="00A57DB8">
        <w:rPr>
          <w:rFonts w:cs="Times New Roman"/>
          <w:sz w:val="24"/>
          <w:szCs w:val="24"/>
        </w:rPr>
        <w:t>key</w:t>
      </w:r>
      <w:r w:rsidRPr="00A57DB8">
        <w:rPr>
          <w:rFonts w:cs="Times New Roman"/>
          <w:sz w:val="24"/>
          <w:szCs w:val="24"/>
        </w:rPr>
        <w:t xml:space="preserve"> data related to the education process </w:t>
      </w:r>
      <w:r w:rsidR="003400BF" w:rsidRPr="00A57DB8">
        <w:rPr>
          <w:rFonts w:cs="Times New Roman"/>
          <w:sz w:val="24"/>
          <w:szCs w:val="24"/>
        </w:rPr>
        <w:t>at</w:t>
      </w:r>
      <w:r w:rsidRPr="00A57DB8">
        <w:rPr>
          <w:rFonts w:cs="Times New Roman"/>
          <w:sz w:val="24"/>
          <w:szCs w:val="24"/>
        </w:rPr>
        <w:t xml:space="preserve"> the International Balkan University</w:t>
      </w:r>
      <w:r w:rsidR="00A53739" w:rsidRPr="00A57DB8">
        <w:rPr>
          <w:rFonts w:cs="Times New Roman"/>
          <w:sz w:val="24"/>
          <w:szCs w:val="24"/>
        </w:rPr>
        <w:t xml:space="preserve"> for </w:t>
      </w:r>
      <w:r w:rsidRPr="00A57DB8">
        <w:rPr>
          <w:rFonts w:cs="Times New Roman"/>
          <w:sz w:val="24"/>
          <w:szCs w:val="24"/>
        </w:rPr>
        <w:t xml:space="preserve">the academic year 2023/2024. </w:t>
      </w:r>
      <w:r w:rsidR="00A53739" w:rsidRPr="00A57DB8">
        <w:rPr>
          <w:rFonts w:cs="Times New Roman"/>
          <w:sz w:val="24"/>
          <w:szCs w:val="24"/>
        </w:rPr>
        <w:t>Below is a summary of the most important data, conclusions, and recommendations for further consideration.</w:t>
      </w:r>
    </w:p>
    <w:p w14:paraId="477349E0" w14:textId="77777777" w:rsidR="00416D01" w:rsidRPr="00A57DB8" w:rsidRDefault="00A53739" w:rsidP="00416D01">
      <w:pPr>
        <w:pStyle w:val="ListParagraph"/>
        <w:numPr>
          <w:ilvl w:val="0"/>
          <w:numId w:val="16"/>
        </w:numPr>
        <w:jc w:val="both"/>
        <w:rPr>
          <w:rFonts w:cs="Times New Roman"/>
          <w:sz w:val="24"/>
          <w:szCs w:val="24"/>
        </w:rPr>
      </w:pPr>
      <w:r w:rsidRPr="00A57DB8">
        <w:rPr>
          <w:rFonts w:eastAsia="Times New Roman" w:cs="Segoe UI"/>
          <w:color w:val="242424"/>
          <w:sz w:val="24"/>
          <w:szCs w:val="24"/>
        </w:rPr>
        <w:t>A total of 215 instructors are engaged across 7 faculties and 2 schools. The staff is gender-balanced, multicultural, and relatively young, with the majority under 50 years old. Over 60% of instructors are full-time employees. Assistant professors are the most numerous, followed by teaching assistants and full professors. The number of instructors has increased by nearly 30% over the last three years.</w:t>
      </w:r>
    </w:p>
    <w:p w14:paraId="24CB8003" w14:textId="18E294CD" w:rsidR="00D069E2" w:rsidRPr="00A57DB8" w:rsidRDefault="00A53739" w:rsidP="00416D01">
      <w:pPr>
        <w:pStyle w:val="ListParagraph"/>
        <w:numPr>
          <w:ilvl w:val="1"/>
          <w:numId w:val="16"/>
        </w:numPr>
        <w:jc w:val="both"/>
        <w:rPr>
          <w:rFonts w:cs="Times New Roman"/>
          <w:sz w:val="24"/>
          <w:szCs w:val="24"/>
        </w:rPr>
      </w:pPr>
      <w:r w:rsidRPr="00A57DB8">
        <w:rPr>
          <w:rFonts w:eastAsia="Times New Roman" w:cs="Segoe UI"/>
          <w:color w:val="242424"/>
          <w:sz w:val="24"/>
          <w:szCs w:val="24"/>
        </w:rPr>
        <w:t xml:space="preserve">The high proportion of part time instructors in some units necessitates efforts to employ more </w:t>
      </w:r>
      <w:proofErr w:type="gramStart"/>
      <w:r w:rsidRPr="00A57DB8">
        <w:rPr>
          <w:rFonts w:eastAsia="Times New Roman" w:cs="Segoe UI"/>
          <w:color w:val="242424"/>
          <w:sz w:val="24"/>
          <w:szCs w:val="24"/>
        </w:rPr>
        <w:t>full time</w:t>
      </w:r>
      <w:proofErr w:type="gramEnd"/>
      <w:r w:rsidRPr="00A57DB8">
        <w:rPr>
          <w:rFonts w:eastAsia="Times New Roman" w:cs="Segoe UI"/>
          <w:color w:val="242424"/>
          <w:sz w:val="24"/>
          <w:szCs w:val="24"/>
        </w:rPr>
        <w:t xml:space="preserve"> staff which will contribute in ensuring higher level of commitment and overall education quality.</w:t>
      </w:r>
      <w:r w:rsidR="0025584E" w:rsidRPr="00A57DB8">
        <w:rPr>
          <w:rFonts w:cs="Times New Roman"/>
          <w:sz w:val="24"/>
          <w:szCs w:val="24"/>
        </w:rPr>
        <w:t xml:space="preserve"> </w:t>
      </w:r>
    </w:p>
    <w:p w14:paraId="7F417E59" w14:textId="77777777" w:rsidR="00416D01" w:rsidRPr="00A57DB8" w:rsidRDefault="003400BF" w:rsidP="00416D01">
      <w:pPr>
        <w:pStyle w:val="ListParagraph"/>
        <w:numPr>
          <w:ilvl w:val="0"/>
          <w:numId w:val="16"/>
        </w:numPr>
        <w:jc w:val="both"/>
        <w:rPr>
          <w:rFonts w:cs="Times New Roman"/>
          <w:sz w:val="24"/>
          <w:szCs w:val="24"/>
        </w:rPr>
      </w:pPr>
      <w:r w:rsidRPr="00A57DB8">
        <w:rPr>
          <w:rFonts w:cs="Times New Roman"/>
          <w:sz w:val="24"/>
          <w:szCs w:val="24"/>
        </w:rPr>
        <w:t>T</w:t>
      </w:r>
      <w:r w:rsidR="006F61B3" w:rsidRPr="00A57DB8">
        <w:rPr>
          <w:rFonts w:cs="Times New Roman"/>
          <w:sz w:val="24"/>
          <w:szCs w:val="24"/>
        </w:rPr>
        <w:t>he total number of enrolled students</w:t>
      </w:r>
      <w:r w:rsidR="002E7711" w:rsidRPr="00A57DB8">
        <w:rPr>
          <w:rFonts w:cs="Times New Roman"/>
          <w:sz w:val="24"/>
          <w:szCs w:val="24"/>
        </w:rPr>
        <w:t xml:space="preserve"> is 3044, at all three </w:t>
      </w:r>
      <w:r w:rsidRPr="00A57DB8">
        <w:rPr>
          <w:rFonts w:cs="Times New Roman"/>
          <w:sz w:val="24"/>
          <w:szCs w:val="24"/>
        </w:rPr>
        <w:t>study cycles</w:t>
      </w:r>
      <w:r w:rsidR="002E7711" w:rsidRPr="00A57DB8">
        <w:rPr>
          <w:rFonts w:cs="Times New Roman"/>
          <w:sz w:val="24"/>
          <w:szCs w:val="24"/>
        </w:rPr>
        <w:t>. T</w:t>
      </w:r>
      <w:r w:rsidR="0062463C" w:rsidRPr="00A57DB8">
        <w:rPr>
          <w:rFonts w:cs="Times New Roman"/>
          <w:sz w:val="24"/>
          <w:szCs w:val="24"/>
        </w:rPr>
        <w:t>he t</w:t>
      </w:r>
      <w:r w:rsidR="002E7711" w:rsidRPr="00A57DB8">
        <w:rPr>
          <w:rFonts w:cs="Times New Roman"/>
          <w:sz w:val="24"/>
          <w:szCs w:val="24"/>
        </w:rPr>
        <w:t>eacher-student ratio is favorable 14.15 students per instructor, ensuring that enough attention and time can be allocated to each student.</w:t>
      </w:r>
      <w:r w:rsidR="009C3094" w:rsidRPr="00A57DB8">
        <w:rPr>
          <w:rFonts w:cs="Times New Roman"/>
          <w:sz w:val="24"/>
          <w:szCs w:val="24"/>
        </w:rPr>
        <w:t xml:space="preserve"> </w:t>
      </w:r>
    </w:p>
    <w:p w14:paraId="478A52CD" w14:textId="441BF2E1" w:rsidR="006F61B3" w:rsidRPr="00A57DB8" w:rsidRDefault="009C3094" w:rsidP="00416D01">
      <w:pPr>
        <w:pStyle w:val="ListParagraph"/>
        <w:numPr>
          <w:ilvl w:val="1"/>
          <w:numId w:val="16"/>
        </w:numPr>
        <w:jc w:val="both"/>
        <w:rPr>
          <w:rFonts w:cs="Times New Roman"/>
          <w:sz w:val="24"/>
          <w:szCs w:val="24"/>
        </w:rPr>
      </w:pPr>
      <w:r w:rsidRPr="00A57DB8">
        <w:rPr>
          <w:rFonts w:cs="Times New Roman"/>
          <w:sz w:val="24"/>
          <w:szCs w:val="24"/>
        </w:rPr>
        <w:t xml:space="preserve">This ratio should be kept, ensuring that is used in a favorable manner, in terms of giving enough attention and providing an individualized approach, in accordance with </w:t>
      </w:r>
      <w:r w:rsidR="001C3849" w:rsidRPr="00A57DB8">
        <w:rPr>
          <w:rFonts w:cs="Times New Roman"/>
          <w:sz w:val="24"/>
          <w:szCs w:val="24"/>
        </w:rPr>
        <w:t>students'</w:t>
      </w:r>
      <w:r w:rsidRPr="00A57DB8">
        <w:rPr>
          <w:rFonts w:cs="Times New Roman"/>
          <w:sz w:val="24"/>
          <w:szCs w:val="24"/>
        </w:rPr>
        <w:t xml:space="preserve"> needs and </w:t>
      </w:r>
      <w:r w:rsidR="001C3849" w:rsidRPr="00A57DB8">
        <w:rPr>
          <w:rFonts w:cs="Times New Roman"/>
          <w:sz w:val="24"/>
          <w:szCs w:val="24"/>
        </w:rPr>
        <w:t>interests</w:t>
      </w:r>
      <w:r w:rsidRPr="00A57DB8">
        <w:rPr>
          <w:rFonts w:cs="Times New Roman"/>
          <w:sz w:val="24"/>
          <w:szCs w:val="24"/>
        </w:rPr>
        <w:t xml:space="preserve">, wherever </w:t>
      </w:r>
      <w:r w:rsidR="001C3849" w:rsidRPr="00A57DB8">
        <w:rPr>
          <w:rFonts w:cs="Times New Roman"/>
          <w:sz w:val="24"/>
          <w:szCs w:val="24"/>
        </w:rPr>
        <w:t xml:space="preserve">this </w:t>
      </w:r>
      <w:r w:rsidRPr="00A57DB8">
        <w:rPr>
          <w:rFonts w:cs="Times New Roman"/>
          <w:sz w:val="24"/>
          <w:szCs w:val="24"/>
        </w:rPr>
        <w:t>is possible.</w:t>
      </w:r>
    </w:p>
    <w:p w14:paraId="7EE7F0D0" w14:textId="77777777" w:rsidR="00416D01" w:rsidRPr="00A57DB8" w:rsidRDefault="002E7711" w:rsidP="00416D01">
      <w:pPr>
        <w:pStyle w:val="ListParagraph"/>
        <w:numPr>
          <w:ilvl w:val="0"/>
          <w:numId w:val="17"/>
        </w:numPr>
        <w:jc w:val="both"/>
        <w:rPr>
          <w:rFonts w:cs="Times New Roman"/>
          <w:sz w:val="24"/>
          <w:szCs w:val="24"/>
        </w:rPr>
      </w:pPr>
      <w:r w:rsidRPr="00A57DB8">
        <w:rPr>
          <w:rFonts w:cs="Times New Roman"/>
          <w:sz w:val="24"/>
          <w:szCs w:val="24"/>
        </w:rPr>
        <w:t xml:space="preserve">In the academic year 2023/2024, </w:t>
      </w:r>
      <w:r w:rsidR="0062463C" w:rsidRPr="00A57DB8">
        <w:rPr>
          <w:rFonts w:cs="Times New Roman"/>
          <w:sz w:val="24"/>
          <w:szCs w:val="24"/>
        </w:rPr>
        <w:t>there were 44 active study programs across all three cycles, with a total of 1.067 courses delivered.</w:t>
      </w:r>
    </w:p>
    <w:p w14:paraId="51B84DCB" w14:textId="1905645D" w:rsidR="0062463C" w:rsidRPr="00A57DB8" w:rsidRDefault="0062463C" w:rsidP="00416D01">
      <w:pPr>
        <w:pStyle w:val="ListParagraph"/>
        <w:numPr>
          <w:ilvl w:val="1"/>
          <w:numId w:val="17"/>
        </w:numPr>
        <w:jc w:val="both"/>
        <w:rPr>
          <w:rFonts w:cs="Times New Roman"/>
          <w:sz w:val="24"/>
          <w:szCs w:val="24"/>
        </w:rPr>
      </w:pPr>
      <w:r w:rsidRPr="00A57DB8">
        <w:rPr>
          <w:rFonts w:eastAsia="Times New Roman" w:cs="Segoe UI"/>
          <w:color w:val="242424"/>
          <w:sz w:val="24"/>
          <w:szCs w:val="24"/>
        </w:rPr>
        <w:t>Students should be offered a wider variety of elective courses from different study areas, allowing them to choose electives that align with their broader interests.</w:t>
      </w:r>
    </w:p>
    <w:p w14:paraId="3D2259E8" w14:textId="77777777" w:rsidR="00416D01" w:rsidRPr="00A57DB8" w:rsidRDefault="0062463C" w:rsidP="00416D01">
      <w:pPr>
        <w:pStyle w:val="ListParagraph"/>
        <w:numPr>
          <w:ilvl w:val="0"/>
          <w:numId w:val="17"/>
        </w:numPr>
        <w:tabs>
          <w:tab w:val="left" w:pos="284"/>
        </w:tabs>
        <w:jc w:val="both"/>
        <w:rPr>
          <w:rFonts w:cs="Times New Roman"/>
          <w:sz w:val="24"/>
          <w:szCs w:val="24"/>
        </w:rPr>
      </w:pPr>
      <w:r w:rsidRPr="00A57DB8">
        <w:rPr>
          <w:rFonts w:cs="Times New Roman"/>
          <w:sz w:val="24"/>
          <w:szCs w:val="24"/>
        </w:rPr>
        <w:t>Regarding the education process, there is a noticeable shift from traditional, teacher-centered methods to more student-centered teaching and learning. However, the focus remains primarily on knowledge acquisition, with less emphasis on skills development and practical work.</w:t>
      </w:r>
    </w:p>
    <w:p w14:paraId="76C4CB81" w14:textId="294AFEEC" w:rsidR="0062463C" w:rsidRPr="00A57DB8" w:rsidRDefault="0062463C" w:rsidP="00416D01">
      <w:pPr>
        <w:pStyle w:val="ListParagraph"/>
        <w:numPr>
          <w:ilvl w:val="1"/>
          <w:numId w:val="17"/>
        </w:numPr>
        <w:tabs>
          <w:tab w:val="left" w:pos="284"/>
          <w:tab w:val="left" w:pos="1440"/>
        </w:tabs>
        <w:jc w:val="both"/>
        <w:rPr>
          <w:rFonts w:cs="Times New Roman"/>
          <w:sz w:val="24"/>
          <w:szCs w:val="24"/>
        </w:rPr>
      </w:pPr>
      <w:r w:rsidRPr="00A57DB8">
        <w:rPr>
          <w:rFonts w:cs="Times New Roman"/>
          <w:sz w:val="24"/>
          <w:szCs w:val="24"/>
        </w:rPr>
        <w:t>A variety of teaching methods should be employed to develop students' skills and abilities to apply acquired knowledge in practice. Assessment methods should evaluate higher-order thinking (analysis, synthesis, and evaluation) and practical application of knowledge. Methods that foster analytical thinking, creative thinking, and problem-solving skills should be more widely used.</w:t>
      </w:r>
    </w:p>
    <w:p w14:paraId="42C39DEB" w14:textId="25970751" w:rsidR="003400BF" w:rsidRPr="00A57DB8" w:rsidRDefault="003400BF" w:rsidP="00D069E2">
      <w:pPr>
        <w:pStyle w:val="ListParagraph"/>
        <w:numPr>
          <w:ilvl w:val="0"/>
          <w:numId w:val="14"/>
        </w:numPr>
        <w:tabs>
          <w:tab w:val="left" w:pos="284"/>
        </w:tabs>
        <w:jc w:val="both"/>
        <w:rPr>
          <w:rFonts w:cs="Times New Roman"/>
          <w:sz w:val="24"/>
          <w:szCs w:val="24"/>
        </w:rPr>
      </w:pPr>
      <w:r w:rsidRPr="00A57DB8">
        <w:rPr>
          <w:rFonts w:cs="Times New Roman"/>
          <w:sz w:val="24"/>
          <w:szCs w:val="24"/>
        </w:rPr>
        <w:t>S</w:t>
      </w:r>
      <w:r w:rsidR="00AF261B" w:rsidRPr="00A57DB8">
        <w:rPr>
          <w:rFonts w:cs="Times New Roman"/>
          <w:sz w:val="24"/>
          <w:szCs w:val="24"/>
        </w:rPr>
        <w:t>ignificant finding is that a variety of innovative teaching approaches are applied, but only by some of the instructors</w:t>
      </w:r>
      <w:r w:rsidR="004F2D02" w:rsidRPr="00A57DB8">
        <w:rPr>
          <w:rFonts w:cs="Times New Roman"/>
          <w:sz w:val="24"/>
          <w:szCs w:val="24"/>
        </w:rPr>
        <w:t xml:space="preserve">, whereas </w:t>
      </w:r>
      <w:r w:rsidR="0062463C" w:rsidRPr="00A57DB8">
        <w:rPr>
          <w:rFonts w:cs="Times New Roman"/>
          <w:sz w:val="24"/>
          <w:szCs w:val="24"/>
        </w:rPr>
        <w:t>the majority still rely on traditional methods.</w:t>
      </w:r>
    </w:p>
    <w:p w14:paraId="2AB61555" w14:textId="408DE7A6" w:rsidR="00382DE2" w:rsidRPr="00A57DB8" w:rsidRDefault="004F2D02" w:rsidP="00D069E2">
      <w:pPr>
        <w:pStyle w:val="ListParagraph"/>
        <w:numPr>
          <w:ilvl w:val="1"/>
          <w:numId w:val="8"/>
        </w:numPr>
        <w:tabs>
          <w:tab w:val="left" w:pos="284"/>
        </w:tabs>
        <w:jc w:val="both"/>
        <w:rPr>
          <w:rFonts w:cs="Times New Roman"/>
          <w:sz w:val="24"/>
          <w:szCs w:val="24"/>
        </w:rPr>
      </w:pPr>
      <w:r w:rsidRPr="00A57DB8">
        <w:rPr>
          <w:rFonts w:cs="Times New Roman"/>
          <w:sz w:val="24"/>
          <w:szCs w:val="24"/>
        </w:rPr>
        <w:lastRenderedPageBreak/>
        <w:t>This underlines the need for action in two directions</w:t>
      </w:r>
      <w:r w:rsidR="006B4BC4" w:rsidRPr="00A57DB8">
        <w:rPr>
          <w:rFonts w:cs="Times New Roman"/>
          <w:sz w:val="24"/>
          <w:szCs w:val="24"/>
        </w:rPr>
        <w:t xml:space="preserve">. </w:t>
      </w:r>
      <w:r w:rsidR="0017551F" w:rsidRPr="00A57DB8">
        <w:rPr>
          <w:rFonts w:cs="Times New Roman"/>
          <w:sz w:val="24"/>
          <w:szCs w:val="24"/>
        </w:rPr>
        <w:t>On</w:t>
      </w:r>
      <w:r w:rsidR="006B4BC4" w:rsidRPr="00A57DB8">
        <w:rPr>
          <w:rFonts w:cs="Times New Roman"/>
          <w:sz w:val="24"/>
          <w:szCs w:val="24"/>
        </w:rPr>
        <w:t xml:space="preserve"> one side, to provide </w:t>
      </w:r>
      <w:r w:rsidRPr="00A57DB8">
        <w:rPr>
          <w:rFonts w:cs="Times New Roman"/>
          <w:sz w:val="24"/>
          <w:szCs w:val="24"/>
        </w:rPr>
        <w:t>more opportunities for continuous professional development of instructors eager to enrich their pedagogic</w:t>
      </w:r>
      <w:r w:rsidR="001B3BBE" w:rsidRPr="00A57DB8">
        <w:rPr>
          <w:rFonts w:cs="Times New Roman"/>
          <w:sz w:val="24"/>
          <w:szCs w:val="24"/>
        </w:rPr>
        <w:t>al</w:t>
      </w:r>
      <w:r w:rsidRPr="00A57DB8">
        <w:rPr>
          <w:rFonts w:cs="Times New Roman"/>
          <w:sz w:val="24"/>
          <w:szCs w:val="24"/>
        </w:rPr>
        <w:t xml:space="preserve"> skills, through various </w:t>
      </w:r>
      <w:r w:rsidR="003400BF" w:rsidRPr="00A57DB8">
        <w:rPr>
          <w:rFonts w:cs="Times New Roman"/>
          <w:sz w:val="24"/>
          <w:szCs w:val="24"/>
        </w:rPr>
        <w:t>trainings</w:t>
      </w:r>
      <w:r w:rsidRPr="00A57DB8">
        <w:rPr>
          <w:rFonts w:cs="Times New Roman"/>
          <w:sz w:val="24"/>
          <w:szCs w:val="24"/>
        </w:rPr>
        <w:t xml:space="preserve"> and courses</w:t>
      </w:r>
      <w:r w:rsidR="001B3BBE" w:rsidRPr="00A57DB8">
        <w:rPr>
          <w:rFonts w:cs="Times New Roman"/>
          <w:sz w:val="24"/>
          <w:szCs w:val="24"/>
        </w:rPr>
        <w:t>, offered by professional training providers</w:t>
      </w:r>
      <w:r w:rsidR="006B4BC4" w:rsidRPr="00A57DB8">
        <w:rPr>
          <w:rFonts w:cs="Times New Roman"/>
          <w:sz w:val="24"/>
          <w:szCs w:val="24"/>
        </w:rPr>
        <w:t>, so that they will continue to be motivated, engaged</w:t>
      </w:r>
      <w:r w:rsidR="0017551F" w:rsidRPr="00A57DB8">
        <w:rPr>
          <w:rFonts w:cs="Times New Roman"/>
          <w:sz w:val="24"/>
          <w:szCs w:val="24"/>
        </w:rPr>
        <w:t>,</w:t>
      </w:r>
      <w:r w:rsidR="006B4BC4" w:rsidRPr="00A57DB8">
        <w:rPr>
          <w:rFonts w:cs="Times New Roman"/>
          <w:sz w:val="24"/>
          <w:szCs w:val="24"/>
        </w:rPr>
        <w:t xml:space="preserve"> and oriented on further improvement; </w:t>
      </w:r>
      <w:r w:rsidRPr="00A57DB8">
        <w:rPr>
          <w:rFonts w:cs="Times New Roman"/>
          <w:sz w:val="24"/>
          <w:szCs w:val="24"/>
        </w:rPr>
        <w:t xml:space="preserve"> </w:t>
      </w:r>
      <w:r w:rsidR="003400BF" w:rsidRPr="00A57DB8">
        <w:rPr>
          <w:rFonts w:cs="Times New Roman"/>
          <w:sz w:val="24"/>
          <w:szCs w:val="24"/>
        </w:rPr>
        <w:t>O</w:t>
      </w:r>
      <w:r w:rsidR="001B3BBE" w:rsidRPr="00A57DB8">
        <w:rPr>
          <w:rFonts w:cs="Times New Roman"/>
          <w:sz w:val="24"/>
          <w:szCs w:val="24"/>
        </w:rPr>
        <w:t xml:space="preserve">n the other side, to </w:t>
      </w:r>
      <w:r w:rsidR="0017551F" w:rsidRPr="00A57DB8">
        <w:rPr>
          <w:rFonts w:cs="Times New Roman"/>
          <w:sz w:val="24"/>
          <w:szCs w:val="24"/>
        </w:rPr>
        <w:t xml:space="preserve">develop a </w:t>
      </w:r>
      <w:r w:rsidR="001B3BBE" w:rsidRPr="00A57DB8">
        <w:rPr>
          <w:rFonts w:cs="Times New Roman"/>
          <w:sz w:val="24"/>
          <w:szCs w:val="24"/>
        </w:rPr>
        <w:t xml:space="preserve">strategy for </w:t>
      </w:r>
      <w:r w:rsidRPr="00A57DB8">
        <w:rPr>
          <w:rFonts w:cs="Times New Roman"/>
          <w:sz w:val="24"/>
          <w:szCs w:val="24"/>
        </w:rPr>
        <w:t>s</w:t>
      </w:r>
      <w:r w:rsidR="0017551F" w:rsidRPr="00A57DB8">
        <w:rPr>
          <w:rFonts w:cs="Times New Roman"/>
          <w:sz w:val="24"/>
          <w:szCs w:val="24"/>
        </w:rPr>
        <w:t>upport and guidance for instructors in becoming more flexible and open toward using different teaching and assessment methods and innovative approaches, through workshops, trainings and well-designed educational resources.</w:t>
      </w:r>
    </w:p>
    <w:p w14:paraId="27EEE870" w14:textId="387723FB" w:rsidR="003400BF" w:rsidRPr="00A57DB8" w:rsidRDefault="0062463C" w:rsidP="00D069E2">
      <w:pPr>
        <w:pStyle w:val="ListParagraph"/>
        <w:numPr>
          <w:ilvl w:val="0"/>
          <w:numId w:val="8"/>
        </w:numPr>
        <w:tabs>
          <w:tab w:val="left" w:pos="284"/>
        </w:tabs>
        <w:jc w:val="both"/>
        <w:rPr>
          <w:rFonts w:cs="Times New Roman"/>
          <w:sz w:val="24"/>
          <w:szCs w:val="24"/>
        </w:rPr>
      </w:pPr>
      <w:r w:rsidRPr="00A57DB8">
        <w:rPr>
          <w:rFonts w:cs="Times New Roman"/>
          <w:sz w:val="24"/>
          <w:szCs w:val="24"/>
        </w:rPr>
        <w:t xml:space="preserve">A significant shortcoming is the low level of cooperation with other institutions and relevant industry organizations in the teaching process. </w:t>
      </w:r>
      <w:r w:rsidR="007E5CC8" w:rsidRPr="00A57DB8">
        <w:rPr>
          <w:rFonts w:cs="Times New Roman"/>
          <w:sz w:val="24"/>
          <w:szCs w:val="24"/>
        </w:rPr>
        <w:t>The number of activities of teaching through cooperation is very low</w:t>
      </w:r>
      <w:r w:rsidR="003400BF" w:rsidRPr="00A57DB8">
        <w:rPr>
          <w:rFonts w:cs="Times New Roman"/>
          <w:sz w:val="24"/>
          <w:szCs w:val="24"/>
        </w:rPr>
        <w:t>.</w:t>
      </w:r>
    </w:p>
    <w:p w14:paraId="52532126" w14:textId="72D3D03A" w:rsidR="007E5CC8" w:rsidRPr="00A57DB8" w:rsidRDefault="0062463C" w:rsidP="00D069E2">
      <w:pPr>
        <w:pStyle w:val="ListParagraph"/>
        <w:numPr>
          <w:ilvl w:val="1"/>
          <w:numId w:val="8"/>
        </w:numPr>
        <w:tabs>
          <w:tab w:val="left" w:pos="284"/>
        </w:tabs>
        <w:jc w:val="both"/>
        <w:rPr>
          <w:rFonts w:cs="Times New Roman"/>
          <w:sz w:val="24"/>
          <w:szCs w:val="24"/>
        </w:rPr>
      </w:pPr>
      <w:r w:rsidRPr="00A57DB8">
        <w:rPr>
          <w:rFonts w:cs="Times New Roman"/>
          <w:sz w:val="24"/>
          <w:szCs w:val="24"/>
        </w:rPr>
        <w:t>S</w:t>
      </w:r>
      <w:r w:rsidR="00FA05FD" w:rsidRPr="00A57DB8">
        <w:rPr>
          <w:rFonts w:cs="Times New Roman"/>
          <w:sz w:val="24"/>
          <w:szCs w:val="24"/>
        </w:rPr>
        <w:t xml:space="preserve">trategic planning and </w:t>
      </w:r>
      <w:r w:rsidR="007E5CC8" w:rsidRPr="00A57DB8">
        <w:rPr>
          <w:rFonts w:cs="Times New Roman"/>
          <w:sz w:val="24"/>
          <w:szCs w:val="24"/>
        </w:rPr>
        <w:t xml:space="preserve">developing </w:t>
      </w:r>
      <w:r w:rsidR="00FA05FD" w:rsidRPr="00A57DB8">
        <w:rPr>
          <w:rFonts w:cs="Times New Roman"/>
          <w:sz w:val="24"/>
          <w:szCs w:val="24"/>
        </w:rPr>
        <w:t>more effective ways in organizing</w:t>
      </w:r>
      <w:r w:rsidR="007E5CC8" w:rsidRPr="00A57DB8">
        <w:rPr>
          <w:rFonts w:cs="Times New Roman"/>
          <w:sz w:val="24"/>
          <w:szCs w:val="24"/>
        </w:rPr>
        <w:t xml:space="preserve"> this type of </w:t>
      </w:r>
      <w:r w:rsidR="003400BF" w:rsidRPr="00A57DB8">
        <w:rPr>
          <w:rFonts w:cs="Times New Roman"/>
          <w:sz w:val="24"/>
          <w:szCs w:val="24"/>
        </w:rPr>
        <w:t>activity</w:t>
      </w:r>
      <w:r w:rsidRPr="00A57DB8">
        <w:rPr>
          <w:rFonts w:cs="Times New Roman"/>
          <w:sz w:val="24"/>
          <w:szCs w:val="24"/>
        </w:rPr>
        <w:t xml:space="preserve"> is needed.</w:t>
      </w:r>
      <w:r w:rsidR="007E5CC8" w:rsidRPr="00A57DB8">
        <w:rPr>
          <w:rFonts w:cs="Times New Roman"/>
          <w:sz w:val="24"/>
          <w:szCs w:val="24"/>
        </w:rPr>
        <w:t xml:space="preserve"> Th</w:t>
      </w:r>
      <w:r w:rsidRPr="00A57DB8">
        <w:rPr>
          <w:rFonts w:cs="Times New Roman"/>
          <w:sz w:val="24"/>
          <w:szCs w:val="24"/>
        </w:rPr>
        <w:t xml:space="preserve">is will </w:t>
      </w:r>
      <w:r w:rsidR="007E5CC8" w:rsidRPr="00A57DB8">
        <w:rPr>
          <w:rFonts w:cs="Times New Roman"/>
          <w:sz w:val="24"/>
          <w:szCs w:val="24"/>
        </w:rPr>
        <w:t>enabl</w:t>
      </w:r>
      <w:r w:rsidRPr="00A57DB8">
        <w:rPr>
          <w:rFonts w:cs="Times New Roman"/>
          <w:sz w:val="24"/>
          <w:szCs w:val="24"/>
        </w:rPr>
        <w:t>e</w:t>
      </w:r>
      <w:r w:rsidR="007E5CC8" w:rsidRPr="00A57DB8">
        <w:rPr>
          <w:rFonts w:cs="Times New Roman"/>
          <w:sz w:val="24"/>
          <w:szCs w:val="24"/>
        </w:rPr>
        <w:t xml:space="preserve"> students to </w:t>
      </w:r>
      <w:r w:rsidRPr="00A57DB8">
        <w:rPr>
          <w:rFonts w:cs="Times New Roman"/>
          <w:sz w:val="24"/>
          <w:szCs w:val="24"/>
        </w:rPr>
        <w:t>have</w:t>
      </w:r>
      <w:r w:rsidR="007E5CC8" w:rsidRPr="00A57DB8">
        <w:rPr>
          <w:rFonts w:cs="Times New Roman"/>
          <w:sz w:val="24"/>
          <w:szCs w:val="24"/>
        </w:rPr>
        <w:t xml:space="preserve"> direct contact with </w:t>
      </w:r>
      <w:r w:rsidR="003400BF" w:rsidRPr="00A57DB8">
        <w:rPr>
          <w:rFonts w:cs="Times New Roman"/>
          <w:sz w:val="24"/>
          <w:szCs w:val="24"/>
        </w:rPr>
        <w:t>industry</w:t>
      </w:r>
      <w:r w:rsidRPr="00A57DB8">
        <w:rPr>
          <w:rFonts w:cs="Times New Roman"/>
          <w:sz w:val="24"/>
          <w:szCs w:val="24"/>
        </w:rPr>
        <w:t>,</w:t>
      </w:r>
      <w:r w:rsidR="007E5CC8" w:rsidRPr="00A57DB8">
        <w:rPr>
          <w:rFonts w:cs="Times New Roman"/>
          <w:sz w:val="24"/>
          <w:szCs w:val="24"/>
        </w:rPr>
        <w:t xml:space="preserve"> </w:t>
      </w:r>
      <w:r w:rsidRPr="00A57DB8">
        <w:rPr>
          <w:rFonts w:cs="Times New Roman"/>
          <w:sz w:val="24"/>
          <w:szCs w:val="24"/>
        </w:rPr>
        <w:t>to gain real-life experience and better connect theory to practice.</w:t>
      </w:r>
    </w:p>
    <w:p w14:paraId="427B00C4" w14:textId="77777777" w:rsidR="0062463C" w:rsidRPr="00A57DB8" w:rsidRDefault="0062463C" w:rsidP="00D069E2">
      <w:pPr>
        <w:pStyle w:val="ListParagraph"/>
        <w:numPr>
          <w:ilvl w:val="0"/>
          <w:numId w:val="15"/>
        </w:numPr>
        <w:tabs>
          <w:tab w:val="left" w:pos="284"/>
        </w:tabs>
        <w:jc w:val="both"/>
        <w:rPr>
          <w:rFonts w:cs="Times New Roman"/>
          <w:sz w:val="24"/>
          <w:szCs w:val="24"/>
        </w:rPr>
      </w:pPr>
      <w:r w:rsidRPr="00A57DB8">
        <w:rPr>
          <w:rFonts w:cs="Times New Roman"/>
          <w:sz w:val="24"/>
          <w:szCs w:val="24"/>
        </w:rPr>
        <w:t>In terms of students' academic success, the average achievement at the university level is 61 credit points out of 100.</w:t>
      </w:r>
    </w:p>
    <w:p w14:paraId="68567FD1" w14:textId="77777777" w:rsidR="00416D01" w:rsidRPr="00A57DB8" w:rsidRDefault="00212407" w:rsidP="00416D01">
      <w:pPr>
        <w:pStyle w:val="ListParagraph"/>
        <w:numPr>
          <w:ilvl w:val="1"/>
          <w:numId w:val="18"/>
        </w:numPr>
        <w:tabs>
          <w:tab w:val="left" w:pos="284"/>
        </w:tabs>
        <w:jc w:val="both"/>
        <w:rPr>
          <w:rFonts w:cs="Times New Roman"/>
          <w:sz w:val="24"/>
          <w:szCs w:val="24"/>
        </w:rPr>
      </w:pPr>
      <w:r w:rsidRPr="00A57DB8">
        <w:rPr>
          <w:rFonts w:cs="Times New Roman"/>
          <w:sz w:val="24"/>
          <w:szCs w:val="24"/>
        </w:rPr>
        <w:t>Improvements in this regard would be possible by i</w:t>
      </w:r>
      <w:r w:rsidR="0062463C" w:rsidRPr="00A57DB8">
        <w:rPr>
          <w:rFonts w:cs="Times New Roman"/>
          <w:sz w:val="24"/>
          <w:szCs w:val="24"/>
        </w:rPr>
        <w:t>mproving</w:t>
      </w:r>
      <w:r w:rsidRPr="00A57DB8">
        <w:rPr>
          <w:rFonts w:cs="Times New Roman"/>
          <w:sz w:val="24"/>
          <w:szCs w:val="24"/>
        </w:rPr>
        <w:t xml:space="preserve"> instructors’ skills </w:t>
      </w:r>
      <w:r w:rsidR="00D069E2" w:rsidRPr="00A57DB8">
        <w:rPr>
          <w:rFonts w:cs="Times New Roman"/>
          <w:sz w:val="24"/>
          <w:szCs w:val="24"/>
        </w:rPr>
        <w:t>in applying varied teaching methods and approaches, and differentiate instruction based on students' interests, needs, and knowledge levels.</w:t>
      </w:r>
    </w:p>
    <w:p w14:paraId="1A21B7E4" w14:textId="77777777" w:rsidR="00416D01" w:rsidRPr="00A57DB8" w:rsidRDefault="00D069E2" w:rsidP="00416D01">
      <w:pPr>
        <w:pStyle w:val="ListParagraph"/>
        <w:numPr>
          <w:ilvl w:val="1"/>
          <w:numId w:val="18"/>
        </w:numPr>
        <w:tabs>
          <w:tab w:val="left" w:pos="284"/>
        </w:tabs>
        <w:jc w:val="both"/>
        <w:rPr>
          <w:rFonts w:cs="Times New Roman"/>
          <w:sz w:val="24"/>
          <w:szCs w:val="24"/>
        </w:rPr>
      </w:pPr>
      <w:r w:rsidRPr="00A57DB8">
        <w:rPr>
          <w:rFonts w:cs="Times New Roman"/>
          <w:sz w:val="24"/>
          <w:szCs w:val="24"/>
        </w:rPr>
        <w:t>For students struggling to complete their studies, a systematic approach to continuously monitor their progress is needed to detect potential dropout risks early and take appropriate measures.</w:t>
      </w:r>
    </w:p>
    <w:p w14:paraId="338BED27" w14:textId="183DE909" w:rsidR="0007445C" w:rsidRPr="00A57DB8" w:rsidRDefault="0085683C" w:rsidP="00416D01">
      <w:pPr>
        <w:pStyle w:val="ListParagraph"/>
        <w:numPr>
          <w:ilvl w:val="1"/>
          <w:numId w:val="18"/>
        </w:numPr>
        <w:tabs>
          <w:tab w:val="left" w:pos="284"/>
        </w:tabs>
        <w:jc w:val="both"/>
        <w:rPr>
          <w:rFonts w:cs="Times New Roman"/>
          <w:sz w:val="24"/>
          <w:szCs w:val="24"/>
        </w:rPr>
      </w:pPr>
      <w:r w:rsidRPr="00A57DB8">
        <w:rPr>
          <w:rFonts w:cs="Times New Roman"/>
          <w:sz w:val="24"/>
          <w:szCs w:val="24"/>
        </w:rPr>
        <w:t xml:space="preserve">Concerning the </w:t>
      </w:r>
      <w:r w:rsidR="00DA543E" w:rsidRPr="00A57DB8">
        <w:rPr>
          <w:rFonts w:cs="Times New Roman"/>
          <w:sz w:val="24"/>
          <w:szCs w:val="24"/>
        </w:rPr>
        <w:t xml:space="preserve">students who decide to </w:t>
      </w:r>
      <w:r w:rsidRPr="00A57DB8">
        <w:rPr>
          <w:rFonts w:cs="Times New Roman"/>
          <w:sz w:val="24"/>
          <w:szCs w:val="24"/>
        </w:rPr>
        <w:t>drop out</w:t>
      </w:r>
      <w:r w:rsidR="00DA543E" w:rsidRPr="00A57DB8">
        <w:rPr>
          <w:rFonts w:cs="Times New Roman"/>
          <w:sz w:val="24"/>
          <w:szCs w:val="24"/>
        </w:rPr>
        <w:t xml:space="preserve"> </w:t>
      </w:r>
      <w:r w:rsidRPr="00A57DB8">
        <w:rPr>
          <w:rFonts w:cs="Times New Roman"/>
          <w:sz w:val="24"/>
          <w:szCs w:val="24"/>
        </w:rPr>
        <w:t xml:space="preserve">of </w:t>
      </w:r>
      <w:r w:rsidR="00DA543E" w:rsidRPr="00A57DB8">
        <w:rPr>
          <w:rFonts w:cs="Times New Roman"/>
          <w:sz w:val="24"/>
          <w:szCs w:val="24"/>
        </w:rPr>
        <w:t xml:space="preserve">their studies, especially after the first year, the attention should be directed </w:t>
      </w:r>
      <w:r w:rsidRPr="00A57DB8">
        <w:rPr>
          <w:rFonts w:cs="Times New Roman"/>
          <w:sz w:val="24"/>
          <w:szCs w:val="24"/>
        </w:rPr>
        <w:t>to</w:t>
      </w:r>
      <w:r w:rsidR="00DA543E" w:rsidRPr="00A57DB8">
        <w:rPr>
          <w:rFonts w:cs="Times New Roman"/>
          <w:sz w:val="24"/>
          <w:szCs w:val="24"/>
        </w:rPr>
        <w:t xml:space="preserve"> students’ adaptation to university life and academic expectations. </w:t>
      </w:r>
      <w:r w:rsidR="00434975" w:rsidRPr="00A57DB8">
        <w:rPr>
          <w:rFonts w:cs="Times New Roman"/>
          <w:sz w:val="24"/>
          <w:szCs w:val="24"/>
        </w:rPr>
        <w:t xml:space="preserve">Actions in this regard </w:t>
      </w:r>
      <w:r w:rsidR="00D069E2" w:rsidRPr="00A57DB8">
        <w:rPr>
          <w:rFonts w:cs="Times New Roman"/>
          <w:sz w:val="24"/>
          <w:szCs w:val="24"/>
        </w:rPr>
        <w:t xml:space="preserve">would </w:t>
      </w:r>
      <w:r w:rsidR="00434975" w:rsidRPr="00A57DB8">
        <w:rPr>
          <w:rFonts w:cs="Times New Roman"/>
          <w:sz w:val="24"/>
          <w:szCs w:val="24"/>
        </w:rPr>
        <w:t xml:space="preserve">include </w:t>
      </w:r>
      <w:r w:rsidR="00D069E2" w:rsidRPr="00A57DB8">
        <w:rPr>
          <w:rFonts w:cs="Times New Roman"/>
          <w:sz w:val="24"/>
          <w:szCs w:val="24"/>
        </w:rPr>
        <w:t xml:space="preserve">implementing </w:t>
      </w:r>
      <w:r w:rsidR="00434975" w:rsidRPr="00A57DB8">
        <w:rPr>
          <w:rFonts w:cs="Times New Roman"/>
          <w:sz w:val="24"/>
          <w:szCs w:val="24"/>
        </w:rPr>
        <w:t xml:space="preserve">programs for peer tutoring, </w:t>
      </w:r>
      <w:r w:rsidR="00D069E2" w:rsidRPr="00A57DB8">
        <w:rPr>
          <w:rFonts w:cs="Times New Roman"/>
          <w:sz w:val="24"/>
          <w:szCs w:val="24"/>
        </w:rPr>
        <w:t xml:space="preserve">providing </w:t>
      </w:r>
      <w:r w:rsidR="00434975" w:rsidRPr="00A57DB8">
        <w:rPr>
          <w:rFonts w:cs="Times New Roman"/>
          <w:sz w:val="24"/>
          <w:szCs w:val="24"/>
        </w:rPr>
        <w:t xml:space="preserve">appropriate facilities, and </w:t>
      </w:r>
      <w:r w:rsidR="00D069E2" w:rsidRPr="00A57DB8">
        <w:rPr>
          <w:rFonts w:cs="Times New Roman"/>
          <w:sz w:val="24"/>
          <w:szCs w:val="24"/>
        </w:rPr>
        <w:t>en</w:t>
      </w:r>
      <w:r w:rsidR="00434975" w:rsidRPr="00A57DB8">
        <w:rPr>
          <w:rFonts w:cs="Times New Roman"/>
          <w:sz w:val="24"/>
          <w:szCs w:val="24"/>
        </w:rPr>
        <w:t>rich campus life</w:t>
      </w:r>
      <w:r w:rsidR="00D069E2" w:rsidRPr="00A57DB8">
        <w:rPr>
          <w:rFonts w:cs="Times New Roman"/>
          <w:sz w:val="24"/>
          <w:szCs w:val="24"/>
        </w:rPr>
        <w:t xml:space="preserve"> to </w:t>
      </w:r>
      <w:r w:rsidR="008A58B1" w:rsidRPr="00A57DB8">
        <w:rPr>
          <w:rFonts w:cs="Times New Roman"/>
          <w:sz w:val="24"/>
          <w:szCs w:val="24"/>
        </w:rPr>
        <w:t>strengthen</w:t>
      </w:r>
      <w:r w:rsidR="00D069E2" w:rsidRPr="00A57DB8">
        <w:rPr>
          <w:rFonts w:cs="Times New Roman"/>
          <w:sz w:val="24"/>
          <w:szCs w:val="24"/>
        </w:rPr>
        <w:t xml:space="preserve"> students’ sense </w:t>
      </w:r>
      <w:r w:rsidR="008A58B1" w:rsidRPr="00A57DB8">
        <w:rPr>
          <w:rFonts w:cs="Times New Roman"/>
          <w:sz w:val="24"/>
          <w:szCs w:val="24"/>
        </w:rPr>
        <w:t xml:space="preserve">of belongingness and </w:t>
      </w:r>
      <w:r w:rsidR="00310DAD" w:rsidRPr="00A57DB8">
        <w:rPr>
          <w:rFonts w:cs="Times New Roman"/>
          <w:sz w:val="24"/>
          <w:szCs w:val="24"/>
        </w:rPr>
        <w:t xml:space="preserve">social connectedness. </w:t>
      </w:r>
      <w:r w:rsidR="008A58B1" w:rsidRPr="00A57DB8">
        <w:rPr>
          <w:rFonts w:cs="Times New Roman"/>
          <w:sz w:val="24"/>
          <w:szCs w:val="24"/>
        </w:rPr>
        <w:t xml:space="preserve"> </w:t>
      </w:r>
    </w:p>
    <w:p w14:paraId="6798C641" w14:textId="77777777" w:rsidR="00D069E2" w:rsidRPr="00A57DB8" w:rsidRDefault="00D069E2" w:rsidP="00D069E2">
      <w:pPr>
        <w:pStyle w:val="ListParagraph"/>
        <w:numPr>
          <w:ilvl w:val="0"/>
          <w:numId w:val="15"/>
        </w:numPr>
        <w:jc w:val="both"/>
        <w:rPr>
          <w:rFonts w:cs="Times New Roman"/>
          <w:sz w:val="24"/>
          <w:szCs w:val="24"/>
        </w:rPr>
      </w:pPr>
      <w:r w:rsidRPr="00A57DB8">
        <w:rPr>
          <w:rFonts w:cs="Times New Roman"/>
          <w:sz w:val="24"/>
          <w:szCs w:val="24"/>
        </w:rPr>
        <w:t>Regarding academic accomplishments, contributions vary across units, with some faculty members being more productive than others.</w:t>
      </w:r>
    </w:p>
    <w:p w14:paraId="28BB92EB" w14:textId="2F0280E1" w:rsidR="00C004CE" w:rsidRPr="00A57DB8" w:rsidRDefault="00FD622A" w:rsidP="00D069E2">
      <w:pPr>
        <w:pStyle w:val="ListParagraph"/>
        <w:numPr>
          <w:ilvl w:val="1"/>
          <w:numId w:val="10"/>
        </w:numPr>
        <w:jc w:val="both"/>
        <w:rPr>
          <w:rFonts w:cs="Times New Roman"/>
          <w:sz w:val="24"/>
          <w:szCs w:val="24"/>
        </w:rPr>
      </w:pPr>
      <w:r w:rsidRPr="00A57DB8">
        <w:rPr>
          <w:rFonts w:cs="Times New Roman"/>
          <w:sz w:val="24"/>
          <w:szCs w:val="24"/>
        </w:rPr>
        <w:t>Policy on fair validation of instructors’ efforts for academic accomplishment and appropriate financial support could significantly improve th</w:t>
      </w:r>
      <w:r w:rsidR="00D069E2" w:rsidRPr="00A57DB8">
        <w:rPr>
          <w:rFonts w:cs="Times New Roman"/>
          <w:sz w:val="24"/>
          <w:szCs w:val="24"/>
        </w:rPr>
        <w:t xml:space="preserve">is domain. </w:t>
      </w:r>
      <w:r w:rsidRPr="00A57DB8">
        <w:rPr>
          <w:rFonts w:cs="Times New Roman"/>
          <w:sz w:val="24"/>
          <w:szCs w:val="24"/>
        </w:rPr>
        <w:t xml:space="preserve"> </w:t>
      </w:r>
      <w:r w:rsidR="00D069E2" w:rsidRPr="00A57DB8">
        <w:rPr>
          <w:rFonts w:cs="Times New Roman"/>
          <w:sz w:val="24"/>
          <w:szCs w:val="24"/>
        </w:rPr>
        <w:t>Additionally,</w:t>
      </w:r>
      <w:r w:rsidRPr="00A57DB8">
        <w:rPr>
          <w:rFonts w:cs="Times New Roman"/>
          <w:sz w:val="24"/>
          <w:szCs w:val="24"/>
        </w:rPr>
        <w:t xml:space="preserve"> regarding the type of accomplishments, more focus should be given </w:t>
      </w:r>
      <w:r w:rsidR="00D069E2" w:rsidRPr="00A57DB8">
        <w:rPr>
          <w:rFonts w:cs="Times New Roman"/>
          <w:sz w:val="24"/>
          <w:szCs w:val="24"/>
        </w:rPr>
        <w:t>to</w:t>
      </w:r>
      <w:r w:rsidRPr="00A57DB8">
        <w:rPr>
          <w:rFonts w:cs="Times New Roman"/>
          <w:sz w:val="24"/>
          <w:szCs w:val="24"/>
        </w:rPr>
        <w:t xml:space="preserve"> publishing </w:t>
      </w:r>
      <w:r w:rsidR="00340D20" w:rsidRPr="00A57DB8">
        <w:rPr>
          <w:rFonts w:cs="Times New Roman"/>
          <w:sz w:val="24"/>
          <w:szCs w:val="24"/>
        </w:rPr>
        <w:t>books</w:t>
      </w:r>
      <w:r w:rsidR="00D069E2" w:rsidRPr="00A57DB8">
        <w:rPr>
          <w:rFonts w:cs="Times New Roman"/>
          <w:sz w:val="24"/>
          <w:szCs w:val="24"/>
        </w:rPr>
        <w:t>,</w:t>
      </w:r>
      <w:r w:rsidR="00340D20" w:rsidRPr="00A57DB8">
        <w:rPr>
          <w:rFonts w:cs="Times New Roman"/>
          <w:sz w:val="24"/>
          <w:szCs w:val="24"/>
        </w:rPr>
        <w:t xml:space="preserve"> </w:t>
      </w:r>
      <w:r w:rsidRPr="00A57DB8">
        <w:rPr>
          <w:rFonts w:cs="Times New Roman"/>
          <w:sz w:val="24"/>
          <w:szCs w:val="24"/>
        </w:rPr>
        <w:t xml:space="preserve">participation in </w:t>
      </w:r>
      <w:r w:rsidR="00340D20" w:rsidRPr="00A57DB8">
        <w:rPr>
          <w:rFonts w:cs="Times New Roman"/>
          <w:sz w:val="24"/>
          <w:szCs w:val="24"/>
        </w:rPr>
        <w:t>projects</w:t>
      </w:r>
      <w:r w:rsidRPr="00A57DB8">
        <w:rPr>
          <w:rFonts w:cs="Times New Roman"/>
          <w:sz w:val="24"/>
          <w:szCs w:val="24"/>
        </w:rPr>
        <w:t xml:space="preserve">, </w:t>
      </w:r>
      <w:r w:rsidR="00D069E2" w:rsidRPr="00A57DB8">
        <w:rPr>
          <w:rFonts w:cs="Times New Roman"/>
          <w:sz w:val="24"/>
          <w:szCs w:val="24"/>
        </w:rPr>
        <w:t xml:space="preserve">and fostering </w:t>
      </w:r>
      <w:r w:rsidRPr="00A57DB8">
        <w:rPr>
          <w:rFonts w:cs="Times New Roman"/>
          <w:sz w:val="24"/>
          <w:szCs w:val="24"/>
        </w:rPr>
        <w:t xml:space="preserve">international cooperation. </w:t>
      </w:r>
      <w:r w:rsidR="00340D20" w:rsidRPr="00A57DB8">
        <w:rPr>
          <w:rFonts w:cs="Times New Roman"/>
          <w:sz w:val="24"/>
          <w:szCs w:val="24"/>
        </w:rPr>
        <w:t xml:space="preserve"> </w:t>
      </w:r>
    </w:p>
    <w:p w14:paraId="5F591748" w14:textId="77777777" w:rsidR="00330E7B" w:rsidRPr="00A57DB8" w:rsidRDefault="00330E7B" w:rsidP="00D069E2">
      <w:pPr>
        <w:spacing w:after="160" w:line="259" w:lineRule="auto"/>
        <w:jc w:val="both"/>
        <w:rPr>
          <w:rFonts w:eastAsiaTheme="majorEastAsia" w:cs="Times New Roman"/>
          <w:color w:val="0F4761" w:themeColor="accent1" w:themeShade="BF"/>
          <w:kern w:val="2"/>
          <w:sz w:val="24"/>
          <w:szCs w:val="24"/>
          <w14:ligatures w14:val="standardContextual"/>
        </w:rPr>
      </w:pPr>
    </w:p>
    <w:p w14:paraId="7AD91A66" w14:textId="0D9BAFFF" w:rsidR="00003396" w:rsidRPr="001D6C0D" w:rsidRDefault="00003396" w:rsidP="001D6C0D">
      <w:pPr>
        <w:pStyle w:val="Heading1"/>
        <w:rPr>
          <w:sz w:val="28"/>
          <w:szCs w:val="28"/>
        </w:rPr>
      </w:pPr>
      <w:bookmarkStart w:id="38" w:name="_Toc186419487"/>
      <w:r w:rsidRPr="001D6C0D">
        <w:rPr>
          <w:sz w:val="28"/>
          <w:szCs w:val="28"/>
        </w:rPr>
        <w:lastRenderedPageBreak/>
        <w:t>References</w:t>
      </w:r>
      <w:bookmarkEnd w:id="38"/>
    </w:p>
    <w:p w14:paraId="3DC7819F"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(2022-2023), Skopje</w:t>
      </w:r>
    </w:p>
    <w:p w14:paraId="29C473D3"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Education, 2024</w:t>
      </w:r>
    </w:p>
    <w:p w14:paraId="709C2EEE"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Engineering, 2024</w:t>
      </w:r>
    </w:p>
    <w:p w14:paraId="32C15307"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Economics and Administrative Sciences, 2024</w:t>
      </w:r>
    </w:p>
    <w:p w14:paraId="3D9B030B"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Law, 2024</w:t>
      </w:r>
    </w:p>
    <w:p w14:paraId="7ED08C1E"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Humanities and Social Sciences, 2024</w:t>
      </w:r>
    </w:p>
    <w:p w14:paraId="219C53E9"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Art and Design, 2024</w:t>
      </w:r>
    </w:p>
    <w:p w14:paraId="054BD29C"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Faculty of Dental Medicine, 2024</w:t>
      </w:r>
    </w:p>
    <w:p w14:paraId="48DB70A8" w14:textId="77777777" w:rsidR="00AB1EF8" w:rsidRPr="00A57DB8" w:rsidRDefault="00AB1EF8" w:rsidP="00AB1EF8">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International Balkan University, Self-evaluation Report 2023/2024 of the Vocational Medical School, 2024</w:t>
      </w:r>
    </w:p>
    <w:p w14:paraId="257DA989" w14:textId="77777777" w:rsidR="00AB1EF8" w:rsidRPr="00A57DB8" w:rsidRDefault="00AB1EF8" w:rsidP="00AB1EF8">
      <w:pPr>
        <w:rPr>
          <w:rFonts w:cs="Times New Roman"/>
          <w:sz w:val="24"/>
          <w:szCs w:val="24"/>
        </w:rPr>
      </w:pPr>
      <w:r w:rsidRPr="00A57DB8">
        <w:rPr>
          <w:rFonts w:eastAsia="Times New Roman" w:cs="Times New Roman"/>
          <w:color w:val="000000" w:themeColor="text1"/>
          <w:sz w:val="24"/>
          <w:szCs w:val="24"/>
        </w:rPr>
        <w:t>International Balkan University, Student Course Evaluation Report 2023/2024</w:t>
      </w:r>
    </w:p>
    <w:p w14:paraId="3DE9A084" w14:textId="77777777" w:rsidR="00003396" w:rsidRPr="00A57DB8" w:rsidRDefault="00003396" w:rsidP="00003396">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Law on Higher education, Official Gazette No.82, 08.05.2018</w:t>
      </w:r>
    </w:p>
    <w:p w14:paraId="46BFC2D7" w14:textId="77777777" w:rsidR="00003396" w:rsidRPr="00A57DB8" w:rsidRDefault="00003396" w:rsidP="00003396">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 xml:space="preserve">Rulebook on the standards and procedures for external evaluation and self-evaluation (2022) National Board of Higher Education </w:t>
      </w:r>
    </w:p>
    <w:p w14:paraId="45A2989B" w14:textId="77777777" w:rsidR="00003396" w:rsidRPr="00A57DB8" w:rsidRDefault="00003396" w:rsidP="00003396">
      <w:pPr>
        <w:spacing w:after="160" w:line="257" w:lineRule="auto"/>
        <w:ind w:left="-20" w:right="-20"/>
        <w:jc w:val="both"/>
        <w:rPr>
          <w:rFonts w:eastAsia="Times New Roman" w:cs="Times New Roman"/>
          <w:color w:val="000000" w:themeColor="text1"/>
          <w:sz w:val="24"/>
          <w:szCs w:val="24"/>
        </w:rPr>
      </w:pPr>
      <w:r w:rsidRPr="00A57DB8">
        <w:rPr>
          <w:rFonts w:eastAsia="Times New Roman" w:cs="Times New Roman"/>
          <w:color w:val="000000" w:themeColor="text1"/>
          <w:sz w:val="24"/>
          <w:szCs w:val="24"/>
        </w:rPr>
        <w:t xml:space="preserve">Standards and Guidelines for Quality Assurance in the European Higher Education Area (ESG 2015) </w:t>
      </w:r>
      <w:hyperlink r:id="rId21">
        <w:r w:rsidRPr="00A57DB8">
          <w:rPr>
            <w:rStyle w:val="Hyperlink"/>
            <w:rFonts w:eastAsia="Times New Roman" w:cs="Times New Roman"/>
            <w:sz w:val="24"/>
            <w:szCs w:val="24"/>
          </w:rPr>
          <w:t>https://www.enqa.eu/wp-content/uploads/2015/11/ESG_2015.pdf</w:t>
        </w:r>
      </w:hyperlink>
    </w:p>
    <w:p w14:paraId="64ED93A1" w14:textId="77777777" w:rsidR="00AB1EF8" w:rsidRPr="00A57DB8" w:rsidRDefault="00AB1EF8">
      <w:pPr>
        <w:rPr>
          <w:rFonts w:cs="Times New Roman"/>
          <w:sz w:val="24"/>
          <w:szCs w:val="24"/>
        </w:rPr>
      </w:pPr>
    </w:p>
    <w:sectPr w:rsidR="00AB1EF8" w:rsidRPr="00A57DB8" w:rsidSect="00B73E33">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A452" w14:textId="77777777" w:rsidR="00C643E4" w:rsidRDefault="00C643E4" w:rsidP="00051EB6">
      <w:pPr>
        <w:spacing w:after="0" w:line="240" w:lineRule="auto"/>
      </w:pPr>
      <w:r>
        <w:separator/>
      </w:r>
    </w:p>
  </w:endnote>
  <w:endnote w:type="continuationSeparator" w:id="0">
    <w:p w14:paraId="14D5D3DF" w14:textId="77777777" w:rsidR="00C643E4" w:rsidRDefault="00C643E4" w:rsidP="0005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082104"/>
      <w:docPartObj>
        <w:docPartGallery w:val="Page Numbers (Bottom of Page)"/>
        <w:docPartUnique/>
      </w:docPartObj>
    </w:sdtPr>
    <w:sdtEndPr>
      <w:rPr>
        <w:noProof/>
      </w:rPr>
    </w:sdtEndPr>
    <w:sdtContent>
      <w:p w14:paraId="1FFD8861" w14:textId="0B09F08E" w:rsidR="00B73E33" w:rsidRDefault="00B73E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2C659" w14:textId="77777777" w:rsidR="00B73E33" w:rsidRDefault="00B7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C405" w14:textId="77777777" w:rsidR="00C643E4" w:rsidRDefault="00C643E4" w:rsidP="00051EB6">
      <w:pPr>
        <w:spacing w:after="0" w:line="240" w:lineRule="auto"/>
      </w:pPr>
      <w:r>
        <w:separator/>
      </w:r>
    </w:p>
  </w:footnote>
  <w:footnote w:type="continuationSeparator" w:id="0">
    <w:p w14:paraId="4E339F13" w14:textId="77777777" w:rsidR="00C643E4" w:rsidRDefault="00C643E4" w:rsidP="00051EB6">
      <w:pPr>
        <w:spacing w:after="0" w:line="240" w:lineRule="auto"/>
      </w:pPr>
      <w:r>
        <w:continuationSeparator/>
      </w:r>
    </w:p>
  </w:footnote>
  <w:footnote w:id="1">
    <w:p w14:paraId="4DBF0D03" w14:textId="463CE646" w:rsidR="00166F79" w:rsidRDefault="00166F79">
      <w:pPr>
        <w:pStyle w:val="FootnoteText"/>
      </w:pPr>
      <w:r>
        <w:rPr>
          <w:rStyle w:val="FootnoteReference"/>
        </w:rPr>
        <w:footnoteRef/>
      </w:r>
      <w:r>
        <w:t xml:space="preserve"> Data includes only staff at Faculty units</w:t>
      </w:r>
    </w:p>
  </w:footnote>
  <w:footnote w:id="2">
    <w:p w14:paraId="2A66C71B" w14:textId="75338142" w:rsidR="00E32D90" w:rsidRPr="00E32D90" w:rsidRDefault="00E32D90">
      <w:pPr>
        <w:pStyle w:val="FootnoteText"/>
        <w:rPr>
          <w:sz w:val="16"/>
          <w:szCs w:val="16"/>
        </w:rPr>
      </w:pPr>
      <w:r>
        <w:rPr>
          <w:rStyle w:val="FootnoteReference"/>
        </w:rPr>
        <w:footnoteRef/>
      </w:r>
      <w:r>
        <w:t xml:space="preserve"> </w:t>
      </w:r>
      <w:r w:rsidRPr="00E32D90">
        <w:rPr>
          <w:sz w:val="16"/>
          <w:szCs w:val="16"/>
        </w:rPr>
        <w:t>Due to the limited amount of reported information, the received data is insufficient for further commentary.</w:t>
      </w:r>
    </w:p>
  </w:footnote>
  <w:footnote w:id="3">
    <w:p w14:paraId="2314F6F4" w14:textId="77777777" w:rsidR="00384E1C" w:rsidRDefault="00384E1C" w:rsidP="00384E1C">
      <w:pPr>
        <w:tabs>
          <w:tab w:val="left" w:pos="284"/>
        </w:tabs>
        <w:jc w:val="both"/>
        <w:rPr>
          <w:rFonts w:cs="Times New Roman"/>
          <w:sz w:val="24"/>
          <w:szCs w:val="24"/>
        </w:rPr>
      </w:pPr>
      <w:r>
        <w:rPr>
          <w:rStyle w:val="FootnoteReference"/>
        </w:rPr>
        <w:footnoteRef/>
      </w:r>
      <w:r>
        <w:t xml:space="preserve"> </w:t>
      </w:r>
      <w:r w:rsidRPr="00384E1C">
        <w:rPr>
          <w:rFonts w:cs="Times New Roman"/>
          <w:sz w:val="20"/>
          <w:szCs w:val="20"/>
        </w:rPr>
        <w:t>To facilitate easier and more comprehensive monitoring of academic achievements, the data in this report, and in future reports, will be organized by calendar year.</w:t>
      </w:r>
    </w:p>
    <w:p w14:paraId="3F07DC0E" w14:textId="7652C208" w:rsidR="00384E1C" w:rsidRDefault="00384E1C">
      <w:pPr>
        <w:pStyle w:val="FootnoteText"/>
      </w:pPr>
    </w:p>
  </w:footnote>
  <w:footnote w:id="4">
    <w:p w14:paraId="7976547A" w14:textId="2A0F1B92" w:rsidR="0083339A" w:rsidRDefault="0083339A">
      <w:pPr>
        <w:pStyle w:val="FootnoteText"/>
      </w:pPr>
      <w:r>
        <w:rPr>
          <w:rStyle w:val="FootnoteReference"/>
        </w:rPr>
        <w:footnoteRef/>
      </w:r>
      <w:r>
        <w:t xml:space="preserve"> Detailed information is provided in the Report of the Teaching and Learning 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4294"/>
    <w:multiLevelType w:val="multilevel"/>
    <w:tmpl w:val="EA7A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A3173"/>
    <w:multiLevelType w:val="hybridMultilevel"/>
    <w:tmpl w:val="5226D8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5F7BB4"/>
    <w:multiLevelType w:val="hybridMultilevel"/>
    <w:tmpl w:val="7AE40B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86BC9"/>
    <w:multiLevelType w:val="hybridMultilevel"/>
    <w:tmpl w:val="8D30FA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371569"/>
    <w:multiLevelType w:val="hybridMultilevel"/>
    <w:tmpl w:val="D0EC92AC"/>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2738BD"/>
    <w:multiLevelType w:val="hybridMultilevel"/>
    <w:tmpl w:val="C00AE48E"/>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E46049"/>
    <w:multiLevelType w:val="hybridMultilevel"/>
    <w:tmpl w:val="38160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D3E3C"/>
    <w:multiLevelType w:val="hybridMultilevel"/>
    <w:tmpl w:val="DB5E42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46FB59B7"/>
    <w:multiLevelType w:val="multilevel"/>
    <w:tmpl w:val="2BA6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F00C0C"/>
    <w:multiLevelType w:val="multilevel"/>
    <w:tmpl w:val="A2042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E3B07"/>
    <w:multiLevelType w:val="hybridMultilevel"/>
    <w:tmpl w:val="88F80A46"/>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C1CE0"/>
    <w:multiLevelType w:val="hybridMultilevel"/>
    <w:tmpl w:val="0E820E38"/>
    <w:lvl w:ilvl="0" w:tplc="04090005">
      <w:start w:val="1"/>
      <w:numFmt w:val="bullet"/>
      <w:lvlText w:val=""/>
      <w:lvlJc w:val="left"/>
      <w:pPr>
        <w:ind w:left="1004"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83A672C"/>
    <w:multiLevelType w:val="hybridMultilevel"/>
    <w:tmpl w:val="AFEC63A2"/>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36973"/>
    <w:multiLevelType w:val="hybridMultilevel"/>
    <w:tmpl w:val="AB2434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222A3"/>
    <w:multiLevelType w:val="multilevel"/>
    <w:tmpl w:val="DA580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70AA79C9"/>
    <w:multiLevelType w:val="hybridMultilevel"/>
    <w:tmpl w:val="B754C0A2"/>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0250D"/>
    <w:multiLevelType w:val="hybridMultilevel"/>
    <w:tmpl w:val="1AFC9D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973871">
    <w:abstractNumId w:val="1"/>
  </w:num>
  <w:num w:numId="2" w16cid:durableId="2015068110">
    <w:abstractNumId w:val="5"/>
  </w:num>
  <w:num w:numId="3" w16cid:durableId="381566330">
    <w:abstractNumId w:val="14"/>
  </w:num>
  <w:num w:numId="4" w16cid:durableId="1665813061">
    <w:abstractNumId w:val="8"/>
  </w:num>
  <w:num w:numId="5" w16cid:durableId="67313140">
    <w:abstractNumId w:val="7"/>
  </w:num>
  <w:num w:numId="6" w16cid:durableId="1024988464">
    <w:abstractNumId w:val="16"/>
  </w:num>
  <w:num w:numId="7" w16cid:durableId="1420178932">
    <w:abstractNumId w:val="3"/>
  </w:num>
  <w:num w:numId="8" w16cid:durableId="1554852164">
    <w:abstractNumId w:val="12"/>
  </w:num>
  <w:num w:numId="9" w16cid:durableId="1034311254">
    <w:abstractNumId w:val="13"/>
  </w:num>
  <w:num w:numId="10" w16cid:durableId="852039403">
    <w:abstractNumId w:val="15"/>
  </w:num>
  <w:num w:numId="11" w16cid:durableId="2038311695">
    <w:abstractNumId w:val="9"/>
  </w:num>
  <w:num w:numId="12" w16cid:durableId="699014314">
    <w:abstractNumId w:val="9"/>
    <w:lvlOverride w:ilvl="1">
      <w:lvl w:ilvl="1">
        <w:numFmt w:val="bullet"/>
        <w:lvlText w:val=""/>
        <w:lvlJc w:val="left"/>
        <w:pPr>
          <w:tabs>
            <w:tab w:val="num" w:pos="1440"/>
          </w:tabs>
          <w:ind w:left="1440" w:hanging="360"/>
        </w:pPr>
        <w:rPr>
          <w:rFonts w:ascii="Symbol" w:hAnsi="Symbol" w:hint="default"/>
          <w:sz w:val="20"/>
        </w:rPr>
      </w:lvl>
    </w:lvlOverride>
  </w:num>
  <w:num w:numId="13" w16cid:durableId="855264223">
    <w:abstractNumId w:val="0"/>
  </w:num>
  <w:num w:numId="14" w16cid:durableId="201210081">
    <w:abstractNumId w:val="6"/>
  </w:num>
  <w:num w:numId="15" w16cid:durableId="401221699">
    <w:abstractNumId w:val="10"/>
  </w:num>
  <w:num w:numId="16" w16cid:durableId="2072536725">
    <w:abstractNumId w:val="4"/>
  </w:num>
  <w:num w:numId="17" w16cid:durableId="1238325305">
    <w:abstractNumId w:val="11"/>
  </w:num>
  <w:num w:numId="18" w16cid:durableId="5265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5F"/>
    <w:rsid w:val="00001626"/>
    <w:rsid w:val="00003396"/>
    <w:rsid w:val="000079A4"/>
    <w:rsid w:val="000106F1"/>
    <w:rsid w:val="000106FE"/>
    <w:rsid w:val="00014541"/>
    <w:rsid w:val="00023AA4"/>
    <w:rsid w:val="00045370"/>
    <w:rsid w:val="00051EB6"/>
    <w:rsid w:val="0005386C"/>
    <w:rsid w:val="0007184E"/>
    <w:rsid w:val="000722CB"/>
    <w:rsid w:val="0007445C"/>
    <w:rsid w:val="0008799A"/>
    <w:rsid w:val="000A4567"/>
    <w:rsid w:val="000A4A0F"/>
    <w:rsid w:val="000C2E22"/>
    <w:rsid w:val="000D14CE"/>
    <w:rsid w:val="000E2483"/>
    <w:rsid w:val="000E3A08"/>
    <w:rsid w:val="000E536A"/>
    <w:rsid w:val="000F0367"/>
    <w:rsid w:val="000F7476"/>
    <w:rsid w:val="00114A9C"/>
    <w:rsid w:val="00114A9E"/>
    <w:rsid w:val="00125348"/>
    <w:rsid w:val="00126A2A"/>
    <w:rsid w:val="00132871"/>
    <w:rsid w:val="00135003"/>
    <w:rsid w:val="00140B2C"/>
    <w:rsid w:val="00142DDD"/>
    <w:rsid w:val="0014382E"/>
    <w:rsid w:val="00147DEE"/>
    <w:rsid w:val="001516A2"/>
    <w:rsid w:val="00153D64"/>
    <w:rsid w:val="00166F79"/>
    <w:rsid w:val="00167295"/>
    <w:rsid w:val="00172B22"/>
    <w:rsid w:val="00174733"/>
    <w:rsid w:val="0017551F"/>
    <w:rsid w:val="0018343D"/>
    <w:rsid w:val="001A1A1D"/>
    <w:rsid w:val="001A1A36"/>
    <w:rsid w:val="001A2FA5"/>
    <w:rsid w:val="001B3BBE"/>
    <w:rsid w:val="001C3849"/>
    <w:rsid w:val="001C4D5F"/>
    <w:rsid w:val="001C63F3"/>
    <w:rsid w:val="001D6C0D"/>
    <w:rsid w:val="00203AE8"/>
    <w:rsid w:val="00207787"/>
    <w:rsid w:val="00210DB9"/>
    <w:rsid w:val="002113D7"/>
    <w:rsid w:val="00211A61"/>
    <w:rsid w:val="00212407"/>
    <w:rsid w:val="002300B5"/>
    <w:rsid w:val="00230FE0"/>
    <w:rsid w:val="00232260"/>
    <w:rsid w:val="00235829"/>
    <w:rsid w:val="0025584E"/>
    <w:rsid w:val="00265E3C"/>
    <w:rsid w:val="00266737"/>
    <w:rsid w:val="002670D2"/>
    <w:rsid w:val="00274499"/>
    <w:rsid w:val="00276C10"/>
    <w:rsid w:val="002836BF"/>
    <w:rsid w:val="002A505E"/>
    <w:rsid w:val="002C5DB6"/>
    <w:rsid w:val="002C7C14"/>
    <w:rsid w:val="002E03B3"/>
    <w:rsid w:val="002E3230"/>
    <w:rsid w:val="002E422A"/>
    <w:rsid w:val="002E7711"/>
    <w:rsid w:val="002F30A9"/>
    <w:rsid w:val="002F4970"/>
    <w:rsid w:val="00301DEE"/>
    <w:rsid w:val="003031D9"/>
    <w:rsid w:val="0030417B"/>
    <w:rsid w:val="00310DAD"/>
    <w:rsid w:val="0032270E"/>
    <w:rsid w:val="00330E7B"/>
    <w:rsid w:val="0033188B"/>
    <w:rsid w:val="003400BF"/>
    <w:rsid w:val="00340D20"/>
    <w:rsid w:val="00342896"/>
    <w:rsid w:val="00353CED"/>
    <w:rsid w:val="0035743C"/>
    <w:rsid w:val="00361A0F"/>
    <w:rsid w:val="003725C7"/>
    <w:rsid w:val="00380EB2"/>
    <w:rsid w:val="00382DE2"/>
    <w:rsid w:val="00384E1C"/>
    <w:rsid w:val="003C58F7"/>
    <w:rsid w:val="003D6AAE"/>
    <w:rsid w:val="003E24F9"/>
    <w:rsid w:val="003E452D"/>
    <w:rsid w:val="003F0654"/>
    <w:rsid w:val="003F49FF"/>
    <w:rsid w:val="003F74FD"/>
    <w:rsid w:val="00403FD1"/>
    <w:rsid w:val="00406C97"/>
    <w:rsid w:val="00416D01"/>
    <w:rsid w:val="00423421"/>
    <w:rsid w:val="00424872"/>
    <w:rsid w:val="00427516"/>
    <w:rsid w:val="00434975"/>
    <w:rsid w:val="004450B9"/>
    <w:rsid w:val="00446765"/>
    <w:rsid w:val="004552E7"/>
    <w:rsid w:val="00460DFA"/>
    <w:rsid w:val="00462263"/>
    <w:rsid w:val="00474252"/>
    <w:rsid w:val="004B20BC"/>
    <w:rsid w:val="004B3F1E"/>
    <w:rsid w:val="004C0A7B"/>
    <w:rsid w:val="004C1968"/>
    <w:rsid w:val="004D1ED8"/>
    <w:rsid w:val="004F2084"/>
    <w:rsid w:val="004F2D02"/>
    <w:rsid w:val="00500E5B"/>
    <w:rsid w:val="00505C10"/>
    <w:rsid w:val="0050648A"/>
    <w:rsid w:val="00506960"/>
    <w:rsid w:val="005231B3"/>
    <w:rsid w:val="00523A2A"/>
    <w:rsid w:val="005256BE"/>
    <w:rsid w:val="005357E7"/>
    <w:rsid w:val="005410B9"/>
    <w:rsid w:val="005459D2"/>
    <w:rsid w:val="00554A6E"/>
    <w:rsid w:val="00564C4D"/>
    <w:rsid w:val="0057043B"/>
    <w:rsid w:val="005752EA"/>
    <w:rsid w:val="00585351"/>
    <w:rsid w:val="005876B5"/>
    <w:rsid w:val="00591FF5"/>
    <w:rsid w:val="00592AE7"/>
    <w:rsid w:val="005A0ABE"/>
    <w:rsid w:val="005A0B70"/>
    <w:rsid w:val="005A2F6C"/>
    <w:rsid w:val="005A5D15"/>
    <w:rsid w:val="005A7115"/>
    <w:rsid w:val="005C0DF8"/>
    <w:rsid w:val="005D1053"/>
    <w:rsid w:val="005E11AE"/>
    <w:rsid w:val="005E2C9E"/>
    <w:rsid w:val="005F2979"/>
    <w:rsid w:val="005F2C27"/>
    <w:rsid w:val="00603B54"/>
    <w:rsid w:val="00613783"/>
    <w:rsid w:val="0062463C"/>
    <w:rsid w:val="00627365"/>
    <w:rsid w:val="00630A65"/>
    <w:rsid w:val="00637FB2"/>
    <w:rsid w:val="00640180"/>
    <w:rsid w:val="00642460"/>
    <w:rsid w:val="00652154"/>
    <w:rsid w:val="00661F06"/>
    <w:rsid w:val="00670A91"/>
    <w:rsid w:val="00683F3C"/>
    <w:rsid w:val="0068579D"/>
    <w:rsid w:val="006936C6"/>
    <w:rsid w:val="006969B0"/>
    <w:rsid w:val="00696AC4"/>
    <w:rsid w:val="006A15CD"/>
    <w:rsid w:val="006A7BED"/>
    <w:rsid w:val="006B41BB"/>
    <w:rsid w:val="006B4BC4"/>
    <w:rsid w:val="006D068D"/>
    <w:rsid w:val="006D0DA9"/>
    <w:rsid w:val="006F61B3"/>
    <w:rsid w:val="0070769E"/>
    <w:rsid w:val="00731265"/>
    <w:rsid w:val="0073314E"/>
    <w:rsid w:val="0073517C"/>
    <w:rsid w:val="007365DA"/>
    <w:rsid w:val="007369B6"/>
    <w:rsid w:val="00745186"/>
    <w:rsid w:val="00745304"/>
    <w:rsid w:val="00757182"/>
    <w:rsid w:val="00767F35"/>
    <w:rsid w:val="00773FE8"/>
    <w:rsid w:val="00774EAD"/>
    <w:rsid w:val="00776D4A"/>
    <w:rsid w:val="00781475"/>
    <w:rsid w:val="007A0F3E"/>
    <w:rsid w:val="007B4AF2"/>
    <w:rsid w:val="007B4BE7"/>
    <w:rsid w:val="007B7C3E"/>
    <w:rsid w:val="007C2FC9"/>
    <w:rsid w:val="007D022A"/>
    <w:rsid w:val="007D11C0"/>
    <w:rsid w:val="007D2704"/>
    <w:rsid w:val="007D3187"/>
    <w:rsid w:val="007D39C3"/>
    <w:rsid w:val="007E0939"/>
    <w:rsid w:val="007E5CC8"/>
    <w:rsid w:val="007F2410"/>
    <w:rsid w:val="008000D5"/>
    <w:rsid w:val="0080745D"/>
    <w:rsid w:val="00812246"/>
    <w:rsid w:val="00814296"/>
    <w:rsid w:val="00830A10"/>
    <w:rsid w:val="0083339A"/>
    <w:rsid w:val="00836B13"/>
    <w:rsid w:val="0085683C"/>
    <w:rsid w:val="008751D7"/>
    <w:rsid w:val="0088685B"/>
    <w:rsid w:val="008A58B1"/>
    <w:rsid w:val="008A6190"/>
    <w:rsid w:val="008B535E"/>
    <w:rsid w:val="008D22AD"/>
    <w:rsid w:val="008D75CD"/>
    <w:rsid w:val="008E0399"/>
    <w:rsid w:val="008E4DA9"/>
    <w:rsid w:val="008E558D"/>
    <w:rsid w:val="008F0E27"/>
    <w:rsid w:val="00901D53"/>
    <w:rsid w:val="00903628"/>
    <w:rsid w:val="00903DF3"/>
    <w:rsid w:val="0090694E"/>
    <w:rsid w:val="00911940"/>
    <w:rsid w:val="00914C88"/>
    <w:rsid w:val="00915C73"/>
    <w:rsid w:val="009167CB"/>
    <w:rsid w:val="00921AE4"/>
    <w:rsid w:val="00926039"/>
    <w:rsid w:val="00941D79"/>
    <w:rsid w:val="00960C24"/>
    <w:rsid w:val="00973BFD"/>
    <w:rsid w:val="009742B7"/>
    <w:rsid w:val="00974C9E"/>
    <w:rsid w:val="00984899"/>
    <w:rsid w:val="009904A1"/>
    <w:rsid w:val="009A1BAC"/>
    <w:rsid w:val="009B29F4"/>
    <w:rsid w:val="009C088A"/>
    <w:rsid w:val="009C3094"/>
    <w:rsid w:val="009C5374"/>
    <w:rsid w:val="009C699F"/>
    <w:rsid w:val="009D34D3"/>
    <w:rsid w:val="009D3791"/>
    <w:rsid w:val="009F18AC"/>
    <w:rsid w:val="009F4D44"/>
    <w:rsid w:val="00A00F1B"/>
    <w:rsid w:val="00A015D7"/>
    <w:rsid w:val="00A12AB0"/>
    <w:rsid w:val="00A1559C"/>
    <w:rsid w:val="00A15A3E"/>
    <w:rsid w:val="00A165F1"/>
    <w:rsid w:val="00A26E1E"/>
    <w:rsid w:val="00A42B5B"/>
    <w:rsid w:val="00A4534D"/>
    <w:rsid w:val="00A517F8"/>
    <w:rsid w:val="00A53739"/>
    <w:rsid w:val="00A5487D"/>
    <w:rsid w:val="00A54B70"/>
    <w:rsid w:val="00A57DB8"/>
    <w:rsid w:val="00A60583"/>
    <w:rsid w:val="00A60725"/>
    <w:rsid w:val="00A62359"/>
    <w:rsid w:val="00A62D08"/>
    <w:rsid w:val="00A64026"/>
    <w:rsid w:val="00A648AC"/>
    <w:rsid w:val="00A6497E"/>
    <w:rsid w:val="00A74257"/>
    <w:rsid w:val="00A74C5A"/>
    <w:rsid w:val="00A7698F"/>
    <w:rsid w:val="00A959F5"/>
    <w:rsid w:val="00AA19C0"/>
    <w:rsid w:val="00AA23CF"/>
    <w:rsid w:val="00AA3FE3"/>
    <w:rsid w:val="00AA4F0A"/>
    <w:rsid w:val="00AA6257"/>
    <w:rsid w:val="00AA77E1"/>
    <w:rsid w:val="00AB1EF8"/>
    <w:rsid w:val="00AB6FE8"/>
    <w:rsid w:val="00AC0F4E"/>
    <w:rsid w:val="00AC16DB"/>
    <w:rsid w:val="00AC4FBA"/>
    <w:rsid w:val="00AD6EF3"/>
    <w:rsid w:val="00AE4041"/>
    <w:rsid w:val="00AF0FB5"/>
    <w:rsid w:val="00AF261B"/>
    <w:rsid w:val="00AF30C6"/>
    <w:rsid w:val="00AF77E2"/>
    <w:rsid w:val="00B076C3"/>
    <w:rsid w:val="00B2748D"/>
    <w:rsid w:val="00B35674"/>
    <w:rsid w:val="00B357F9"/>
    <w:rsid w:val="00B47527"/>
    <w:rsid w:val="00B5152B"/>
    <w:rsid w:val="00B560BD"/>
    <w:rsid w:val="00B61D6F"/>
    <w:rsid w:val="00B73E33"/>
    <w:rsid w:val="00B76AB8"/>
    <w:rsid w:val="00BA3B92"/>
    <w:rsid w:val="00BA3D5D"/>
    <w:rsid w:val="00BA3FDB"/>
    <w:rsid w:val="00BA74F7"/>
    <w:rsid w:val="00BB4958"/>
    <w:rsid w:val="00BC2F44"/>
    <w:rsid w:val="00BC4FBC"/>
    <w:rsid w:val="00BC79A8"/>
    <w:rsid w:val="00BC7FCC"/>
    <w:rsid w:val="00BE01BF"/>
    <w:rsid w:val="00BE1B0F"/>
    <w:rsid w:val="00BE28D4"/>
    <w:rsid w:val="00BF5A1F"/>
    <w:rsid w:val="00C004CE"/>
    <w:rsid w:val="00C02A06"/>
    <w:rsid w:val="00C036F2"/>
    <w:rsid w:val="00C03CA2"/>
    <w:rsid w:val="00C050D8"/>
    <w:rsid w:val="00C06E9F"/>
    <w:rsid w:val="00C12C13"/>
    <w:rsid w:val="00C17C48"/>
    <w:rsid w:val="00C200BE"/>
    <w:rsid w:val="00C2271A"/>
    <w:rsid w:val="00C2763D"/>
    <w:rsid w:val="00C33081"/>
    <w:rsid w:val="00C50ABF"/>
    <w:rsid w:val="00C53615"/>
    <w:rsid w:val="00C57CC1"/>
    <w:rsid w:val="00C60540"/>
    <w:rsid w:val="00C608D7"/>
    <w:rsid w:val="00C643E4"/>
    <w:rsid w:val="00C71D37"/>
    <w:rsid w:val="00C767E1"/>
    <w:rsid w:val="00C92D27"/>
    <w:rsid w:val="00C96DD4"/>
    <w:rsid w:val="00CA2AD4"/>
    <w:rsid w:val="00CA6E67"/>
    <w:rsid w:val="00CB7D7E"/>
    <w:rsid w:val="00CC258E"/>
    <w:rsid w:val="00CD294F"/>
    <w:rsid w:val="00CE1E2A"/>
    <w:rsid w:val="00CE5CF8"/>
    <w:rsid w:val="00CF17FD"/>
    <w:rsid w:val="00CF72D2"/>
    <w:rsid w:val="00D01A4E"/>
    <w:rsid w:val="00D02904"/>
    <w:rsid w:val="00D03E0B"/>
    <w:rsid w:val="00D069E2"/>
    <w:rsid w:val="00D1278D"/>
    <w:rsid w:val="00D3397E"/>
    <w:rsid w:val="00D41FFA"/>
    <w:rsid w:val="00D44011"/>
    <w:rsid w:val="00D5402D"/>
    <w:rsid w:val="00D6614C"/>
    <w:rsid w:val="00D66F6C"/>
    <w:rsid w:val="00D85726"/>
    <w:rsid w:val="00D90855"/>
    <w:rsid w:val="00D91E1F"/>
    <w:rsid w:val="00D92607"/>
    <w:rsid w:val="00D935F1"/>
    <w:rsid w:val="00D9388D"/>
    <w:rsid w:val="00DA4510"/>
    <w:rsid w:val="00DA543E"/>
    <w:rsid w:val="00DA63BE"/>
    <w:rsid w:val="00DA63C5"/>
    <w:rsid w:val="00DC3BF5"/>
    <w:rsid w:val="00DC6174"/>
    <w:rsid w:val="00DD727C"/>
    <w:rsid w:val="00DE39DE"/>
    <w:rsid w:val="00DF176A"/>
    <w:rsid w:val="00DF4112"/>
    <w:rsid w:val="00DF5CC3"/>
    <w:rsid w:val="00E14D7E"/>
    <w:rsid w:val="00E20565"/>
    <w:rsid w:val="00E2249F"/>
    <w:rsid w:val="00E32D90"/>
    <w:rsid w:val="00E42A87"/>
    <w:rsid w:val="00E50FA2"/>
    <w:rsid w:val="00E67773"/>
    <w:rsid w:val="00E7302D"/>
    <w:rsid w:val="00E8731D"/>
    <w:rsid w:val="00E9010E"/>
    <w:rsid w:val="00E91D64"/>
    <w:rsid w:val="00EB2F27"/>
    <w:rsid w:val="00EB2F61"/>
    <w:rsid w:val="00EB3565"/>
    <w:rsid w:val="00EB79A8"/>
    <w:rsid w:val="00ED2502"/>
    <w:rsid w:val="00EE03A5"/>
    <w:rsid w:val="00EE0CE5"/>
    <w:rsid w:val="00EE2D70"/>
    <w:rsid w:val="00EF1558"/>
    <w:rsid w:val="00F04BC2"/>
    <w:rsid w:val="00F2511F"/>
    <w:rsid w:val="00F26D92"/>
    <w:rsid w:val="00F26F84"/>
    <w:rsid w:val="00F3054B"/>
    <w:rsid w:val="00F317A9"/>
    <w:rsid w:val="00F44B77"/>
    <w:rsid w:val="00F55CB2"/>
    <w:rsid w:val="00F5758F"/>
    <w:rsid w:val="00F6358F"/>
    <w:rsid w:val="00F702B3"/>
    <w:rsid w:val="00F74C00"/>
    <w:rsid w:val="00F7671B"/>
    <w:rsid w:val="00F92591"/>
    <w:rsid w:val="00F957B8"/>
    <w:rsid w:val="00F97C95"/>
    <w:rsid w:val="00FA05FD"/>
    <w:rsid w:val="00FB3CA2"/>
    <w:rsid w:val="00FB5236"/>
    <w:rsid w:val="00FC5333"/>
    <w:rsid w:val="00FC6583"/>
    <w:rsid w:val="00FD376E"/>
    <w:rsid w:val="00FD622A"/>
    <w:rsid w:val="00FE5603"/>
    <w:rsid w:val="00FF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EE2B4"/>
  <w15:chartTrackingRefBased/>
  <w15:docId w15:val="{28B81E2B-54D7-481B-9F8E-B2319791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5F"/>
    <w:pPr>
      <w:spacing w:after="200" w:line="276" w:lineRule="auto"/>
    </w:pPr>
    <w:rPr>
      <w:kern w:val="0"/>
      <w14:ligatures w14:val="none"/>
    </w:rPr>
  </w:style>
  <w:style w:type="paragraph" w:styleId="Heading1">
    <w:name w:val="heading 1"/>
    <w:basedOn w:val="Normal"/>
    <w:next w:val="Normal"/>
    <w:link w:val="Heading1Char"/>
    <w:uiPriority w:val="9"/>
    <w:qFormat/>
    <w:rsid w:val="001C4D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C4D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C4D5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4D5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4D5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4D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4D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4D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4D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4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4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D5F"/>
    <w:rPr>
      <w:rFonts w:eastAsiaTheme="majorEastAsia" w:cstheme="majorBidi"/>
      <w:color w:val="272727" w:themeColor="text1" w:themeTint="D8"/>
    </w:rPr>
  </w:style>
  <w:style w:type="paragraph" w:styleId="Title">
    <w:name w:val="Title"/>
    <w:basedOn w:val="Normal"/>
    <w:next w:val="Normal"/>
    <w:link w:val="TitleChar"/>
    <w:uiPriority w:val="10"/>
    <w:qFormat/>
    <w:rsid w:val="001C4D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D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D5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C4D5F"/>
    <w:rPr>
      <w:i/>
      <w:iCs/>
      <w:color w:val="404040" w:themeColor="text1" w:themeTint="BF"/>
    </w:rPr>
  </w:style>
  <w:style w:type="paragraph" w:styleId="ListParagraph">
    <w:name w:val="List Paragraph"/>
    <w:basedOn w:val="Normal"/>
    <w:uiPriority w:val="34"/>
    <w:qFormat/>
    <w:rsid w:val="001C4D5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1C4D5F"/>
    <w:rPr>
      <w:i/>
      <w:iCs/>
      <w:color w:val="0F4761" w:themeColor="accent1" w:themeShade="BF"/>
    </w:rPr>
  </w:style>
  <w:style w:type="paragraph" w:styleId="IntenseQuote">
    <w:name w:val="Intense Quote"/>
    <w:basedOn w:val="Normal"/>
    <w:next w:val="Normal"/>
    <w:link w:val="IntenseQuoteChar"/>
    <w:uiPriority w:val="30"/>
    <w:qFormat/>
    <w:rsid w:val="001C4D5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4D5F"/>
    <w:rPr>
      <w:i/>
      <w:iCs/>
      <w:color w:val="0F4761" w:themeColor="accent1" w:themeShade="BF"/>
    </w:rPr>
  </w:style>
  <w:style w:type="character" w:styleId="IntenseReference">
    <w:name w:val="Intense Reference"/>
    <w:basedOn w:val="DefaultParagraphFont"/>
    <w:uiPriority w:val="32"/>
    <w:qFormat/>
    <w:rsid w:val="001C4D5F"/>
    <w:rPr>
      <w:b/>
      <w:bCs/>
      <w:smallCaps/>
      <w:color w:val="0F4761" w:themeColor="accent1" w:themeShade="BF"/>
      <w:spacing w:val="5"/>
    </w:rPr>
  </w:style>
  <w:style w:type="paragraph" w:customStyle="1" w:styleId="Default">
    <w:name w:val="Default"/>
    <w:rsid w:val="001C4D5F"/>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59"/>
    <w:rsid w:val="0063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65DA"/>
    <w:rPr>
      <w:sz w:val="16"/>
      <w:szCs w:val="16"/>
    </w:rPr>
  </w:style>
  <w:style w:type="paragraph" w:styleId="CommentText">
    <w:name w:val="annotation text"/>
    <w:basedOn w:val="Normal"/>
    <w:link w:val="CommentTextChar"/>
    <w:uiPriority w:val="99"/>
    <w:unhideWhenUsed/>
    <w:rsid w:val="007365DA"/>
    <w:pPr>
      <w:spacing w:line="240" w:lineRule="auto"/>
    </w:pPr>
    <w:rPr>
      <w:sz w:val="20"/>
      <w:szCs w:val="20"/>
    </w:rPr>
  </w:style>
  <w:style w:type="character" w:customStyle="1" w:styleId="CommentTextChar">
    <w:name w:val="Comment Text Char"/>
    <w:basedOn w:val="DefaultParagraphFont"/>
    <w:link w:val="CommentText"/>
    <w:uiPriority w:val="99"/>
    <w:rsid w:val="007365D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65DA"/>
    <w:rPr>
      <w:b/>
      <w:bCs/>
    </w:rPr>
  </w:style>
  <w:style w:type="character" w:customStyle="1" w:styleId="CommentSubjectChar">
    <w:name w:val="Comment Subject Char"/>
    <w:basedOn w:val="CommentTextChar"/>
    <w:link w:val="CommentSubject"/>
    <w:uiPriority w:val="99"/>
    <w:semiHidden/>
    <w:rsid w:val="007365DA"/>
    <w:rPr>
      <w:b/>
      <w:bCs/>
      <w:kern w:val="0"/>
      <w:sz w:val="20"/>
      <w:szCs w:val="20"/>
      <w14:ligatures w14:val="none"/>
    </w:rPr>
  </w:style>
  <w:style w:type="paragraph" w:styleId="FootnoteText">
    <w:name w:val="footnote text"/>
    <w:basedOn w:val="Normal"/>
    <w:link w:val="FootnoteTextChar"/>
    <w:uiPriority w:val="99"/>
    <w:semiHidden/>
    <w:unhideWhenUsed/>
    <w:rsid w:val="00051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EB6"/>
    <w:rPr>
      <w:kern w:val="0"/>
      <w:sz w:val="20"/>
      <w:szCs w:val="20"/>
      <w14:ligatures w14:val="none"/>
    </w:rPr>
  </w:style>
  <w:style w:type="character" w:styleId="FootnoteReference">
    <w:name w:val="footnote reference"/>
    <w:basedOn w:val="DefaultParagraphFont"/>
    <w:uiPriority w:val="99"/>
    <w:semiHidden/>
    <w:unhideWhenUsed/>
    <w:rsid w:val="00051EB6"/>
    <w:rPr>
      <w:vertAlign w:val="superscript"/>
    </w:rPr>
  </w:style>
  <w:style w:type="paragraph" w:styleId="TOCHeading">
    <w:name w:val="TOC Heading"/>
    <w:basedOn w:val="Heading1"/>
    <w:next w:val="Normal"/>
    <w:uiPriority w:val="39"/>
    <w:unhideWhenUsed/>
    <w:qFormat/>
    <w:rsid w:val="00CD294F"/>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B73E33"/>
    <w:pPr>
      <w:tabs>
        <w:tab w:val="left" w:pos="709"/>
        <w:tab w:val="right" w:leader="dot" w:pos="9350"/>
      </w:tabs>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D294F"/>
    <w:pPr>
      <w:spacing w:after="100" w:line="259" w:lineRule="auto"/>
    </w:pPr>
    <w:rPr>
      <w:rFonts w:eastAsiaTheme="minorEastAsia" w:cs="Times New Roman"/>
    </w:rPr>
  </w:style>
  <w:style w:type="paragraph" w:styleId="TOC3">
    <w:name w:val="toc 3"/>
    <w:basedOn w:val="Normal"/>
    <w:next w:val="Normal"/>
    <w:autoRedefine/>
    <w:uiPriority w:val="39"/>
    <w:unhideWhenUsed/>
    <w:rsid w:val="00B73E33"/>
    <w:pPr>
      <w:tabs>
        <w:tab w:val="left" w:pos="993"/>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CD294F"/>
    <w:rPr>
      <w:color w:val="467886" w:themeColor="hyperlink"/>
      <w:u w:val="single"/>
    </w:rPr>
  </w:style>
  <w:style w:type="paragraph" w:styleId="Header">
    <w:name w:val="header"/>
    <w:basedOn w:val="Normal"/>
    <w:link w:val="HeaderChar"/>
    <w:uiPriority w:val="99"/>
    <w:unhideWhenUsed/>
    <w:rsid w:val="00B73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E33"/>
    <w:rPr>
      <w:kern w:val="0"/>
      <w14:ligatures w14:val="none"/>
    </w:rPr>
  </w:style>
  <w:style w:type="paragraph" w:styleId="Footer">
    <w:name w:val="footer"/>
    <w:basedOn w:val="Normal"/>
    <w:link w:val="FooterChar"/>
    <w:uiPriority w:val="99"/>
    <w:unhideWhenUsed/>
    <w:rsid w:val="00B73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E33"/>
    <w:rPr>
      <w:kern w:val="0"/>
      <w14:ligatures w14:val="none"/>
    </w:rPr>
  </w:style>
  <w:style w:type="paragraph" w:styleId="NormalWeb">
    <w:name w:val="Normal (Web)"/>
    <w:basedOn w:val="Normal"/>
    <w:uiPriority w:val="99"/>
    <w:semiHidden/>
    <w:unhideWhenUsed/>
    <w:rsid w:val="00CA6E67"/>
    <w:rPr>
      <w:rFonts w:ascii="Times New Roman" w:hAnsi="Times New Roman" w:cs="Times New Roman"/>
      <w:sz w:val="24"/>
      <w:szCs w:val="24"/>
    </w:rPr>
  </w:style>
  <w:style w:type="character" w:styleId="Strong">
    <w:name w:val="Strong"/>
    <w:basedOn w:val="DefaultParagraphFont"/>
    <w:uiPriority w:val="22"/>
    <w:qFormat/>
    <w:rsid w:val="00A53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677">
      <w:bodyDiv w:val="1"/>
      <w:marLeft w:val="0"/>
      <w:marRight w:val="0"/>
      <w:marTop w:val="0"/>
      <w:marBottom w:val="0"/>
      <w:divBdr>
        <w:top w:val="none" w:sz="0" w:space="0" w:color="auto"/>
        <w:left w:val="none" w:sz="0" w:space="0" w:color="auto"/>
        <w:bottom w:val="none" w:sz="0" w:space="0" w:color="auto"/>
        <w:right w:val="none" w:sz="0" w:space="0" w:color="auto"/>
      </w:divBdr>
    </w:div>
    <w:div w:id="267155532">
      <w:bodyDiv w:val="1"/>
      <w:marLeft w:val="0"/>
      <w:marRight w:val="0"/>
      <w:marTop w:val="0"/>
      <w:marBottom w:val="0"/>
      <w:divBdr>
        <w:top w:val="none" w:sz="0" w:space="0" w:color="auto"/>
        <w:left w:val="none" w:sz="0" w:space="0" w:color="auto"/>
        <w:bottom w:val="none" w:sz="0" w:space="0" w:color="auto"/>
        <w:right w:val="none" w:sz="0" w:space="0" w:color="auto"/>
      </w:divBdr>
    </w:div>
    <w:div w:id="380060845">
      <w:bodyDiv w:val="1"/>
      <w:marLeft w:val="0"/>
      <w:marRight w:val="0"/>
      <w:marTop w:val="0"/>
      <w:marBottom w:val="0"/>
      <w:divBdr>
        <w:top w:val="none" w:sz="0" w:space="0" w:color="auto"/>
        <w:left w:val="none" w:sz="0" w:space="0" w:color="auto"/>
        <w:bottom w:val="none" w:sz="0" w:space="0" w:color="auto"/>
        <w:right w:val="none" w:sz="0" w:space="0" w:color="auto"/>
      </w:divBdr>
    </w:div>
    <w:div w:id="660281325">
      <w:bodyDiv w:val="1"/>
      <w:marLeft w:val="0"/>
      <w:marRight w:val="0"/>
      <w:marTop w:val="0"/>
      <w:marBottom w:val="0"/>
      <w:divBdr>
        <w:top w:val="none" w:sz="0" w:space="0" w:color="auto"/>
        <w:left w:val="none" w:sz="0" w:space="0" w:color="auto"/>
        <w:bottom w:val="none" w:sz="0" w:space="0" w:color="auto"/>
        <w:right w:val="none" w:sz="0" w:space="0" w:color="auto"/>
      </w:divBdr>
      <w:divsChild>
        <w:div w:id="827752137">
          <w:marLeft w:val="0"/>
          <w:marRight w:val="0"/>
          <w:marTop w:val="0"/>
          <w:marBottom w:val="0"/>
          <w:divBdr>
            <w:top w:val="none" w:sz="0" w:space="0" w:color="auto"/>
            <w:left w:val="none" w:sz="0" w:space="0" w:color="auto"/>
            <w:bottom w:val="none" w:sz="0" w:space="0" w:color="auto"/>
            <w:right w:val="none" w:sz="0" w:space="0" w:color="auto"/>
          </w:divBdr>
          <w:divsChild>
            <w:div w:id="1235623091">
              <w:marLeft w:val="0"/>
              <w:marRight w:val="0"/>
              <w:marTop w:val="0"/>
              <w:marBottom w:val="0"/>
              <w:divBdr>
                <w:top w:val="none" w:sz="0" w:space="0" w:color="auto"/>
                <w:left w:val="none" w:sz="0" w:space="0" w:color="auto"/>
                <w:bottom w:val="none" w:sz="0" w:space="0" w:color="auto"/>
                <w:right w:val="none" w:sz="0" w:space="0" w:color="auto"/>
              </w:divBdr>
            </w:div>
            <w:div w:id="230163094">
              <w:marLeft w:val="0"/>
              <w:marRight w:val="0"/>
              <w:marTop w:val="0"/>
              <w:marBottom w:val="0"/>
              <w:divBdr>
                <w:top w:val="none" w:sz="0" w:space="0" w:color="auto"/>
                <w:left w:val="none" w:sz="0" w:space="0" w:color="auto"/>
                <w:bottom w:val="none" w:sz="0" w:space="0" w:color="auto"/>
                <w:right w:val="none" w:sz="0" w:space="0" w:color="auto"/>
              </w:divBdr>
            </w:div>
            <w:div w:id="1280530724">
              <w:marLeft w:val="0"/>
              <w:marRight w:val="0"/>
              <w:marTop w:val="0"/>
              <w:marBottom w:val="0"/>
              <w:divBdr>
                <w:top w:val="none" w:sz="0" w:space="0" w:color="auto"/>
                <w:left w:val="none" w:sz="0" w:space="0" w:color="auto"/>
                <w:bottom w:val="none" w:sz="0" w:space="0" w:color="auto"/>
                <w:right w:val="none" w:sz="0" w:space="0" w:color="auto"/>
              </w:divBdr>
            </w:div>
            <w:div w:id="1322848800">
              <w:marLeft w:val="0"/>
              <w:marRight w:val="0"/>
              <w:marTop w:val="0"/>
              <w:marBottom w:val="0"/>
              <w:divBdr>
                <w:top w:val="none" w:sz="0" w:space="0" w:color="auto"/>
                <w:left w:val="none" w:sz="0" w:space="0" w:color="auto"/>
                <w:bottom w:val="none" w:sz="0" w:space="0" w:color="auto"/>
                <w:right w:val="none" w:sz="0" w:space="0" w:color="auto"/>
              </w:divBdr>
            </w:div>
            <w:div w:id="1483429317">
              <w:marLeft w:val="0"/>
              <w:marRight w:val="0"/>
              <w:marTop w:val="0"/>
              <w:marBottom w:val="0"/>
              <w:divBdr>
                <w:top w:val="none" w:sz="0" w:space="0" w:color="auto"/>
                <w:left w:val="none" w:sz="0" w:space="0" w:color="auto"/>
                <w:bottom w:val="none" w:sz="0" w:space="0" w:color="auto"/>
                <w:right w:val="none" w:sz="0" w:space="0" w:color="auto"/>
              </w:divBdr>
            </w:div>
            <w:div w:id="2056269331">
              <w:marLeft w:val="0"/>
              <w:marRight w:val="0"/>
              <w:marTop w:val="0"/>
              <w:marBottom w:val="0"/>
              <w:divBdr>
                <w:top w:val="none" w:sz="0" w:space="0" w:color="auto"/>
                <w:left w:val="none" w:sz="0" w:space="0" w:color="auto"/>
                <w:bottom w:val="none" w:sz="0" w:space="0" w:color="auto"/>
                <w:right w:val="none" w:sz="0" w:space="0" w:color="auto"/>
              </w:divBdr>
            </w:div>
            <w:div w:id="622686610">
              <w:marLeft w:val="0"/>
              <w:marRight w:val="0"/>
              <w:marTop w:val="0"/>
              <w:marBottom w:val="0"/>
              <w:divBdr>
                <w:top w:val="none" w:sz="0" w:space="0" w:color="auto"/>
                <w:left w:val="none" w:sz="0" w:space="0" w:color="auto"/>
                <w:bottom w:val="none" w:sz="0" w:space="0" w:color="auto"/>
                <w:right w:val="none" w:sz="0" w:space="0" w:color="auto"/>
              </w:divBdr>
            </w:div>
            <w:div w:id="337117870">
              <w:marLeft w:val="0"/>
              <w:marRight w:val="0"/>
              <w:marTop w:val="0"/>
              <w:marBottom w:val="0"/>
              <w:divBdr>
                <w:top w:val="none" w:sz="0" w:space="0" w:color="auto"/>
                <w:left w:val="none" w:sz="0" w:space="0" w:color="auto"/>
                <w:bottom w:val="none" w:sz="0" w:space="0" w:color="auto"/>
                <w:right w:val="none" w:sz="0" w:space="0" w:color="auto"/>
              </w:divBdr>
            </w:div>
            <w:div w:id="1423255662">
              <w:marLeft w:val="0"/>
              <w:marRight w:val="0"/>
              <w:marTop w:val="0"/>
              <w:marBottom w:val="0"/>
              <w:divBdr>
                <w:top w:val="none" w:sz="0" w:space="0" w:color="auto"/>
                <w:left w:val="none" w:sz="0" w:space="0" w:color="auto"/>
                <w:bottom w:val="none" w:sz="0" w:space="0" w:color="auto"/>
                <w:right w:val="none" w:sz="0" w:space="0" w:color="auto"/>
              </w:divBdr>
            </w:div>
            <w:div w:id="5131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096">
      <w:bodyDiv w:val="1"/>
      <w:marLeft w:val="0"/>
      <w:marRight w:val="0"/>
      <w:marTop w:val="0"/>
      <w:marBottom w:val="0"/>
      <w:divBdr>
        <w:top w:val="none" w:sz="0" w:space="0" w:color="auto"/>
        <w:left w:val="none" w:sz="0" w:space="0" w:color="auto"/>
        <w:bottom w:val="none" w:sz="0" w:space="0" w:color="auto"/>
        <w:right w:val="none" w:sz="0" w:space="0" w:color="auto"/>
      </w:divBdr>
      <w:divsChild>
        <w:div w:id="747264785">
          <w:marLeft w:val="0"/>
          <w:marRight w:val="0"/>
          <w:marTop w:val="0"/>
          <w:marBottom w:val="0"/>
          <w:divBdr>
            <w:top w:val="none" w:sz="0" w:space="0" w:color="auto"/>
            <w:left w:val="none" w:sz="0" w:space="0" w:color="auto"/>
            <w:bottom w:val="none" w:sz="0" w:space="0" w:color="auto"/>
            <w:right w:val="none" w:sz="0" w:space="0" w:color="auto"/>
          </w:divBdr>
          <w:divsChild>
            <w:div w:id="270087700">
              <w:marLeft w:val="0"/>
              <w:marRight w:val="0"/>
              <w:marTop w:val="0"/>
              <w:marBottom w:val="0"/>
              <w:divBdr>
                <w:top w:val="none" w:sz="0" w:space="0" w:color="auto"/>
                <w:left w:val="none" w:sz="0" w:space="0" w:color="auto"/>
                <w:bottom w:val="none" w:sz="0" w:space="0" w:color="auto"/>
                <w:right w:val="none" w:sz="0" w:space="0" w:color="auto"/>
              </w:divBdr>
            </w:div>
            <w:div w:id="947615069">
              <w:marLeft w:val="0"/>
              <w:marRight w:val="0"/>
              <w:marTop w:val="0"/>
              <w:marBottom w:val="0"/>
              <w:divBdr>
                <w:top w:val="none" w:sz="0" w:space="0" w:color="auto"/>
                <w:left w:val="none" w:sz="0" w:space="0" w:color="auto"/>
                <w:bottom w:val="none" w:sz="0" w:space="0" w:color="auto"/>
                <w:right w:val="none" w:sz="0" w:space="0" w:color="auto"/>
              </w:divBdr>
            </w:div>
            <w:div w:id="753861771">
              <w:marLeft w:val="0"/>
              <w:marRight w:val="0"/>
              <w:marTop w:val="0"/>
              <w:marBottom w:val="0"/>
              <w:divBdr>
                <w:top w:val="none" w:sz="0" w:space="0" w:color="auto"/>
                <w:left w:val="none" w:sz="0" w:space="0" w:color="auto"/>
                <w:bottom w:val="none" w:sz="0" w:space="0" w:color="auto"/>
                <w:right w:val="none" w:sz="0" w:space="0" w:color="auto"/>
              </w:divBdr>
            </w:div>
            <w:div w:id="1245187681">
              <w:marLeft w:val="0"/>
              <w:marRight w:val="0"/>
              <w:marTop w:val="0"/>
              <w:marBottom w:val="0"/>
              <w:divBdr>
                <w:top w:val="none" w:sz="0" w:space="0" w:color="auto"/>
                <w:left w:val="none" w:sz="0" w:space="0" w:color="auto"/>
                <w:bottom w:val="none" w:sz="0" w:space="0" w:color="auto"/>
                <w:right w:val="none" w:sz="0" w:space="0" w:color="auto"/>
              </w:divBdr>
            </w:div>
            <w:div w:id="1021398071">
              <w:marLeft w:val="0"/>
              <w:marRight w:val="0"/>
              <w:marTop w:val="0"/>
              <w:marBottom w:val="0"/>
              <w:divBdr>
                <w:top w:val="none" w:sz="0" w:space="0" w:color="auto"/>
                <w:left w:val="none" w:sz="0" w:space="0" w:color="auto"/>
                <w:bottom w:val="none" w:sz="0" w:space="0" w:color="auto"/>
                <w:right w:val="none" w:sz="0" w:space="0" w:color="auto"/>
              </w:divBdr>
            </w:div>
            <w:div w:id="2033652746">
              <w:marLeft w:val="0"/>
              <w:marRight w:val="0"/>
              <w:marTop w:val="0"/>
              <w:marBottom w:val="0"/>
              <w:divBdr>
                <w:top w:val="none" w:sz="0" w:space="0" w:color="auto"/>
                <w:left w:val="none" w:sz="0" w:space="0" w:color="auto"/>
                <w:bottom w:val="none" w:sz="0" w:space="0" w:color="auto"/>
                <w:right w:val="none" w:sz="0" w:space="0" w:color="auto"/>
              </w:divBdr>
            </w:div>
            <w:div w:id="1297101305">
              <w:marLeft w:val="0"/>
              <w:marRight w:val="0"/>
              <w:marTop w:val="0"/>
              <w:marBottom w:val="0"/>
              <w:divBdr>
                <w:top w:val="none" w:sz="0" w:space="0" w:color="auto"/>
                <w:left w:val="none" w:sz="0" w:space="0" w:color="auto"/>
                <w:bottom w:val="none" w:sz="0" w:space="0" w:color="auto"/>
                <w:right w:val="none" w:sz="0" w:space="0" w:color="auto"/>
              </w:divBdr>
            </w:div>
            <w:div w:id="874462160">
              <w:marLeft w:val="0"/>
              <w:marRight w:val="0"/>
              <w:marTop w:val="0"/>
              <w:marBottom w:val="0"/>
              <w:divBdr>
                <w:top w:val="none" w:sz="0" w:space="0" w:color="auto"/>
                <w:left w:val="none" w:sz="0" w:space="0" w:color="auto"/>
                <w:bottom w:val="none" w:sz="0" w:space="0" w:color="auto"/>
                <w:right w:val="none" w:sz="0" w:space="0" w:color="auto"/>
              </w:divBdr>
            </w:div>
            <w:div w:id="801848519">
              <w:marLeft w:val="0"/>
              <w:marRight w:val="0"/>
              <w:marTop w:val="0"/>
              <w:marBottom w:val="0"/>
              <w:divBdr>
                <w:top w:val="none" w:sz="0" w:space="0" w:color="auto"/>
                <w:left w:val="none" w:sz="0" w:space="0" w:color="auto"/>
                <w:bottom w:val="none" w:sz="0" w:space="0" w:color="auto"/>
                <w:right w:val="none" w:sz="0" w:space="0" w:color="auto"/>
              </w:divBdr>
            </w:div>
            <w:div w:id="6545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129">
      <w:bodyDiv w:val="1"/>
      <w:marLeft w:val="0"/>
      <w:marRight w:val="0"/>
      <w:marTop w:val="0"/>
      <w:marBottom w:val="0"/>
      <w:divBdr>
        <w:top w:val="none" w:sz="0" w:space="0" w:color="auto"/>
        <w:left w:val="none" w:sz="0" w:space="0" w:color="auto"/>
        <w:bottom w:val="none" w:sz="0" w:space="0" w:color="auto"/>
        <w:right w:val="none" w:sz="0" w:space="0" w:color="auto"/>
      </w:divBdr>
    </w:div>
    <w:div w:id="940454577">
      <w:bodyDiv w:val="1"/>
      <w:marLeft w:val="0"/>
      <w:marRight w:val="0"/>
      <w:marTop w:val="0"/>
      <w:marBottom w:val="0"/>
      <w:divBdr>
        <w:top w:val="none" w:sz="0" w:space="0" w:color="auto"/>
        <w:left w:val="none" w:sz="0" w:space="0" w:color="auto"/>
        <w:bottom w:val="none" w:sz="0" w:space="0" w:color="auto"/>
        <w:right w:val="none" w:sz="0" w:space="0" w:color="auto"/>
      </w:divBdr>
    </w:div>
    <w:div w:id="955716405">
      <w:bodyDiv w:val="1"/>
      <w:marLeft w:val="0"/>
      <w:marRight w:val="0"/>
      <w:marTop w:val="0"/>
      <w:marBottom w:val="0"/>
      <w:divBdr>
        <w:top w:val="none" w:sz="0" w:space="0" w:color="auto"/>
        <w:left w:val="none" w:sz="0" w:space="0" w:color="auto"/>
        <w:bottom w:val="none" w:sz="0" w:space="0" w:color="auto"/>
        <w:right w:val="none" w:sz="0" w:space="0" w:color="auto"/>
      </w:divBdr>
    </w:div>
    <w:div w:id="1017729121">
      <w:bodyDiv w:val="1"/>
      <w:marLeft w:val="0"/>
      <w:marRight w:val="0"/>
      <w:marTop w:val="0"/>
      <w:marBottom w:val="0"/>
      <w:divBdr>
        <w:top w:val="none" w:sz="0" w:space="0" w:color="auto"/>
        <w:left w:val="none" w:sz="0" w:space="0" w:color="auto"/>
        <w:bottom w:val="none" w:sz="0" w:space="0" w:color="auto"/>
        <w:right w:val="none" w:sz="0" w:space="0" w:color="auto"/>
      </w:divBdr>
    </w:div>
    <w:div w:id="1066102813">
      <w:bodyDiv w:val="1"/>
      <w:marLeft w:val="0"/>
      <w:marRight w:val="0"/>
      <w:marTop w:val="0"/>
      <w:marBottom w:val="0"/>
      <w:divBdr>
        <w:top w:val="none" w:sz="0" w:space="0" w:color="auto"/>
        <w:left w:val="none" w:sz="0" w:space="0" w:color="auto"/>
        <w:bottom w:val="none" w:sz="0" w:space="0" w:color="auto"/>
        <w:right w:val="none" w:sz="0" w:space="0" w:color="auto"/>
      </w:divBdr>
    </w:div>
    <w:div w:id="1076971360">
      <w:bodyDiv w:val="1"/>
      <w:marLeft w:val="0"/>
      <w:marRight w:val="0"/>
      <w:marTop w:val="0"/>
      <w:marBottom w:val="0"/>
      <w:divBdr>
        <w:top w:val="none" w:sz="0" w:space="0" w:color="auto"/>
        <w:left w:val="none" w:sz="0" w:space="0" w:color="auto"/>
        <w:bottom w:val="none" w:sz="0" w:space="0" w:color="auto"/>
        <w:right w:val="none" w:sz="0" w:space="0" w:color="auto"/>
      </w:divBdr>
    </w:div>
    <w:div w:id="1099567123">
      <w:bodyDiv w:val="1"/>
      <w:marLeft w:val="0"/>
      <w:marRight w:val="0"/>
      <w:marTop w:val="0"/>
      <w:marBottom w:val="0"/>
      <w:divBdr>
        <w:top w:val="none" w:sz="0" w:space="0" w:color="auto"/>
        <w:left w:val="none" w:sz="0" w:space="0" w:color="auto"/>
        <w:bottom w:val="none" w:sz="0" w:space="0" w:color="auto"/>
        <w:right w:val="none" w:sz="0" w:space="0" w:color="auto"/>
      </w:divBdr>
    </w:div>
    <w:div w:id="1124345010">
      <w:bodyDiv w:val="1"/>
      <w:marLeft w:val="0"/>
      <w:marRight w:val="0"/>
      <w:marTop w:val="0"/>
      <w:marBottom w:val="0"/>
      <w:divBdr>
        <w:top w:val="none" w:sz="0" w:space="0" w:color="auto"/>
        <w:left w:val="none" w:sz="0" w:space="0" w:color="auto"/>
        <w:bottom w:val="none" w:sz="0" w:space="0" w:color="auto"/>
        <w:right w:val="none" w:sz="0" w:space="0" w:color="auto"/>
      </w:divBdr>
    </w:div>
    <w:div w:id="1233352081">
      <w:bodyDiv w:val="1"/>
      <w:marLeft w:val="0"/>
      <w:marRight w:val="0"/>
      <w:marTop w:val="0"/>
      <w:marBottom w:val="0"/>
      <w:divBdr>
        <w:top w:val="none" w:sz="0" w:space="0" w:color="auto"/>
        <w:left w:val="none" w:sz="0" w:space="0" w:color="auto"/>
        <w:bottom w:val="none" w:sz="0" w:space="0" w:color="auto"/>
        <w:right w:val="none" w:sz="0" w:space="0" w:color="auto"/>
      </w:divBdr>
    </w:div>
    <w:div w:id="1429152526">
      <w:bodyDiv w:val="1"/>
      <w:marLeft w:val="0"/>
      <w:marRight w:val="0"/>
      <w:marTop w:val="0"/>
      <w:marBottom w:val="0"/>
      <w:divBdr>
        <w:top w:val="none" w:sz="0" w:space="0" w:color="auto"/>
        <w:left w:val="none" w:sz="0" w:space="0" w:color="auto"/>
        <w:bottom w:val="none" w:sz="0" w:space="0" w:color="auto"/>
        <w:right w:val="none" w:sz="0" w:space="0" w:color="auto"/>
      </w:divBdr>
    </w:div>
    <w:div w:id="1556235044">
      <w:bodyDiv w:val="1"/>
      <w:marLeft w:val="0"/>
      <w:marRight w:val="0"/>
      <w:marTop w:val="0"/>
      <w:marBottom w:val="0"/>
      <w:divBdr>
        <w:top w:val="none" w:sz="0" w:space="0" w:color="auto"/>
        <w:left w:val="none" w:sz="0" w:space="0" w:color="auto"/>
        <w:bottom w:val="none" w:sz="0" w:space="0" w:color="auto"/>
        <w:right w:val="none" w:sz="0" w:space="0" w:color="auto"/>
      </w:divBdr>
    </w:div>
    <w:div w:id="1683388708">
      <w:bodyDiv w:val="1"/>
      <w:marLeft w:val="0"/>
      <w:marRight w:val="0"/>
      <w:marTop w:val="0"/>
      <w:marBottom w:val="0"/>
      <w:divBdr>
        <w:top w:val="none" w:sz="0" w:space="0" w:color="auto"/>
        <w:left w:val="none" w:sz="0" w:space="0" w:color="auto"/>
        <w:bottom w:val="none" w:sz="0" w:space="0" w:color="auto"/>
        <w:right w:val="none" w:sz="0" w:space="0" w:color="auto"/>
      </w:divBdr>
    </w:div>
    <w:div w:id="1792893803">
      <w:bodyDiv w:val="1"/>
      <w:marLeft w:val="0"/>
      <w:marRight w:val="0"/>
      <w:marTop w:val="0"/>
      <w:marBottom w:val="0"/>
      <w:divBdr>
        <w:top w:val="none" w:sz="0" w:space="0" w:color="auto"/>
        <w:left w:val="none" w:sz="0" w:space="0" w:color="auto"/>
        <w:bottom w:val="none" w:sz="0" w:space="0" w:color="auto"/>
        <w:right w:val="none" w:sz="0" w:space="0" w:color="auto"/>
      </w:divBdr>
    </w:div>
    <w:div w:id="1827745946">
      <w:bodyDiv w:val="1"/>
      <w:marLeft w:val="0"/>
      <w:marRight w:val="0"/>
      <w:marTop w:val="0"/>
      <w:marBottom w:val="0"/>
      <w:divBdr>
        <w:top w:val="none" w:sz="0" w:space="0" w:color="auto"/>
        <w:left w:val="none" w:sz="0" w:space="0" w:color="auto"/>
        <w:bottom w:val="none" w:sz="0" w:space="0" w:color="auto"/>
        <w:right w:val="none" w:sz="0" w:space="0" w:color="auto"/>
      </w:divBdr>
    </w:div>
    <w:div w:id="1855727339">
      <w:bodyDiv w:val="1"/>
      <w:marLeft w:val="0"/>
      <w:marRight w:val="0"/>
      <w:marTop w:val="0"/>
      <w:marBottom w:val="0"/>
      <w:divBdr>
        <w:top w:val="none" w:sz="0" w:space="0" w:color="auto"/>
        <w:left w:val="none" w:sz="0" w:space="0" w:color="auto"/>
        <w:bottom w:val="none" w:sz="0" w:space="0" w:color="auto"/>
        <w:right w:val="none" w:sz="0" w:space="0" w:color="auto"/>
      </w:divBdr>
    </w:div>
    <w:div w:id="1903977246">
      <w:bodyDiv w:val="1"/>
      <w:marLeft w:val="0"/>
      <w:marRight w:val="0"/>
      <w:marTop w:val="0"/>
      <w:marBottom w:val="0"/>
      <w:divBdr>
        <w:top w:val="none" w:sz="0" w:space="0" w:color="auto"/>
        <w:left w:val="none" w:sz="0" w:space="0" w:color="auto"/>
        <w:bottom w:val="none" w:sz="0" w:space="0" w:color="auto"/>
        <w:right w:val="none" w:sz="0" w:space="0" w:color="auto"/>
      </w:divBdr>
    </w:div>
    <w:div w:id="19929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yperlink" Target="https://www.enqa.eu/wp-content/uploads/2015/11/ESG_2015.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terina\AppData\Roaming\Microsoft\Excel\IBU_Summary%20(version%201).xlsb"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aterina\Desktop\SELF_EVALUATION%202024\AYPERS\IBU_Summary.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terina\Desktop\SELF_EVALUATION%202024\UPDATED_Academic%20staff_Demographic%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terina\AppData\Roaming\Microsoft\Excel\IBU_Summary%20(version%201).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Age!$Y$11</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6E-4895-ACE2-D0A02194101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6E-4895-ACE2-D0A021941012}"/>
              </c:ext>
            </c:extLst>
          </c:dPt>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Times New Roman" panose="02020603050405020304" pitchFamily="18" charset="0"/>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Age!$X$12:$X$13</c:f>
              <c:strCache>
                <c:ptCount val="2"/>
                <c:pt idx="0">
                  <c:v>Male</c:v>
                </c:pt>
                <c:pt idx="1">
                  <c:v>Female</c:v>
                </c:pt>
              </c:strCache>
            </c:strRef>
          </c:cat>
          <c:val>
            <c:numRef>
              <c:f>Age!$Y$12:$Y$13</c:f>
              <c:numCache>
                <c:formatCode>General</c:formatCode>
                <c:ptCount val="2"/>
                <c:pt idx="0">
                  <c:v>86</c:v>
                </c:pt>
                <c:pt idx="1">
                  <c:v>129</c:v>
                </c:pt>
              </c:numCache>
            </c:numRef>
          </c:val>
          <c:extLst>
            <c:ext xmlns:c16="http://schemas.microsoft.com/office/drawing/2014/chart" uri="{C3380CC4-5D6E-409C-BE32-E72D297353CC}">
              <c16:uniqueId val="{00000004-C76E-4895-ACE2-D0A02194101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solidFill>
          <a:latin typeface="+mn-lt"/>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64.48</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0-1ECD-4399-A70F-1CE52AA02BB8}"/>
                </c:ext>
              </c:extLst>
            </c:dLbl>
            <c:dLbl>
              <c:idx val="1"/>
              <c:tx>
                <c:rich>
                  <a:bodyPr/>
                  <a:lstStyle/>
                  <a:p>
                    <a:r>
                      <a:rPr lang="en-US"/>
                      <a:t>53.61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ECD-4399-A70F-1CE52AA02BB8}"/>
                </c:ext>
              </c:extLst>
            </c:dLbl>
            <c:dLbl>
              <c:idx val="2"/>
              <c:tx>
                <c:rich>
                  <a:bodyPr/>
                  <a:lstStyle/>
                  <a:p>
                    <a:r>
                      <a:rPr lang="en-US"/>
                      <a:t>58.2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ECD-4399-A70F-1CE52AA02BB8}"/>
                </c:ext>
              </c:extLst>
            </c:dLbl>
            <c:dLbl>
              <c:idx val="3"/>
              <c:tx>
                <c:rich>
                  <a:bodyPr/>
                  <a:lstStyle/>
                  <a:p>
                    <a:r>
                      <a:rPr lang="en-US"/>
                      <a:t>53.29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ECD-4399-A70F-1CE52AA02BB8}"/>
                </c:ext>
              </c:extLst>
            </c:dLbl>
            <c:dLbl>
              <c:idx val="4"/>
              <c:tx>
                <c:rich>
                  <a:bodyPr/>
                  <a:lstStyle/>
                  <a:p>
                    <a:r>
                      <a:rPr lang="en-US"/>
                      <a:t>59.46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ECD-4399-A70F-1CE52AA02BB8}"/>
                </c:ext>
              </c:extLst>
            </c:dLbl>
            <c:dLbl>
              <c:idx val="5"/>
              <c:tx>
                <c:rich>
                  <a:bodyPr/>
                  <a:lstStyle/>
                  <a:p>
                    <a:r>
                      <a:rPr lang="en-US"/>
                      <a:t>67.8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ECD-4399-A70F-1CE52AA02BB8}"/>
                </c:ext>
              </c:extLst>
            </c:dLbl>
            <c:dLbl>
              <c:idx val="6"/>
              <c:tx>
                <c:rich>
                  <a:bodyPr/>
                  <a:lstStyle/>
                  <a:p>
                    <a:r>
                      <a:rPr lang="en-US"/>
                      <a:t>63.07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ECD-4399-A70F-1CE52AA02BB8}"/>
                </c:ext>
              </c:extLst>
            </c:dLbl>
            <c:dLbl>
              <c:idx val="7"/>
              <c:tx>
                <c:rich>
                  <a:bodyPr/>
                  <a:lstStyle/>
                  <a:p>
                    <a:r>
                      <a:rPr lang="en-US"/>
                      <a:t>68.13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ECD-4399-A70F-1CE52AA02B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Sheet1!$B$10:$J$10</c:f>
              <c:strCache>
                <c:ptCount val="9"/>
                <c:pt idx="0">
                  <c:v>FEDU</c:v>
                </c:pt>
                <c:pt idx="1">
                  <c:v>FENG</c:v>
                </c:pt>
                <c:pt idx="2">
                  <c:v>FEAS</c:v>
                </c:pt>
                <c:pt idx="3">
                  <c:v>FLAW</c:v>
                </c:pt>
                <c:pt idx="4">
                  <c:v>FHSS</c:v>
                </c:pt>
                <c:pt idx="5">
                  <c:v>FAD</c:v>
                </c:pt>
                <c:pt idx="6">
                  <c:v>FDM</c:v>
                </c:pt>
                <c:pt idx="7">
                  <c:v>VMS</c:v>
                </c:pt>
                <c:pt idx="8">
                  <c:v>Total</c:v>
                </c:pt>
              </c:strCache>
            </c:strRef>
          </c:cat>
          <c:val>
            <c:numRef>
              <c:f>Sheet1!$B$11:$J$11</c:f>
              <c:numCache>
                <c:formatCode>General</c:formatCode>
                <c:ptCount val="9"/>
                <c:pt idx="0">
                  <c:v>64.48</c:v>
                </c:pt>
                <c:pt idx="1">
                  <c:v>53.61</c:v>
                </c:pt>
                <c:pt idx="2">
                  <c:v>58.2</c:v>
                </c:pt>
                <c:pt idx="3">
                  <c:v>53.29</c:v>
                </c:pt>
                <c:pt idx="4">
                  <c:v>59.46</c:v>
                </c:pt>
                <c:pt idx="5">
                  <c:v>67.8</c:v>
                </c:pt>
                <c:pt idx="6">
                  <c:v>63.07</c:v>
                </c:pt>
                <c:pt idx="7">
                  <c:v>68.13</c:v>
                </c:pt>
                <c:pt idx="8">
                  <c:v>61</c:v>
                </c:pt>
              </c:numCache>
            </c:numRef>
          </c:val>
          <c:extLst>
            <c:ext xmlns:c16="http://schemas.microsoft.com/office/drawing/2014/chart" uri="{C3380CC4-5D6E-409C-BE32-E72D297353CC}">
              <c16:uniqueId val="{00000008-1ECD-4399-A70F-1CE52AA02BB8}"/>
            </c:ext>
          </c:extLst>
        </c:ser>
        <c:dLbls>
          <c:showLegendKey val="0"/>
          <c:showVal val="0"/>
          <c:showCatName val="0"/>
          <c:showSerName val="0"/>
          <c:showPercent val="0"/>
          <c:showBubbleSize val="0"/>
        </c:dLbls>
        <c:gapWidth val="219"/>
        <c:overlap val="-27"/>
        <c:axId val="247441391"/>
        <c:axId val="247427471"/>
      </c:barChart>
      <c:catAx>
        <c:axId val="24744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27471"/>
        <c:crosses val="autoZero"/>
        <c:auto val="1"/>
        <c:lblAlgn val="ctr"/>
        <c:lblOffset val="100"/>
        <c:noMultiLvlLbl val="0"/>
      </c:catAx>
      <c:valAx>
        <c:axId val="24742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4413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Sheet6!$Q$8</c:f>
              <c:strCache>
                <c:ptCount val="1"/>
                <c:pt idx="0">
                  <c:v>I year</c:v>
                </c:pt>
              </c:strCache>
            </c:strRef>
          </c:tx>
          <c:spPr>
            <a:solidFill>
              <a:schemeClr val="accent1"/>
            </a:solidFill>
            <a:ln>
              <a:noFill/>
            </a:ln>
            <a:effectLst/>
            <a:sp3d/>
          </c:spPr>
          <c:invertIfNegative val="0"/>
          <c:cat>
            <c:strRef>
              <c:f>Sheet6!$R$7:$Z$7</c:f>
              <c:strCache>
                <c:ptCount val="9"/>
                <c:pt idx="0">
                  <c:v>FEDU</c:v>
                </c:pt>
                <c:pt idx="1">
                  <c:v>FENG</c:v>
                </c:pt>
                <c:pt idx="2">
                  <c:v>FEAS</c:v>
                </c:pt>
                <c:pt idx="3">
                  <c:v>FLAW</c:v>
                </c:pt>
                <c:pt idx="4">
                  <c:v>FHSS</c:v>
                </c:pt>
                <c:pt idx="5">
                  <c:v>FAD</c:v>
                </c:pt>
                <c:pt idx="6">
                  <c:v>FDM</c:v>
                </c:pt>
                <c:pt idx="7">
                  <c:v>VMS</c:v>
                </c:pt>
                <c:pt idx="8">
                  <c:v>IBU</c:v>
                </c:pt>
              </c:strCache>
            </c:strRef>
          </c:cat>
          <c:val>
            <c:numRef>
              <c:f>Sheet6!$R$8:$Z$8</c:f>
              <c:numCache>
                <c:formatCode>General</c:formatCode>
                <c:ptCount val="9"/>
                <c:pt idx="0">
                  <c:v>57.26</c:v>
                </c:pt>
                <c:pt idx="1">
                  <c:v>49.93</c:v>
                </c:pt>
                <c:pt idx="2">
                  <c:v>54.47</c:v>
                </c:pt>
                <c:pt idx="3">
                  <c:v>45.25</c:v>
                </c:pt>
                <c:pt idx="4">
                  <c:v>52.5</c:v>
                </c:pt>
                <c:pt idx="5">
                  <c:v>66.28</c:v>
                </c:pt>
                <c:pt idx="6">
                  <c:v>51.28</c:v>
                </c:pt>
                <c:pt idx="7">
                  <c:v>65.42</c:v>
                </c:pt>
                <c:pt idx="8">
                  <c:v>55.29</c:v>
                </c:pt>
              </c:numCache>
            </c:numRef>
          </c:val>
          <c:extLst>
            <c:ext xmlns:c16="http://schemas.microsoft.com/office/drawing/2014/chart" uri="{C3380CC4-5D6E-409C-BE32-E72D297353CC}">
              <c16:uniqueId val="{00000000-6C90-4E47-9B4B-31894663D7EE}"/>
            </c:ext>
          </c:extLst>
        </c:ser>
        <c:ser>
          <c:idx val="1"/>
          <c:order val="1"/>
          <c:tx>
            <c:strRef>
              <c:f>Sheet6!$Q$9</c:f>
              <c:strCache>
                <c:ptCount val="1"/>
                <c:pt idx="0">
                  <c:v>II year</c:v>
                </c:pt>
              </c:strCache>
            </c:strRef>
          </c:tx>
          <c:spPr>
            <a:solidFill>
              <a:schemeClr val="accent2"/>
            </a:solidFill>
            <a:ln>
              <a:noFill/>
            </a:ln>
            <a:effectLst/>
            <a:sp3d/>
          </c:spPr>
          <c:invertIfNegative val="0"/>
          <c:cat>
            <c:strRef>
              <c:f>Sheet6!$R$7:$Z$7</c:f>
              <c:strCache>
                <c:ptCount val="9"/>
                <c:pt idx="0">
                  <c:v>FEDU</c:v>
                </c:pt>
                <c:pt idx="1">
                  <c:v>FENG</c:v>
                </c:pt>
                <c:pt idx="2">
                  <c:v>FEAS</c:v>
                </c:pt>
                <c:pt idx="3">
                  <c:v>FLAW</c:v>
                </c:pt>
                <c:pt idx="4">
                  <c:v>FHSS</c:v>
                </c:pt>
                <c:pt idx="5">
                  <c:v>FAD</c:v>
                </c:pt>
                <c:pt idx="6">
                  <c:v>FDM</c:v>
                </c:pt>
                <c:pt idx="7">
                  <c:v>VMS</c:v>
                </c:pt>
                <c:pt idx="8">
                  <c:v>IBU</c:v>
                </c:pt>
              </c:strCache>
            </c:strRef>
          </c:cat>
          <c:val>
            <c:numRef>
              <c:f>Sheet6!$R$9:$Z$9</c:f>
              <c:numCache>
                <c:formatCode>General</c:formatCode>
                <c:ptCount val="9"/>
                <c:pt idx="0">
                  <c:v>55.16</c:v>
                </c:pt>
                <c:pt idx="1">
                  <c:v>48</c:v>
                </c:pt>
                <c:pt idx="2">
                  <c:v>55.35</c:v>
                </c:pt>
                <c:pt idx="3">
                  <c:v>56.39</c:v>
                </c:pt>
                <c:pt idx="4">
                  <c:v>54.92</c:v>
                </c:pt>
                <c:pt idx="5">
                  <c:v>65.3</c:v>
                </c:pt>
                <c:pt idx="6">
                  <c:v>67.209999999999994</c:v>
                </c:pt>
                <c:pt idx="7">
                  <c:v>66.28</c:v>
                </c:pt>
                <c:pt idx="8">
                  <c:v>58.57</c:v>
                </c:pt>
              </c:numCache>
            </c:numRef>
          </c:val>
          <c:extLst>
            <c:ext xmlns:c16="http://schemas.microsoft.com/office/drawing/2014/chart" uri="{C3380CC4-5D6E-409C-BE32-E72D297353CC}">
              <c16:uniqueId val="{00000001-6C90-4E47-9B4B-31894663D7EE}"/>
            </c:ext>
          </c:extLst>
        </c:ser>
        <c:ser>
          <c:idx val="2"/>
          <c:order val="2"/>
          <c:tx>
            <c:strRef>
              <c:f>Sheet6!$Q$10</c:f>
              <c:strCache>
                <c:ptCount val="1"/>
                <c:pt idx="0">
                  <c:v>III year</c:v>
                </c:pt>
              </c:strCache>
            </c:strRef>
          </c:tx>
          <c:spPr>
            <a:solidFill>
              <a:schemeClr val="accent3"/>
            </a:solidFill>
            <a:ln>
              <a:noFill/>
            </a:ln>
            <a:effectLst/>
            <a:sp3d/>
          </c:spPr>
          <c:invertIfNegative val="0"/>
          <c:cat>
            <c:strRef>
              <c:f>Sheet6!$R$7:$Z$7</c:f>
              <c:strCache>
                <c:ptCount val="9"/>
                <c:pt idx="0">
                  <c:v>FEDU</c:v>
                </c:pt>
                <c:pt idx="1">
                  <c:v>FENG</c:v>
                </c:pt>
                <c:pt idx="2">
                  <c:v>FEAS</c:v>
                </c:pt>
                <c:pt idx="3">
                  <c:v>FLAW</c:v>
                </c:pt>
                <c:pt idx="4">
                  <c:v>FHSS</c:v>
                </c:pt>
                <c:pt idx="5">
                  <c:v>FAD</c:v>
                </c:pt>
                <c:pt idx="6">
                  <c:v>FDM</c:v>
                </c:pt>
                <c:pt idx="7">
                  <c:v>VMS</c:v>
                </c:pt>
                <c:pt idx="8">
                  <c:v>IBU</c:v>
                </c:pt>
              </c:strCache>
            </c:strRef>
          </c:cat>
          <c:val>
            <c:numRef>
              <c:f>Sheet6!$R$10:$Z$10</c:f>
              <c:numCache>
                <c:formatCode>General</c:formatCode>
                <c:ptCount val="9"/>
                <c:pt idx="0">
                  <c:v>69.819999999999993</c:v>
                </c:pt>
                <c:pt idx="1">
                  <c:v>56.2</c:v>
                </c:pt>
                <c:pt idx="2">
                  <c:v>60.18</c:v>
                </c:pt>
                <c:pt idx="3">
                  <c:v>48.8</c:v>
                </c:pt>
                <c:pt idx="4">
                  <c:v>63.49</c:v>
                </c:pt>
                <c:pt idx="5">
                  <c:v>67.150000000000006</c:v>
                </c:pt>
                <c:pt idx="6">
                  <c:v>70.73</c:v>
                </c:pt>
                <c:pt idx="7">
                  <c:v>72.69</c:v>
                </c:pt>
                <c:pt idx="8">
                  <c:v>63.63</c:v>
                </c:pt>
              </c:numCache>
            </c:numRef>
          </c:val>
          <c:extLst>
            <c:ext xmlns:c16="http://schemas.microsoft.com/office/drawing/2014/chart" uri="{C3380CC4-5D6E-409C-BE32-E72D297353CC}">
              <c16:uniqueId val="{00000002-6C90-4E47-9B4B-31894663D7EE}"/>
            </c:ext>
          </c:extLst>
        </c:ser>
        <c:ser>
          <c:idx val="3"/>
          <c:order val="3"/>
          <c:tx>
            <c:strRef>
              <c:f>Sheet6!$Q$11</c:f>
              <c:strCache>
                <c:ptCount val="1"/>
                <c:pt idx="0">
                  <c:v>IV year</c:v>
                </c:pt>
              </c:strCache>
            </c:strRef>
          </c:tx>
          <c:spPr>
            <a:solidFill>
              <a:schemeClr val="accent4"/>
            </a:solidFill>
            <a:ln>
              <a:noFill/>
            </a:ln>
            <a:effectLst/>
            <a:sp3d/>
          </c:spPr>
          <c:invertIfNegative val="0"/>
          <c:cat>
            <c:strRef>
              <c:f>Sheet6!$R$7:$Z$7</c:f>
              <c:strCache>
                <c:ptCount val="9"/>
                <c:pt idx="0">
                  <c:v>FEDU</c:v>
                </c:pt>
                <c:pt idx="1">
                  <c:v>FENG</c:v>
                </c:pt>
                <c:pt idx="2">
                  <c:v>FEAS</c:v>
                </c:pt>
                <c:pt idx="3">
                  <c:v>FLAW</c:v>
                </c:pt>
                <c:pt idx="4">
                  <c:v>FHSS</c:v>
                </c:pt>
                <c:pt idx="5">
                  <c:v>FAD</c:v>
                </c:pt>
                <c:pt idx="6">
                  <c:v>FDM</c:v>
                </c:pt>
                <c:pt idx="7">
                  <c:v>VMS</c:v>
                </c:pt>
                <c:pt idx="8">
                  <c:v>IBU</c:v>
                </c:pt>
              </c:strCache>
            </c:strRef>
          </c:cat>
          <c:val>
            <c:numRef>
              <c:f>Sheet6!$R$11:$Z$11</c:f>
              <c:numCache>
                <c:formatCode>General</c:formatCode>
                <c:ptCount val="9"/>
                <c:pt idx="0">
                  <c:v>75.69</c:v>
                </c:pt>
                <c:pt idx="1">
                  <c:v>56.77</c:v>
                </c:pt>
                <c:pt idx="2">
                  <c:v>62.82</c:v>
                </c:pt>
                <c:pt idx="3">
                  <c:v>62.73</c:v>
                </c:pt>
                <c:pt idx="4">
                  <c:v>66.959999999999994</c:v>
                </c:pt>
                <c:pt idx="5">
                  <c:v>72.489999999999995</c:v>
                </c:pt>
                <c:pt idx="8">
                  <c:v>66.239999999999995</c:v>
                </c:pt>
              </c:numCache>
            </c:numRef>
          </c:val>
          <c:extLst>
            <c:ext xmlns:c16="http://schemas.microsoft.com/office/drawing/2014/chart" uri="{C3380CC4-5D6E-409C-BE32-E72D297353CC}">
              <c16:uniqueId val="{00000003-6C90-4E47-9B4B-31894663D7EE}"/>
            </c:ext>
          </c:extLst>
        </c:ser>
        <c:dLbls>
          <c:showLegendKey val="0"/>
          <c:showVal val="0"/>
          <c:showCatName val="0"/>
          <c:showSerName val="0"/>
          <c:showPercent val="0"/>
          <c:showBubbleSize val="0"/>
        </c:dLbls>
        <c:gapWidth val="150"/>
        <c:shape val="box"/>
        <c:axId val="1235510815"/>
        <c:axId val="1235511295"/>
        <c:axId val="0"/>
      </c:bar3DChart>
      <c:catAx>
        <c:axId val="12355108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5511295"/>
        <c:crosses val="autoZero"/>
        <c:auto val="1"/>
        <c:lblAlgn val="ctr"/>
        <c:lblOffset val="100"/>
        <c:noMultiLvlLbl val="0"/>
      </c:catAx>
      <c:valAx>
        <c:axId val="12355112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3551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69816272965873E-2"/>
          <c:y val="0.16708333333333336"/>
          <c:w val="0.90297462817147855"/>
          <c:h val="0.72125801983085447"/>
        </c:manualLayout>
      </c:layout>
      <c:barChart>
        <c:barDir val="col"/>
        <c:grouping val="stacked"/>
        <c:varyColors val="0"/>
        <c:ser>
          <c:idx val="0"/>
          <c:order val="0"/>
          <c:tx>
            <c:strRef>
              <c:f>Age!$Y$1</c:f>
              <c:strCache>
                <c:ptCount val="1"/>
                <c:pt idx="0">
                  <c:v>Total</c:v>
                </c:pt>
              </c:strCache>
            </c:strRef>
          </c:tx>
          <c:spPr>
            <a:solidFill>
              <a:schemeClr val="accent1"/>
            </a:solidFill>
            <a:ln>
              <a:noFill/>
            </a:ln>
            <a:effectLst/>
          </c:spPr>
          <c:invertIfNegative val="0"/>
          <c:dLbls>
            <c:dLbl>
              <c:idx val="0"/>
              <c:layout>
                <c:manualLayout>
                  <c:x val="2.7777777777777779E-3"/>
                  <c:y val="-0.23517388451443577"/>
                </c:manualLayout>
              </c:layout>
              <c:tx>
                <c:rich>
                  <a:bodyPr/>
                  <a:lstStyle/>
                  <a:p>
                    <a:r>
                      <a:rPr lang="en-US"/>
                      <a:t>46;</a:t>
                    </a:r>
                    <a:r>
                      <a:rPr lang="en-US" baseline="0"/>
                      <a:t> 21%</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E33-43F5-A266-69B197F35DDB}"/>
                </c:ext>
              </c:extLst>
            </c:dLbl>
            <c:dLbl>
              <c:idx val="1"/>
              <c:layout>
                <c:manualLayout>
                  <c:x val="0"/>
                  <c:y val="-0.28939012831729366"/>
                </c:manualLayout>
              </c:layout>
              <c:tx>
                <c:rich>
                  <a:bodyPr/>
                  <a:lstStyle/>
                  <a:p>
                    <a:fld id="{F3A37F26-31C8-48A1-A3D1-E89BFD8F4DB3}" type="VALUE">
                      <a:rPr lang="en-US"/>
                      <a:pPr/>
                      <a:t>[VALUE]</a:t>
                    </a:fld>
                    <a:r>
                      <a:rPr lang="en-US"/>
                      <a:t>;27%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33-43F5-A266-69B197F35DDB}"/>
                </c:ext>
              </c:extLst>
            </c:dLbl>
            <c:dLbl>
              <c:idx val="2"/>
              <c:layout>
                <c:manualLayout>
                  <c:x val="-5.0925337632079971E-17"/>
                  <c:y val="-0.35712999416739571"/>
                </c:manualLayout>
              </c:layout>
              <c:tx>
                <c:rich>
                  <a:bodyPr/>
                  <a:lstStyle/>
                  <a:p>
                    <a:fld id="{D995226F-6ED6-4980-9246-9CC168C4FA69}" type="VALUE">
                      <a:rPr lang="en-US"/>
                      <a:pPr/>
                      <a:t>[VALUE]</a:t>
                    </a:fld>
                    <a:r>
                      <a:rPr lang="en-US"/>
                      <a:t>; 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E33-43F5-A266-69B197F35DDB}"/>
                </c:ext>
              </c:extLst>
            </c:dLbl>
            <c:dLbl>
              <c:idx val="3"/>
              <c:layout>
                <c:manualLayout>
                  <c:x val="-5.5555555555556572E-3"/>
                  <c:y val="-0.14538203557888596"/>
                </c:manualLayout>
              </c:layout>
              <c:tx>
                <c:rich>
                  <a:bodyPr/>
                  <a:lstStyle/>
                  <a:p>
                    <a:fld id="{9069DEAF-6570-46ED-A2BF-F11607F46733}" type="VALUE">
                      <a:rPr lang="en-US"/>
                      <a:pPr/>
                      <a:t>[VALUE]</a:t>
                    </a:fld>
                    <a:r>
                      <a:rPr lang="en-US"/>
                      <a:t>; 11%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E33-43F5-A266-69B197F35DDB}"/>
                </c:ext>
              </c:extLst>
            </c:dLbl>
            <c:dLbl>
              <c:idx val="4"/>
              <c:layout>
                <c:manualLayout>
                  <c:x val="2.7777777777777779E-3"/>
                  <c:y val="-8.6414406532516849E-2"/>
                </c:manualLayout>
              </c:layout>
              <c:tx>
                <c:rich>
                  <a:bodyPr/>
                  <a:lstStyle/>
                  <a:p>
                    <a:r>
                      <a:rPr lang="en-US"/>
                      <a:t>13;</a:t>
                    </a:r>
                    <a:r>
                      <a:rPr lang="en-US" baseline="0"/>
                      <a:t> 6%</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E33-43F5-A266-69B197F35DDB}"/>
                </c:ext>
              </c:extLst>
            </c:dLbl>
            <c:dLbl>
              <c:idx val="5"/>
              <c:layout>
                <c:manualLayout>
                  <c:x val="0"/>
                  <c:y val="-5.0351778944298799E-2"/>
                </c:manualLayout>
              </c:layout>
              <c:tx>
                <c:rich>
                  <a:bodyPr/>
                  <a:lstStyle/>
                  <a:p>
                    <a:r>
                      <a:rPr lang="en-US"/>
                      <a:t>5; 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E33-43F5-A266-69B197F35DD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Age!$X$2:$X$7</c:f>
              <c:strCache>
                <c:ptCount val="6"/>
                <c:pt idx="0">
                  <c:v>20-29</c:v>
                </c:pt>
                <c:pt idx="1">
                  <c:v>30-39</c:v>
                </c:pt>
                <c:pt idx="2">
                  <c:v>40-49</c:v>
                </c:pt>
                <c:pt idx="3">
                  <c:v>50-59</c:v>
                </c:pt>
                <c:pt idx="4">
                  <c:v>60-69</c:v>
                </c:pt>
                <c:pt idx="5">
                  <c:v>70-73</c:v>
                </c:pt>
              </c:strCache>
            </c:strRef>
          </c:cat>
          <c:val>
            <c:numRef>
              <c:f>Age!$Y$2:$Y$7</c:f>
              <c:numCache>
                <c:formatCode>General</c:formatCode>
                <c:ptCount val="6"/>
                <c:pt idx="0">
                  <c:v>46</c:v>
                </c:pt>
                <c:pt idx="1">
                  <c:v>57</c:v>
                </c:pt>
                <c:pt idx="2">
                  <c:v>71</c:v>
                </c:pt>
                <c:pt idx="3">
                  <c:v>23</c:v>
                </c:pt>
                <c:pt idx="4">
                  <c:v>13</c:v>
                </c:pt>
                <c:pt idx="5">
                  <c:v>5</c:v>
                </c:pt>
              </c:numCache>
            </c:numRef>
          </c:val>
          <c:extLst>
            <c:ext xmlns:c16="http://schemas.microsoft.com/office/drawing/2014/chart" uri="{C3380CC4-5D6E-409C-BE32-E72D297353CC}">
              <c16:uniqueId val="{00000006-9E33-43F5-A266-69B197F35DDB}"/>
            </c:ext>
          </c:extLst>
        </c:ser>
        <c:dLbls>
          <c:showLegendKey val="0"/>
          <c:showVal val="0"/>
          <c:showCatName val="0"/>
          <c:showSerName val="0"/>
          <c:showPercent val="0"/>
          <c:showBubbleSize val="0"/>
        </c:dLbls>
        <c:gapWidth val="150"/>
        <c:overlap val="100"/>
        <c:axId val="1007772432"/>
        <c:axId val="1007770032"/>
      </c:barChart>
      <c:catAx>
        <c:axId val="100777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007770032"/>
        <c:crosses val="autoZero"/>
        <c:auto val="1"/>
        <c:lblAlgn val="ctr"/>
        <c:lblOffset val="100"/>
        <c:noMultiLvlLbl val="0"/>
      </c:catAx>
      <c:valAx>
        <c:axId val="100777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007772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Age!$X$34</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7F-4D7C-9D4B-5D33F486CEF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B7F-4D7C-9D4B-5D33F486CEFC}"/>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B7F-4D7C-9D4B-5D33F486CEFC}"/>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B7F-4D7C-9D4B-5D33F486CEFC}"/>
              </c:ext>
            </c:extLst>
          </c:dPt>
          <c:dLbls>
            <c:dLbl>
              <c:idx val="3"/>
              <c:tx>
                <c:rich>
                  <a:bodyPr/>
                  <a:lstStyle/>
                  <a:p>
                    <a:fld id="{53EE4769-8F4F-49D1-8E55-F75FF6D1BC69}" type="CATEGORYNAME">
                      <a:rPr lang="en-US">
                        <a:solidFill>
                          <a:sysClr val="windowText" lastClr="000000"/>
                        </a:solidFill>
                      </a:rPr>
                      <a:pPr/>
                      <a:t>[CATEGORY NAME]</a:t>
                    </a:fld>
                    <a:r>
                      <a:rPr lang="en-US" baseline="0">
                        <a:solidFill>
                          <a:sysClr val="windowText" lastClr="000000"/>
                        </a:solidFill>
                      </a:rPr>
                      <a:t>; </a:t>
                    </a:r>
                    <a:fld id="{3D4DED2C-FEF4-4A6F-8996-DD264771611F}" type="VALUE">
                      <a:rPr lang="en-US" baseline="0">
                        <a:solidFill>
                          <a:sysClr val="windowText" lastClr="000000"/>
                        </a:solidFill>
                      </a:rPr>
                      <a:pPr/>
                      <a:t>[VALUE]</a:t>
                    </a:fld>
                    <a:r>
                      <a:rPr lang="en-US" baseline="0">
                        <a:solidFill>
                          <a:sysClr val="windowText" lastClr="000000"/>
                        </a:solidFill>
                      </a:rPr>
                      <a:t>; </a:t>
                    </a:r>
                    <a:fld id="{953A96AD-5714-47BB-BF39-10ECCCBD9FC1}" type="PERCENTAGE">
                      <a:rPr lang="en-US" baseline="0">
                        <a:solidFill>
                          <a:sysClr val="windowText" lastClr="000000"/>
                        </a:solidFill>
                      </a:rPr>
                      <a:pPr/>
                      <a:t>[PERCENTAGE]</a:t>
                    </a:fld>
                    <a:endParaRPr lang="en-US" baseline="0">
                      <a:solidFill>
                        <a:sysClr val="windowText" lastClr="000000"/>
                      </a:solidFill>
                    </a:endParaRP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B7F-4D7C-9D4B-5D33F486CEFC}"/>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Times New Roman" panose="02020603050405020304" pitchFamily="18" charset="0"/>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Age!$W$35:$W$38</c:f>
              <c:strCache>
                <c:ptCount val="4"/>
                <c:pt idx="0">
                  <c:v>Macedonian</c:v>
                </c:pt>
                <c:pt idx="1">
                  <c:v>Albanian</c:v>
                </c:pt>
                <c:pt idx="2">
                  <c:v>Turkish </c:v>
                </c:pt>
                <c:pt idx="3">
                  <c:v>Other</c:v>
                </c:pt>
              </c:strCache>
            </c:strRef>
          </c:cat>
          <c:val>
            <c:numRef>
              <c:f>Age!$X$35:$X$38</c:f>
              <c:numCache>
                <c:formatCode>General</c:formatCode>
                <c:ptCount val="4"/>
                <c:pt idx="0">
                  <c:v>111</c:v>
                </c:pt>
                <c:pt idx="1">
                  <c:v>65</c:v>
                </c:pt>
                <c:pt idx="2">
                  <c:v>33</c:v>
                </c:pt>
                <c:pt idx="3">
                  <c:v>6</c:v>
                </c:pt>
              </c:numCache>
            </c:numRef>
          </c:val>
          <c:extLst>
            <c:ext xmlns:c16="http://schemas.microsoft.com/office/drawing/2014/chart" uri="{C3380CC4-5D6E-409C-BE32-E72D297353CC}">
              <c16:uniqueId val="{00000008-3B7F-4D7C-9D4B-5D33F486CEF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solidFill>
          <a:latin typeface="+mn-lt"/>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IBU</a:t>
            </a:r>
          </a:p>
        </c:rich>
      </c:tx>
      <c:layout>
        <c:manualLayout>
          <c:xMode val="edge"/>
          <c:yMode val="edge"/>
          <c:x val="0.4352672861619780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066046891197422"/>
          <c:y val="0.14683901009918765"/>
          <c:w val="0.5230546549328392"/>
          <c:h val="0.81497222830779525"/>
        </c:manualLayout>
      </c:layout>
      <c:pieChart>
        <c:varyColors val="1"/>
        <c:ser>
          <c:idx val="0"/>
          <c:order val="0"/>
          <c:tx>
            <c:strRef>
              <c:f>Age!$S$75</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227-4EA3-B52E-30328843AD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227-4EA3-B52E-30328843AD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Age!$R$76:$R$77</c:f>
              <c:strCache>
                <c:ptCount val="2"/>
                <c:pt idx="0">
                  <c:v>Full time</c:v>
                </c:pt>
                <c:pt idx="1">
                  <c:v>Part time</c:v>
                </c:pt>
              </c:strCache>
            </c:strRef>
          </c:cat>
          <c:val>
            <c:numRef>
              <c:f>Age!$S$76:$S$77</c:f>
              <c:numCache>
                <c:formatCode>General</c:formatCode>
                <c:ptCount val="2"/>
                <c:pt idx="0">
                  <c:v>128</c:v>
                </c:pt>
                <c:pt idx="1">
                  <c:v>87</c:v>
                </c:pt>
              </c:numCache>
            </c:numRef>
          </c:val>
          <c:extLst>
            <c:ext xmlns:c16="http://schemas.microsoft.com/office/drawing/2014/chart" uri="{C3380CC4-5D6E-409C-BE32-E72D297353CC}">
              <c16:uniqueId val="{00000004-A227-4EA3-B52E-30328843AD5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t>ELS</a:t>
            </a:r>
          </a:p>
        </c:rich>
      </c:tx>
      <c:layout>
        <c:manualLayout>
          <c:xMode val="edge"/>
          <c:yMode val="edge"/>
          <c:x val="0.260165450522873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384967077626466"/>
          <c:y val="0.14283808622808986"/>
          <c:w val="0.63087832073100047"/>
          <c:h val="0.79274249911205463"/>
        </c:manualLayout>
      </c:layout>
      <c:pieChart>
        <c:varyColors val="1"/>
        <c:ser>
          <c:idx val="0"/>
          <c:order val="0"/>
          <c:tx>
            <c:strRef>
              <c:f>Age!$U$69</c:f>
              <c:strCache>
                <c:ptCount val="1"/>
                <c:pt idx="0">
                  <c:v>ELS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77-400F-B69B-E53FD9E4E9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77-400F-B69B-E53FD9E4E942}"/>
              </c:ext>
            </c:extLst>
          </c:dPt>
          <c:dLbls>
            <c:dLbl>
              <c:idx val="0"/>
              <c:layout>
                <c:manualLayout>
                  <c:x val="2.0678246484698085E-3"/>
                  <c:y val="-0.1672066706798257"/>
                </c:manualLayout>
              </c:layout>
              <c:spPr>
                <a:noFill/>
                <a:ln>
                  <a:noFill/>
                </a:ln>
                <a:effectLst/>
              </c:spPr>
              <c:txPr>
                <a:bodyPr rot="0" spcFirstLastPara="1" vertOverflow="ellipsis" vert="horz" wrap="square" lIns="38100" tIns="19050" rIns="38100" bIns="19050" anchor="ctr" anchorCtr="1">
                  <a:noAutofit/>
                </a:bodyPr>
                <a:lstStyle/>
                <a:p>
                  <a:pPr>
                    <a:defRPr sz="5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30913978494623656"/>
                      <c:h val="0.20536355927259972"/>
                    </c:manualLayout>
                  </c15:layout>
                </c:ext>
                <c:ext xmlns:c16="http://schemas.microsoft.com/office/drawing/2014/chart" uri="{C3380CC4-5D6E-409C-BE32-E72D297353CC}">
                  <c16:uniqueId val="{00000001-7F77-400F-B69B-E53FD9E4E942}"/>
                </c:ext>
              </c:extLst>
            </c:dLbl>
            <c:dLbl>
              <c:idx val="1"/>
              <c:layout>
                <c:manualLayout>
                  <c:x val="-8.9538435487127352E-2"/>
                  <c:y val="0.21763398481692575"/>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77-400F-B69B-E53FD9E4E942}"/>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Age!$T$70:$T$71</c:f>
              <c:strCache>
                <c:ptCount val="2"/>
                <c:pt idx="0">
                  <c:v>Full time</c:v>
                </c:pt>
                <c:pt idx="1">
                  <c:v>Part time</c:v>
                </c:pt>
              </c:strCache>
            </c:strRef>
          </c:cat>
          <c:val>
            <c:numRef>
              <c:f>Age!$U$70:$U$71</c:f>
              <c:numCache>
                <c:formatCode>General</c:formatCode>
                <c:ptCount val="2"/>
                <c:pt idx="0">
                  <c:v>25</c:v>
                </c:pt>
                <c:pt idx="1">
                  <c:v>0</c:v>
                </c:pt>
              </c:numCache>
            </c:numRef>
          </c:val>
          <c:extLst>
            <c:ext xmlns:c16="http://schemas.microsoft.com/office/drawing/2014/chart" uri="{C3380CC4-5D6E-409C-BE32-E72D297353CC}">
              <c16:uniqueId val="{00000004-7F77-400F-B69B-E53FD9E4E94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Age!$H$92</c:f>
              <c:strCache>
                <c:ptCount val="1"/>
                <c:pt idx="0">
                  <c:v>Total</c:v>
                </c:pt>
              </c:strCache>
            </c:strRef>
          </c:tx>
          <c:spPr>
            <a:solidFill>
              <a:schemeClr val="accent2">
                <a:alpha val="70000"/>
              </a:schemeClr>
            </a:solidFill>
            <a:ln>
              <a:noFill/>
            </a:ln>
            <a:effectLst/>
          </c:spPr>
          <c:invertIfNegative val="0"/>
          <c:dLbls>
            <c:dLbl>
              <c:idx val="0"/>
              <c:tx>
                <c:rich>
                  <a:bodyPr/>
                  <a:lstStyle/>
                  <a:p>
                    <a:fld id="{42273AA4-400B-4AFC-99B5-8BEAC5EFCE1F}" type="VALUE">
                      <a:rPr lang="en-US"/>
                      <a:pPr/>
                      <a:t>[VALUE]</a:t>
                    </a:fld>
                    <a:r>
                      <a:rPr lang="en-US"/>
                      <a:t>;17%</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79A-4C7C-A664-8E300C61608D}"/>
                </c:ext>
              </c:extLst>
            </c:dLbl>
            <c:dLbl>
              <c:idx val="1"/>
              <c:tx>
                <c:rich>
                  <a:bodyPr/>
                  <a:lstStyle/>
                  <a:p>
                    <a:fld id="{C1212A33-E340-4F4D-82F2-D177A623310D}" type="VALUE">
                      <a:rPr lang="en-US"/>
                      <a:pPr/>
                      <a:t>[VALUE]</a:t>
                    </a:fld>
                    <a:r>
                      <a:rPr lang="en-US"/>
                      <a:t>;10%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79A-4C7C-A664-8E300C61608D}"/>
                </c:ext>
              </c:extLst>
            </c:dLbl>
            <c:dLbl>
              <c:idx val="2"/>
              <c:layout>
                <c:manualLayout>
                  <c:x val="2.0027996500437444E-2"/>
                  <c:y val="-9.2592592592592587E-3"/>
                </c:manualLayout>
              </c:layout>
              <c:tx>
                <c:rich>
                  <a:bodyPr/>
                  <a:lstStyle/>
                  <a:p>
                    <a:r>
                      <a:rPr lang="en-US"/>
                      <a:t>4;2%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79A-4C7C-A664-8E300C61608D}"/>
                </c:ext>
              </c:extLst>
            </c:dLbl>
            <c:dLbl>
              <c:idx val="3"/>
              <c:tx>
                <c:rich>
                  <a:bodyPr/>
                  <a:lstStyle/>
                  <a:p>
                    <a:fld id="{0401FC47-F9EF-408C-98CD-E90F912799BC}" type="VALUE">
                      <a:rPr lang="en-US"/>
                      <a:pPr/>
                      <a:t>[VALUE]</a:t>
                    </a:fld>
                    <a:r>
                      <a:rPr lang="en-US"/>
                      <a:t>;22%</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79A-4C7C-A664-8E300C61608D}"/>
                </c:ext>
              </c:extLst>
            </c:dLbl>
            <c:dLbl>
              <c:idx val="4"/>
              <c:tx>
                <c:rich>
                  <a:bodyPr/>
                  <a:lstStyle/>
                  <a:p>
                    <a:fld id="{3E4F330C-CA69-4F39-AFA8-A236EF9E8F87}" type="VALUE">
                      <a:rPr lang="en-US"/>
                      <a:pPr/>
                      <a:t>[VALUE]</a:t>
                    </a:fld>
                    <a:r>
                      <a:rPr lang="en-US"/>
                      <a:t>;24%</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79A-4C7C-A664-8E300C61608D}"/>
                </c:ext>
              </c:extLst>
            </c:dLbl>
            <c:dLbl>
              <c:idx val="5"/>
              <c:tx>
                <c:rich>
                  <a:bodyPr/>
                  <a:lstStyle/>
                  <a:p>
                    <a:fld id="{651B0EDC-5A72-43AD-A673-4388E6B447CF}" type="VALUE">
                      <a:rPr lang="en-US"/>
                      <a:pPr/>
                      <a:t>[VALUE]</a:t>
                    </a:fld>
                    <a:r>
                      <a:rPr lang="en-US"/>
                      <a:t>;10%</a:t>
                    </a:r>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79A-4C7C-A664-8E300C61608D}"/>
                </c:ext>
              </c:extLst>
            </c:dLbl>
            <c:dLbl>
              <c:idx val="6"/>
              <c:tx>
                <c:rich>
                  <a:bodyPr/>
                  <a:lstStyle/>
                  <a:p>
                    <a:r>
                      <a:rPr lang="en-US"/>
                      <a:t>32;</a:t>
                    </a:r>
                    <a:r>
                      <a:rPr lang="en-US" baseline="0"/>
                      <a:t> 15%</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79A-4C7C-A664-8E300C61608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Age!$G$93:$G$99</c:f>
              <c:strCache>
                <c:ptCount val="7"/>
                <c:pt idx="0">
                  <c:v>Lecturer</c:v>
                </c:pt>
                <c:pt idx="1">
                  <c:v>Assistant</c:v>
                </c:pt>
                <c:pt idx="2">
                  <c:v>Professional Associate</c:v>
                </c:pt>
                <c:pt idx="3">
                  <c:v>Teaching Assistant</c:v>
                </c:pt>
                <c:pt idx="4">
                  <c:v>Assistant Professor</c:v>
                </c:pt>
                <c:pt idx="5">
                  <c:v>Associate Professor</c:v>
                </c:pt>
                <c:pt idx="6">
                  <c:v>Full Professor</c:v>
                </c:pt>
              </c:strCache>
            </c:strRef>
          </c:cat>
          <c:val>
            <c:numRef>
              <c:f>Age!$H$93:$H$99</c:f>
              <c:numCache>
                <c:formatCode>General</c:formatCode>
                <c:ptCount val="7"/>
                <c:pt idx="0">
                  <c:v>38</c:v>
                </c:pt>
                <c:pt idx="1">
                  <c:v>21</c:v>
                </c:pt>
                <c:pt idx="2">
                  <c:v>4</c:v>
                </c:pt>
                <c:pt idx="3">
                  <c:v>47</c:v>
                </c:pt>
                <c:pt idx="4">
                  <c:v>51</c:v>
                </c:pt>
                <c:pt idx="5">
                  <c:v>22</c:v>
                </c:pt>
                <c:pt idx="6">
                  <c:v>32</c:v>
                </c:pt>
              </c:numCache>
            </c:numRef>
          </c:val>
          <c:extLst>
            <c:ext xmlns:c16="http://schemas.microsoft.com/office/drawing/2014/chart" uri="{C3380CC4-5D6E-409C-BE32-E72D297353CC}">
              <c16:uniqueId val="{00000000-379A-4C7C-A664-8E300C61608D}"/>
            </c:ext>
          </c:extLst>
        </c:ser>
        <c:dLbls>
          <c:showLegendKey val="0"/>
          <c:showVal val="0"/>
          <c:showCatName val="0"/>
          <c:showSerName val="0"/>
          <c:showPercent val="0"/>
          <c:showBubbleSize val="0"/>
        </c:dLbls>
        <c:gapWidth val="50"/>
        <c:overlap val="100"/>
        <c:axId val="1600291504"/>
        <c:axId val="1600293904"/>
      </c:barChart>
      <c:catAx>
        <c:axId val="160029150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00293904"/>
        <c:crosses val="autoZero"/>
        <c:auto val="1"/>
        <c:lblAlgn val="ctr"/>
        <c:lblOffset val="100"/>
        <c:noMultiLvlLbl val="0"/>
      </c:catAx>
      <c:valAx>
        <c:axId val="160029390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00291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476224846894138"/>
          <c:y val="0.16647856517935258"/>
          <c:w val="0.47547572178477693"/>
          <c:h val="0.79245953630796151"/>
        </c:manualLayout>
      </c:layout>
      <c:pieChart>
        <c:varyColors val="1"/>
        <c:ser>
          <c:idx val="0"/>
          <c:order val="0"/>
          <c:tx>
            <c:strRef>
              <c:f>Age!$AH$80</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4C-4DE5-94BF-1C21EC24A60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4C-4DE5-94BF-1C21EC24A60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Age!$AG$81:$AG$82</c:f>
              <c:strCache>
                <c:ptCount val="2"/>
                <c:pt idx="0">
                  <c:v>Yes</c:v>
                </c:pt>
                <c:pt idx="1">
                  <c:v>No</c:v>
                </c:pt>
              </c:strCache>
            </c:strRef>
          </c:cat>
          <c:val>
            <c:numRef>
              <c:f>Age!$AH$81:$AH$82</c:f>
              <c:numCache>
                <c:formatCode>General</c:formatCode>
                <c:ptCount val="2"/>
                <c:pt idx="0">
                  <c:v>95</c:v>
                </c:pt>
                <c:pt idx="1">
                  <c:v>80</c:v>
                </c:pt>
              </c:numCache>
            </c:numRef>
          </c:val>
          <c:extLst>
            <c:ext xmlns:c16="http://schemas.microsoft.com/office/drawing/2014/chart" uri="{C3380CC4-5D6E-409C-BE32-E72D297353CC}">
              <c16:uniqueId val="{00000004-4A4C-4DE5-94BF-1C21EC24A60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Instructors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Age!$M$107:$M$109</c:f>
              <c:strCache>
                <c:ptCount val="3"/>
                <c:pt idx="0">
                  <c:v>2021/2022</c:v>
                </c:pt>
                <c:pt idx="1">
                  <c:v>2022/2023</c:v>
                </c:pt>
                <c:pt idx="2">
                  <c:v>2023/2024</c:v>
                </c:pt>
              </c:strCache>
            </c:strRef>
          </c:cat>
          <c:val>
            <c:numRef>
              <c:f>Age!$N$107:$N$109</c:f>
              <c:numCache>
                <c:formatCode>General</c:formatCode>
                <c:ptCount val="3"/>
                <c:pt idx="0">
                  <c:v>121</c:v>
                </c:pt>
                <c:pt idx="1">
                  <c:v>152</c:v>
                </c:pt>
                <c:pt idx="2">
                  <c:v>215</c:v>
                </c:pt>
              </c:numCache>
            </c:numRef>
          </c:val>
          <c:extLst>
            <c:ext xmlns:c16="http://schemas.microsoft.com/office/drawing/2014/chart" uri="{C3380CC4-5D6E-409C-BE32-E72D297353CC}">
              <c16:uniqueId val="{00000000-7C45-4CE5-A0BA-7DE0A6949D11}"/>
            </c:ext>
          </c:extLst>
        </c:ser>
        <c:dLbls>
          <c:showLegendKey val="0"/>
          <c:showVal val="0"/>
          <c:showCatName val="0"/>
          <c:showSerName val="0"/>
          <c:showPercent val="0"/>
          <c:showBubbleSize val="0"/>
        </c:dLbls>
        <c:gapWidth val="219"/>
        <c:overlap val="-27"/>
        <c:axId val="1620256384"/>
        <c:axId val="1620242464"/>
      </c:barChart>
      <c:catAx>
        <c:axId val="16202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242464"/>
        <c:crosses val="autoZero"/>
        <c:auto val="1"/>
        <c:lblAlgn val="ctr"/>
        <c:lblOffset val="100"/>
        <c:noMultiLvlLbl val="0"/>
      </c:catAx>
      <c:valAx>
        <c:axId val="16202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0256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Assessment!$P$12</c:f>
              <c:strCache>
                <c:ptCount val="1"/>
                <c:pt idx="0">
                  <c:v>Mid-Term</c:v>
                </c:pt>
              </c:strCache>
            </c:strRef>
          </c:tx>
          <c:spPr>
            <a:solidFill>
              <a:schemeClr val="accent6"/>
            </a:solidFill>
            <a:ln>
              <a:noFill/>
            </a:ln>
            <a:effectLst/>
          </c:spPr>
          <c:invertIfNegative val="0"/>
          <c:cat>
            <c:strRef>
              <c:f>Assessment!$O$13:$O$20</c:f>
              <c:strCache>
                <c:ptCount val="8"/>
                <c:pt idx="0">
                  <c:v>Oral exam</c:v>
                </c:pt>
                <c:pt idx="1">
                  <c:v>Other/Innovative method</c:v>
                </c:pt>
                <c:pt idx="2">
                  <c:v>Case study</c:v>
                </c:pt>
                <c:pt idx="3">
                  <c:v>Practical work</c:v>
                </c:pt>
                <c:pt idx="4">
                  <c:v>Essay test type</c:v>
                </c:pt>
                <c:pt idx="5">
                  <c:v>Project</c:v>
                </c:pt>
                <c:pt idx="6">
                  <c:v>Test type + Essay questions</c:v>
                </c:pt>
                <c:pt idx="7">
                  <c:v>Test (Multiple choice, short answer…)</c:v>
                </c:pt>
              </c:strCache>
            </c:strRef>
          </c:cat>
          <c:val>
            <c:numRef>
              <c:f>Assessment!$P$13:$P$20</c:f>
              <c:numCache>
                <c:formatCode>General</c:formatCode>
                <c:ptCount val="8"/>
                <c:pt idx="0">
                  <c:v>23</c:v>
                </c:pt>
                <c:pt idx="1">
                  <c:v>33</c:v>
                </c:pt>
                <c:pt idx="2">
                  <c:v>78</c:v>
                </c:pt>
                <c:pt idx="3">
                  <c:v>104</c:v>
                </c:pt>
                <c:pt idx="4">
                  <c:v>123</c:v>
                </c:pt>
                <c:pt idx="5">
                  <c:v>161</c:v>
                </c:pt>
                <c:pt idx="6">
                  <c:v>227</c:v>
                </c:pt>
                <c:pt idx="7">
                  <c:v>293</c:v>
                </c:pt>
              </c:numCache>
            </c:numRef>
          </c:val>
          <c:extLst>
            <c:ext xmlns:c16="http://schemas.microsoft.com/office/drawing/2014/chart" uri="{C3380CC4-5D6E-409C-BE32-E72D297353CC}">
              <c16:uniqueId val="{00000000-F22A-46E3-AD48-B8307CF1087D}"/>
            </c:ext>
          </c:extLst>
        </c:ser>
        <c:ser>
          <c:idx val="1"/>
          <c:order val="1"/>
          <c:tx>
            <c:strRef>
              <c:f>Assessment!$Q$12</c:f>
              <c:strCache>
                <c:ptCount val="1"/>
                <c:pt idx="0">
                  <c:v>Final</c:v>
                </c:pt>
              </c:strCache>
            </c:strRef>
          </c:tx>
          <c:spPr>
            <a:solidFill>
              <a:schemeClr val="accent5"/>
            </a:solidFill>
            <a:ln>
              <a:noFill/>
            </a:ln>
            <a:effectLst/>
          </c:spPr>
          <c:invertIfNegative val="0"/>
          <c:cat>
            <c:strRef>
              <c:f>Assessment!$O$13:$O$20</c:f>
              <c:strCache>
                <c:ptCount val="8"/>
                <c:pt idx="0">
                  <c:v>Oral exam</c:v>
                </c:pt>
                <c:pt idx="1">
                  <c:v>Other/Innovative method</c:v>
                </c:pt>
                <c:pt idx="2">
                  <c:v>Case study</c:v>
                </c:pt>
                <c:pt idx="3">
                  <c:v>Practical work</c:v>
                </c:pt>
                <c:pt idx="4">
                  <c:v>Essay test type</c:v>
                </c:pt>
                <c:pt idx="5">
                  <c:v>Project</c:v>
                </c:pt>
                <c:pt idx="6">
                  <c:v>Test type + Essay questions</c:v>
                </c:pt>
                <c:pt idx="7">
                  <c:v>Test (Multiple choice, short answer…)</c:v>
                </c:pt>
              </c:strCache>
            </c:strRef>
          </c:cat>
          <c:val>
            <c:numRef>
              <c:f>Assessment!$Q$13:$Q$20</c:f>
              <c:numCache>
                <c:formatCode>General</c:formatCode>
                <c:ptCount val="8"/>
                <c:pt idx="0">
                  <c:v>26</c:v>
                </c:pt>
                <c:pt idx="1">
                  <c:v>32</c:v>
                </c:pt>
                <c:pt idx="2">
                  <c:v>91</c:v>
                </c:pt>
                <c:pt idx="3">
                  <c:v>108</c:v>
                </c:pt>
                <c:pt idx="4">
                  <c:v>134</c:v>
                </c:pt>
                <c:pt idx="5">
                  <c:v>177</c:v>
                </c:pt>
                <c:pt idx="6">
                  <c:v>239</c:v>
                </c:pt>
                <c:pt idx="7">
                  <c:v>276</c:v>
                </c:pt>
              </c:numCache>
            </c:numRef>
          </c:val>
          <c:extLst>
            <c:ext xmlns:c16="http://schemas.microsoft.com/office/drawing/2014/chart" uri="{C3380CC4-5D6E-409C-BE32-E72D297353CC}">
              <c16:uniqueId val="{00000001-F22A-46E3-AD48-B8307CF1087D}"/>
            </c:ext>
          </c:extLst>
        </c:ser>
        <c:ser>
          <c:idx val="2"/>
          <c:order val="2"/>
          <c:tx>
            <c:strRef>
              <c:f>Assessment!$R$12</c:f>
              <c:strCache>
                <c:ptCount val="1"/>
                <c:pt idx="0">
                  <c:v>Make-up</c:v>
                </c:pt>
              </c:strCache>
            </c:strRef>
          </c:tx>
          <c:spPr>
            <a:solidFill>
              <a:schemeClr val="accent4"/>
            </a:solidFill>
            <a:ln>
              <a:noFill/>
            </a:ln>
            <a:effectLst/>
          </c:spPr>
          <c:invertIfNegative val="0"/>
          <c:cat>
            <c:strRef>
              <c:f>Assessment!$O$13:$O$20</c:f>
              <c:strCache>
                <c:ptCount val="8"/>
                <c:pt idx="0">
                  <c:v>Oral exam</c:v>
                </c:pt>
                <c:pt idx="1">
                  <c:v>Other/Innovative method</c:v>
                </c:pt>
                <c:pt idx="2">
                  <c:v>Case study</c:v>
                </c:pt>
                <c:pt idx="3">
                  <c:v>Practical work</c:v>
                </c:pt>
                <c:pt idx="4">
                  <c:v>Essay test type</c:v>
                </c:pt>
                <c:pt idx="5">
                  <c:v>Project</c:v>
                </c:pt>
                <c:pt idx="6">
                  <c:v>Test type + Essay questions</c:v>
                </c:pt>
                <c:pt idx="7">
                  <c:v>Test (Multiple choice, short answer…)</c:v>
                </c:pt>
              </c:strCache>
            </c:strRef>
          </c:cat>
          <c:val>
            <c:numRef>
              <c:f>Assessment!$R$13:$R$20</c:f>
              <c:numCache>
                <c:formatCode>General</c:formatCode>
                <c:ptCount val="8"/>
                <c:pt idx="0">
                  <c:v>24</c:v>
                </c:pt>
                <c:pt idx="1">
                  <c:v>28</c:v>
                </c:pt>
                <c:pt idx="2">
                  <c:v>77</c:v>
                </c:pt>
                <c:pt idx="3">
                  <c:v>93</c:v>
                </c:pt>
                <c:pt idx="4">
                  <c:v>129</c:v>
                </c:pt>
                <c:pt idx="5">
                  <c:v>157</c:v>
                </c:pt>
                <c:pt idx="6">
                  <c:v>236</c:v>
                </c:pt>
                <c:pt idx="7">
                  <c:v>283</c:v>
                </c:pt>
              </c:numCache>
            </c:numRef>
          </c:val>
          <c:extLst>
            <c:ext xmlns:c16="http://schemas.microsoft.com/office/drawing/2014/chart" uri="{C3380CC4-5D6E-409C-BE32-E72D297353CC}">
              <c16:uniqueId val="{00000002-F22A-46E3-AD48-B8307CF1087D}"/>
            </c:ext>
          </c:extLst>
        </c:ser>
        <c:dLbls>
          <c:showLegendKey val="0"/>
          <c:showVal val="0"/>
          <c:showCatName val="0"/>
          <c:showSerName val="0"/>
          <c:showPercent val="0"/>
          <c:showBubbleSize val="0"/>
        </c:dLbls>
        <c:gapWidth val="182"/>
        <c:axId val="1154312496"/>
        <c:axId val="1154314896"/>
      </c:barChart>
      <c:catAx>
        <c:axId val="1154312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314896"/>
        <c:crosses val="autoZero"/>
        <c:auto val="1"/>
        <c:lblAlgn val="ctr"/>
        <c:lblOffset val="100"/>
        <c:noMultiLvlLbl val="0"/>
      </c:catAx>
      <c:valAx>
        <c:axId val="115431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31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B3140-8DEE-44EF-A6C8-197161D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5757</Words>
  <Characters>31491</Characters>
  <Application>Microsoft Office Word</Application>
  <DocSecurity>0</DocSecurity>
  <Lines>1657</Lines>
  <Paragraphs>1201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Mitevska Petrusheva</dc:creator>
  <cp:keywords/>
  <dc:description/>
  <cp:lastModifiedBy>Katerina Mitevska Petrusheva</cp:lastModifiedBy>
  <cp:revision>3</cp:revision>
  <cp:lastPrinted>2024-10-16T12:45:00Z</cp:lastPrinted>
  <dcterms:created xsi:type="dcterms:W3CDTF">2024-12-30T01:51:00Z</dcterms:created>
  <dcterms:modified xsi:type="dcterms:W3CDTF">2025-01-16T09:51:00Z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db7b761665b03bdae15e7549909ba606383b51e5ce51795eee9d489a2d0ef47f</vt:lpwstr>
  </property>
</Properties>
</file>