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0C82" w14:textId="77777777" w:rsidR="00E10D3A" w:rsidRPr="005B61B9" w:rsidRDefault="00E10D3A" w:rsidP="005B61B9">
      <w:pPr>
        <w:pStyle w:val="Heading1"/>
      </w:pPr>
    </w:p>
    <w:p w14:paraId="1FEA9738" w14:textId="77777777" w:rsidR="006D6BBE" w:rsidRPr="00F135A7" w:rsidRDefault="006D6BBE">
      <w:pPr>
        <w:rPr>
          <w:lang w:val="en-GB"/>
        </w:rPr>
      </w:pPr>
    </w:p>
    <w:p w14:paraId="05B7F778" w14:textId="77777777" w:rsidR="006D6BBE" w:rsidRPr="00F135A7" w:rsidRDefault="006D6BBE" w:rsidP="00E05D15">
      <w:pPr>
        <w:jc w:val="center"/>
        <w:rPr>
          <w:lang w:val="en-GB"/>
        </w:rPr>
      </w:pPr>
    </w:p>
    <w:p w14:paraId="7D9D6BF0" w14:textId="77777777" w:rsidR="006D6BBE" w:rsidRPr="00F135A7" w:rsidRDefault="006D6BBE" w:rsidP="006D6BBE">
      <w:pPr>
        <w:pStyle w:val="Default"/>
        <w:rPr>
          <w:lang w:val="en-GB"/>
        </w:rPr>
      </w:pPr>
    </w:p>
    <w:p w14:paraId="1B42E2FB" w14:textId="77777777" w:rsidR="00E83EAD" w:rsidRPr="00F135A7" w:rsidRDefault="00E83EAD" w:rsidP="006D6BBE">
      <w:pPr>
        <w:pStyle w:val="Default"/>
        <w:rPr>
          <w:lang w:val="en-GB"/>
        </w:rPr>
      </w:pPr>
    </w:p>
    <w:p w14:paraId="700A7658" w14:textId="77777777" w:rsidR="00804306" w:rsidRPr="00F135A7" w:rsidRDefault="00804306" w:rsidP="006D6BBE">
      <w:pPr>
        <w:pStyle w:val="Default"/>
        <w:rPr>
          <w:lang w:val="en-GB"/>
        </w:rPr>
      </w:pPr>
    </w:p>
    <w:p w14:paraId="5C6B12E4" w14:textId="77777777" w:rsidR="00804306" w:rsidRPr="00F135A7" w:rsidRDefault="00804306" w:rsidP="006D6BBE">
      <w:pPr>
        <w:pStyle w:val="Default"/>
        <w:rPr>
          <w:lang w:val="en-GB"/>
        </w:rPr>
      </w:pPr>
    </w:p>
    <w:p w14:paraId="12C097A9" w14:textId="77777777" w:rsidR="00804306" w:rsidRPr="00F135A7" w:rsidRDefault="00804306" w:rsidP="006D6BBE">
      <w:pPr>
        <w:pStyle w:val="Default"/>
        <w:rPr>
          <w:lang w:val="en-GB"/>
        </w:rPr>
      </w:pPr>
    </w:p>
    <w:p w14:paraId="0186F847" w14:textId="77777777" w:rsidR="00E83EAD" w:rsidRPr="00F135A7" w:rsidRDefault="00E83EAD" w:rsidP="006D6BBE">
      <w:pPr>
        <w:pStyle w:val="Default"/>
        <w:rPr>
          <w:lang w:val="en-GB"/>
        </w:rPr>
      </w:pPr>
    </w:p>
    <w:p w14:paraId="31EF7304" w14:textId="77777777" w:rsidR="00E83EAD" w:rsidRPr="00F135A7" w:rsidRDefault="00E83EAD" w:rsidP="006D6BBE">
      <w:pPr>
        <w:pStyle w:val="Default"/>
        <w:rPr>
          <w:lang w:val="en-GB"/>
        </w:rPr>
      </w:pPr>
    </w:p>
    <w:p w14:paraId="4A1C3546" w14:textId="77777777" w:rsidR="00E83EAD" w:rsidRPr="00481D82" w:rsidRDefault="00481D82" w:rsidP="00481D82">
      <w:pPr>
        <w:pStyle w:val="Default"/>
        <w:jc w:val="center"/>
        <w:rPr>
          <w:b/>
          <w:sz w:val="52"/>
          <w:szCs w:val="52"/>
          <w:lang w:val="en-GB"/>
        </w:rPr>
      </w:pPr>
      <w:r w:rsidRPr="00481D82">
        <w:rPr>
          <w:b/>
          <w:sz w:val="52"/>
          <w:szCs w:val="52"/>
          <w:lang w:val="en-GB"/>
        </w:rPr>
        <w:t>INTERNATIONAL BALKAN UNIVERSITY</w:t>
      </w:r>
    </w:p>
    <w:p w14:paraId="37349516" w14:textId="77777777" w:rsidR="006D6BBE" w:rsidRPr="00481D82" w:rsidRDefault="006D6BBE" w:rsidP="006D6BBE">
      <w:pPr>
        <w:pStyle w:val="Default"/>
        <w:jc w:val="center"/>
        <w:rPr>
          <w:sz w:val="52"/>
          <w:szCs w:val="52"/>
          <w:lang w:val="en-GB"/>
        </w:rPr>
      </w:pPr>
      <w:r w:rsidRPr="00481D82">
        <w:rPr>
          <w:b/>
          <w:bCs/>
          <w:sz w:val="52"/>
          <w:szCs w:val="52"/>
          <w:lang w:val="en-GB"/>
        </w:rPr>
        <w:t>Self-Evaluation Report</w:t>
      </w:r>
    </w:p>
    <w:p w14:paraId="77483645" w14:textId="77777777" w:rsidR="006D6BBE" w:rsidRPr="00481D82" w:rsidRDefault="006D6BBE" w:rsidP="006D6BBE">
      <w:pPr>
        <w:jc w:val="center"/>
        <w:rPr>
          <w:b/>
          <w:bCs/>
          <w:sz w:val="48"/>
          <w:szCs w:val="48"/>
          <w:lang w:val="mk-MK"/>
        </w:rPr>
      </w:pPr>
      <w:r w:rsidRPr="00481D82">
        <w:rPr>
          <w:b/>
          <w:bCs/>
          <w:sz w:val="48"/>
          <w:szCs w:val="48"/>
          <w:lang w:val="en-GB"/>
        </w:rPr>
        <w:t>201</w:t>
      </w:r>
      <w:r w:rsidR="00536C7B">
        <w:rPr>
          <w:b/>
          <w:bCs/>
          <w:sz w:val="48"/>
          <w:szCs w:val="48"/>
          <w:lang w:val="en-GB"/>
        </w:rPr>
        <w:t>9</w:t>
      </w:r>
      <w:r w:rsidRPr="00481D82">
        <w:rPr>
          <w:b/>
          <w:bCs/>
          <w:sz w:val="48"/>
          <w:szCs w:val="48"/>
          <w:lang w:val="en-GB"/>
        </w:rPr>
        <w:t>-20</w:t>
      </w:r>
      <w:r w:rsidR="00536C7B">
        <w:rPr>
          <w:b/>
          <w:bCs/>
          <w:sz w:val="48"/>
          <w:szCs w:val="48"/>
          <w:lang w:val="en-GB"/>
        </w:rPr>
        <w:t>20</w:t>
      </w:r>
    </w:p>
    <w:p w14:paraId="2856E7A2" w14:textId="77777777" w:rsidR="00E83EAD" w:rsidRPr="00F135A7" w:rsidRDefault="00E83EAD" w:rsidP="006D6BBE">
      <w:pPr>
        <w:jc w:val="center"/>
        <w:rPr>
          <w:b/>
          <w:bCs/>
          <w:sz w:val="48"/>
          <w:szCs w:val="48"/>
          <w:lang w:val="en-GB"/>
        </w:rPr>
      </w:pPr>
    </w:p>
    <w:p w14:paraId="2901015A" w14:textId="77777777" w:rsidR="00E83EAD" w:rsidRPr="00F135A7" w:rsidRDefault="00E83EAD" w:rsidP="006D6BBE">
      <w:pPr>
        <w:jc w:val="center"/>
        <w:rPr>
          <w:b/>
          <w:bCs/>
          <w:sz w:val="48"/>
          <w:szCs w:val="48"/>
          <w:lang w:val="en-GB"/>
        </w:rPr>
      </w:pPr>
    </w:p>
    <w:p w14:paraId="269DA8D2" w14:textId="77777777" w:rsidR="00E83EAD" w:rsidRPr="00F135A7" w:rsidRDefault="00E83EAD" w:rsidP="006D6BBE">
      <w:pPr>
        <w:jc w:val="center"/>
        <w:rPr>
          <w:b/>
          <w:bCs/>
          <w:sz w:val="48"/>
          <w:szCs w:val="48"/>
          <w:lang w:val="en-GB"/>
        </w:rPr>
      </w:pPr>
    </w:p>
    <w:p w14:paraId="096252F0" w14:textId="77777777" w:rsidR="00E83EAD" w:rsidRPr="00F135A7" w:rsidRDefault="00E83EAD" w:rsidP="006D6BBE">
      <w:pPr>
        <w:jc w:val="center"/>
        <w:rPr>
          <w:b/>
          <w:bCs/>
          <w:sz w:val="48"/>
          <w:szCs w:val="48"/>
          <w:lang w:val="en-GB"/>
        </w:rPr>
      </w:pPr>
    </w:p>
    <w:p w14:paraId="1C148214" w14:textId="77777777" w:rsidR="00E83EAD" w:rsidRPr="00F135A7" w:rsidRDefault="00E83EAD" w:rsidP="006D6BBE">
      <w:pPr>
        <w:jc w:val="center"/>
        <w:rPr>
          <w:b/>
          <w:bCs/>
          <w:sz w:val="48"/>
          <w:szCs w:val="48"/>
          <w:lang w:val="en-GB"/>
        </w:rPr>
      </w:pPr>
    </w:p>
    <w:p w14:paraId="59CEF847" w14:textId="77777777" w:rsidR="00E83EAD" w:rsidRPr="00F135A7" w:rsidRDefault="00E83EAD" w:rsidP="006D6BBE">
      <w:pPr>
        <w:jc w:val="center"/>
        <w:rPr>
          <w:b/>
          <w:bCs/>
          <w:sz w:val="48"/>
          <w:szCs w:val="48"/>
          <w:lang w:val="en-GB"/>
        </w:rPr>
      </w:pPr>
    </w:p>
    <w:p w14:paraId="7417B2C7" w14:textId="77777777" w:rsidR="00E83EAD" w:rsidRPr="00F135A7" w:rsidRDefault="00E83EAD" w:rsidP="006D6BBE">
      <w:pPr>
        <w:jc w:val="center"/>
        <w:rPr>
          <w:b/>
          <w:bCs/>
          <w:sz w:val="48"/>
          <w:szCs w:val="48"/>
          <w:lang w:val="en-GB"/>
        </w:rPr>
      </w:pPr>
    </w:p>
    <w:p w14:paraId="4C326737" w14:textId="77777777" w:rsidR="00E83EAD" w:rsidRPr="00E16A74" w:rsidRDefault="00E83EAD" w:rsidP="006D6BBE">
      <w:pPr>
        <w:jc w:val="center"/>
        <w:rPr>
          <w:b/>
          <w:bCs/>
          <w:sz w:val="48"/>
          <w:szCs w:val="48"/>
        </w:rPr>
      </w:pPr>
      <w:r w:rsidRPr="00F135A7">
        <w:rPr>
          <w:b/>
          <w:bCs/>
          <w:sz w:val="48"/>
          <w:szCs w:val="48"/>
          <w:lang w:val="en-GB"/>
        </w:rPr>
        <w:t>Skopje, 20</w:t>
      </w:r>
      <w:r w:rsidR="00536C7B">
        <w:rPr>
          <w:b/>
          <w:bCs/>
          <w:sz w:val="48"/>
          <w:szCs w:val="48"/>
          <w:lang w:val="en-GB"/>
        </w:rPr>
        <w:t>20</w:t>
      </w:r>
    </w:p>
    <w:p w14:paraId="44AE8A9D" w14:textId="77777777" w:rsidR="00E83EAD" w:rsidRPr="00F135A7" w:rsidRDefault="00E83EAD" w:rsidP="006D6BBE">
      <w:pPr>
        <w:jc w:val="center"/>
        <w:rPr>
          <w:b/>
          <w:bCs/>
          <w:sz w:val="48"/>
          <w:szCs w:val="48"/>
          <w:lang w:val="en-GB"/>
        </w:rPr>
      </w:pPr>
    </w:p>
    <w:p w14:paraId="77087682" w14:textId="77777777" w:rsidR="00E83EAD" w:rsidRPr="00F135A7" w:rsidRDefault="00E83EAD" w:rsidP="00541C57">
      <w:pPr>
        <w:rPr>
          <w:b/>
          <w:bCs/>
          <w:sz w:val="24"/>
          <w:szCs w:val="24"/>
          <w:lang w:val="en-GB"/>
        </w:rPr>
      </w:pPr>
    </w:p>
    <w:p w14:paraId="1AB75263" w14:textId="77777777" w:rsidR="00E83EAD" w:rsidRPr="00F135A7" w:rsidRDefault="00541C57" w:rsidP="00541C57">
      <w:pPr>
        <w:jc w:val="both"/>
        <w:rPr>
          <w:b/>
          <w:bCs/>
          <w:sz w:val="28"/>
          <w:szCs w:val="28"/>
          <w:lang w:val="en-GB"/>
        </w:rPr>
      </w:pPr>
      <w:r w:rsidRPr="00F135A7">
        <w:rPr>
          <w:b/>
          <w:bCs/>
          <w:sz w:val="28"/>
          <w:szCs w:val="28"/>
          <w:lang w:val="en-GB"/>
        </w:rPr>
        <w:t xml:space="preserve">Content </w:t>
      </w:r>
    </w:p>
    <w:p w14:paraId="05E06EDE" w14:textId="77777777" w:rsidR="00E83EAD" w:rsidRPr="00F135A7" w:rsidRDefault="00E83EAD" w:rsidP="00541C57">
      <w:pPr>
        <w:jc w:val="both"/>
        <w:rPr>
          <w:bCs/>
          <w:sz w:val="24"/>
          <w:szCs w:val="24"/>
          <w:lang w:val="en-GB"/>
        </w:rPr>
      </w:pPr>
    </w:p>
    <w:sdt>
      <w:sdtPr>
        <w:rPr>
          <w:rFonts w:asciiTheme="minorHAnsi" w:eastAsiaTheme="minorHAnsi" w:hAnsiTheme="minorHAnsi" w:cstheme="minorBidi"/>
          <w:b w:val="0"/>
          <w:bCs w:val="0"/>
          <w:color w:val="auto"/>
          <w:sz w:val="22"/>
          <w:szCs w:val="22"/>
          <w:lang w:eastAsia="en-US"/>
        </w:rPr>
        <w:id w:val="-1852094699"/>
        <w:docPartObj>
          <w:docPartGallery w:val="Table of Contents"/>
          <w:docPartUnique/>
        </w:docPartObj>
      </w:sdtPr>
      <w:sdtEndPr>
        <w:rPr>
          <w:noProof/>
        </w:rPr>
      </w:sdtEndPr>
      <w:sdtContent>
        <w:p w14:paraId="0E09F865" w14:textId="77777777" w:rsidR="004C5694" w:rsidRDefault="004C5694">
          <w:pPr>
            <w:pStyle w:val="TOCHeading"/>
          </w:pPr>
          <w:r>
            <w:t>Contents</w:t>
          </w:r>
        </w:p>
        <w:p w14:paraId="51F22C7C" w14:textId="470D1257" w:rsidR="00952BD4" w:rsidRDefault="004C5694">
          <w:pPr>
            <w:pStyle w:val="TOC1"/>
            <w:tabs>
              <w:tab w:val="right" w:leader="dot" w:pos="9017"/>
            </w:tabs>
            <w:rPr>
              <w:rFonts w:eastAsiaTheme="minorEastAsia"/>
              <w:noProof/>
              <w:lang w:val="en-GB" w:eastAsia="en-GB"/>
            </w:rPr>
          </w:pPr>
          <w:r>
            <w:fldChar w:fldCharType="begin"/>
          </w:r>
          <w:r>
            <w:instrText xml:space="preserve"> TOC \o "1-3" \h \z \u </w:instrText>
          </w:r>
          <w:r>
            <w:fldChar w:fldCharType="separate"/>
          </w:r>
          <w:hyperlink w:anchor="_Toc76546880" w:history="1">
            <w:r w:rsidR="00952BD4" w:rsidRPr="00060564">
              <w:rPr>
                <w:rStyle w:val="Hyperlink"/>
                <w:noProof/>
                <w:lang w:val="en-GB"/>
              </w:rPr>
              <w:t>1. INTRODUCTION</w:t>
            </w:r>
            <w:r w:rsidR="00952BD4">
              <w:rPr>
                <w:noProof/>
                <w:webHidden/>
              </w:rPr>
              <w:tab/>
            </w:r>
            <w:r w:rsidR="00952BD4">
              <w:rPr>
                <w:noProof/>
                <w:webHidden/>
              </w:rPr>
              <w:fldChar w:fldCharType="begin"/>
            </w:r>
            <w:r w:rsidR="00952BD4">
              <w:rPr>
                <w:noProof/>
                <w:webHidden/>
              </w:rPr>
              <w:instrText xml:space="preserve"> PAGEREF _Toc76546880 \h </w:instrText>
            </w:r>
            <w:r w:rsidR="00952BD4">
              <w:rPr>
                <w:noProof/>
                <w:webHidden/>
              </w:rPr>
            </w:r>
            <w:r w:rsidR="00952BD4">
              <w:rPr>
                <w:noProof/>
                <w:webHidden/>
              </w:rPr>
              <w:fldChar w:fldCharType="separate"/>
            </w:r>
            <w:r w:rsidR="00C336B8">
              <w:rPr>
                <w:noProof/>
                <w:webHidden/>
              </w:rPr>
              <w:t>5</w:t>
            </w:r>
            <w:r w:rsidR="00952BD4">
              <w:rPr>
                <w:noProof/>
                <w:webHidden/>
              </w:rPr>
              <w:fldChar w:fldCharType="end"/>
            </w:r>
          </w:hyperlink>
        </w:p>
        <w:p w14:paraId="52A1815D" w14:textId="2AFDA67B" w:rsidR="00952BD4" w:rsidRDefault="00361C15">
          <w:pPr>
            <w:pStyle w:val="TOC1"/>
            <w:tabs>
              <w:tab w:val="right" w:leader="dot" w:pos="9017"/>
            </w:tabs>
            <w:rPr>
              <w:rFonts w:eastAsiaTheme="minorEastAsia"/>
              <w:noProof/>
              <w:lang w:val="en-GB" w:eastAsia="en-GB"/>
            </w:rPr>
          </w:pPr>
          <w:hyperlink w:anchor="_Toc76546881" w:history="1">
            <w:r w:rsidR="00952BD4" w:rsidRPr="00060564">
              <w:rPr>
                <w:rStyle w:val="Hyperlink"/>
                <w:noProof/>
                <w:lang w:val="en-GB"/>
              </w:rPr>
              <w:t>2. HIGHER EDUCATION IN THE NATIONAL AND INSTITUTIONAL CONTEXT</w:t>
            </w:r>
            <w:r w:rsidR="00952BD4">
              <w:rPr>
                <w:noProof/>
                <w:webHidden/>
              </w:rPr>
              <w:tab/>
            </w:r>
            <w:r w:rsidR="00952BD4">
              <w:rPr>
                <w:noProof/>
                <w:webHidden/>
              </w:rPr>
              <w:fldChar w:fldCharType="begin"/>
            </w:r>
            <w:r w:rsidR="00952BD4">
              <w:rPr>
                <w:noProof/>
                <w:webHidden/>
              </w:rPr>
              <w:instrText xml:space="preserve"> PAGEREF _Toc76546881 \h </w:instrText>
            </w:r>
            <w:r w:rsidR="00952BD4">
              <w:rPr>
                <w:noProof/>
                <w:webHidden/>
              </w:rPr>
            </w:r>
            <w:r w:rsidR="00952BD4">
              <w:rPr>
                <w:noProof/>
                <w:webHidden/>
              </w:rPr>
              <w:fldChar w:fldCharType="separate"/>
            </w:r>
            <w:r w:rsidR="00C336B8">
              <w:rPr>
                <w:noProof/>
                <w:webHidden/>
              </w:rPr>
              <w:t>7</w:t>
            </w:r>
            <w:r w:rsidR="00952BD4">
              <w:rPr>
                <w:noProof/>
                <w:webHidden/>
              </w:rPr>
              <w:fldChar w:fldCharType="end"/>
            </w:r>
          </w:hyperlink>
        </w:p>
        <w:p w14:paraId="18ECB157" w14:textId="774576F9" w:rsidR="00952BD4" w:rsidRDefault="00361C15">
          <w:pPr>
            <w:pStyle w:val="TOC2"/>
            <w:tabs>
              <w:tab w:val="right" w:leader="dot" w:pos="9017"/>
            </w:tabs>
            <w:rPr>
              <w:rFonts w:eastAsiaTheme="minorEastAsia"/>
              <w:noProof/>
              <w:lang w:val="en-GB" w:eastAsia="en-GB"/>
            </w:rPr>
          </w:pPr>
          <w:hyperlink w:anchor="_Toc76546882" w:history="1">
            <w:r w:rsidR="00952BD4" w:rsidRPr="00060564">
              <w:rPr>
                <w:rStyle w:val="Hyperlink"/>
                <w:noProof/>
                <w:lang w:val="en-GB"/>
              </w:rPr>
              <w:t>2.1. Major characteristics of tertiary education in the country</w:t>
            </w:r>
            <w:r w:rsidR="00952BD4">
              <w:rPr>
                <w:noProof/>
                <w:webHidden/>
              </w:rPr>
              <w:tab/>
            </w:r>
            <w:r w:rsidR="00952BD4">
              <w:rPr>
                <w:noProof/>
                <w:webHidden/>
              </w:rPr>
              <w:fldChar w:fldCharType="begin"/>
            </w:r>
            <w:r w:rsidR="00952BD4">
              <w:rPr>
                <w:noProof/>
                <w:webHidden/>
              </w:rPr>
              <w:instrText xml:space="preserve"> PAGEREF _Toc76546882 \h </w:instrText>
            </w:r>
            <w:r w:rsidR="00952BD4">
              <w:rPr>
                <w:noProof/>
                <w:webHidden/>
              </w:rPr>
            </w:r>
            <w:r w:rsidR="00952BD4">
              <w:rPr>
                <w:noProof/>
                <w:webHidden/>
              </w:rPr>
              <w:fldChar w:fldCharType="separate"/>
            </w:r>
            <w:r w:rsidR="00C336B8">
              <w:rPr>
                <w:noProof/>
                <w:webHidden/>
              </w:rPr>
              <w:t>7</w:t>
            </w:r>
            <w:r w:rsidR="00952BD4">
              <w:rPr>
                <w:noProof/>
                <w:webHidden/>
              </w:rPr>
              <w:fldChar w:fldCharType="end"/>
            </w:r>
          </w:hyperlink>
        </w:p>
        <w:p w14:paraId="4B5C274E" w14:textId="68D5BF17" w:rsidR="00952BD4" w:rsidRDefault="00361C15">
          <w:pPr>
            <w:pStyle w:val="TOC2"/>
            <w:tabs>
              <w:tab w:val="right" w:leader="dot" w:pos="9017"/>
            </w:tabs>
            <w:rPr>
              <w:rFonts w:eastAsiaTheme="minorEastAsia"/>
              <w:noProof/>
              <w:lang w:val="en-GB" w:eastAsia="en-GB"/>
            </w:rPr>
          </w:pPr>
          <w:hyperlink w:anchor="_Toc76546883" w:history="1">
            <w:r w:rsidR="00952BD4" w:rsidRPr="00060564">
              <w:rPr>
                <w:rStyle w:val="Hyperlink"/>
                <w:noProof/>
              </w:rPr>
              <w:t>2.2. Distribution of responsibilities</w:t>
            </w:r>
            <w:r w:rsidR="00952BD4">
              <w:rPr>
                <w:noProof/>
                <w:webHidden/>
              </w:rPr>
              <w:tab/>
            </w:r>
            <w:r w:rsidR="00952BD4">
              <w:rPr>
                <w:noProof/>
                <w:webHidden/>
              </w:rPr>
              <w:fldChar w:fldCharType="begin"/>
            </w:r>
            <w:r w:rsidR="00952BD4">
              <w:rPr>
                <w:noProof/>
                <w:webHidden/>
              </w:rPr>
              <w:instrText xml:space="preserve"> PAGEREF _Toc76546883 \h </w:instrText>
            </w:r>
            <w:r w:rsidR="00952BD4">
              <w:rPr>
                <w:noProof/>
                <w:webHidden/>
              </w:rPr>
            </w:r>
            <w:r w:rsidR="00952BD4">
              <w:rPr>
                <w:noProof/>
                <w:webHidden/>
              </w:rPr>
              <w:fldChar w:fldCharType="separate"/>
            </w:r>
            <w:r w:rsidR="00C336B8">
              <w:rPr>
                <w:noProof/>
                <w:webHidden/>
              </w:rPr>
              <w:t>8</w:t>
            </w:r>
            <w:r w:rsidR="00952BD4">
              <w:rPr>
                <w:noProof/>
                <w:webHidden/>
              </w:rPr>
              <w:fldChar w:fldCharType="end"/>
            </w:r>
          </w:hyperlink>
        </w:p>
        <w:p w14:paraId="295CA6DE" w14:textId="000E7E6D" w:rsidR="00952BD4" w:rsidRDefault="00361C15">
          <w:pPr>
            <w:pStyle w:val="TOC2"/>
            <w:tabs>
              <w:tab w:val="right" w:leader="dot" w:pos="9017"/>
            </w:tabs>
            <w:rPr>
              <w:rFonts w:eastAsiaTheme="minorEastAsia"/>
              <w:noProof/>
              <w:lang w:val="en-GB" w:eastAsia="en-GB"/>
            </w:rPr>
          </w:pPr>
          <w:hyperlink w:anchor="_Toc76546884" w:history="1">
            <w:r w:rsidR="00952BD4" w:rsidRPr="00060564">
              <w:rPr>
                <w:rStyle w:val="Hyperlink"/>
                <w:noProof/>
              </w:rPr>
              <w:t>2.3. Licensing, quality assurance and accreditation of institutions and /or programs</w:t>
            </w:r>
            <w:r w:rsidR="00952BD4">
              <w:rPr>
                <w:noProof/>
                <w:webHidden/>
              </w:rPr>
              <w:tab/>
            </w:r>
            <w:r w:rsidR="00952BD4">
              <w:rPr>
                <w:noProof/>
                <w:webHidden/>
              </w:rPr>
              <w:fldChar w:fldCharType="begin"/>
            </w:r>
            <w:r w:rsidR="00952BD4">
              <w:rPr>
                <w:noProof/>
                <w:webHidden/>
              </w:rPr>
              <w:instrText xml:space="preserve"> PAGEREF _Toc76546884 \h </w:instrText>
            </w:r>
            <w:r w:rsidR="00952BD4">
              <w:rPr>
                <w:noProof/>
                <w:webHidden/>
              </w:rPr>
            </w:r>
            <w:r w:rsidR="00952BD4">
              <w:rPr>
                <w:noProof/>
                <w:webHidden/>
              </w:rPr>
              <w:fldChar w:fldCharType="separate"/>
            </w:r>
            <w:r w:rsidR="00C336B8">
              <w:rPr>
                <w:noProof/>
                <w:webHidden/>
              </w:rPr>
              <w:t>9</w:t>
            </w:r>
            <w:r w:rsidR="00952BD4">
              <w:rPr>
                <w:noProof/>
                <w:webHidden/>
              </w:rPr>
              <w:fldChar w:fldCharType="end"/>
            </w:r>
          </w:hyperlink>
        </w:p>
        <w:p w14:paraId="627A49B8" w14:textId="054A52B7" w:rsidR="00952BD4" w:rsidRDefault="00361C15">
          <w:pPr>
            <w:pStyle w:val="TOC2"/>
            <w:tabs>
              <w:tab w:val="right" w:leader="dot" w:pos="9017"/>
            </w:tabs>
            <w:rPr>
              <w:rFonts w:eastAsiaTheme="minorEastAsia"/>
              <w:noProof/>
              <w:lang w:val="en-GB" w:eastAsia="en-GB"/>
            </w:rPr>
          </w:pPr>
          <w:hyperlink w:anchor="_Toc76546885" w:history="1">
            <w:r w:rsidR="00952BD4" w:rsidRPr="00060564">
              <w:rPr>
                <w:rStyle w:val="Hyperlink"/>
                <w:noProof/>
              </w:rPr>
              <w:t>2.4. Historical overview</w:t>
            </w:r>
            <w:r w:rsidR="00952BD4">
              <w:rPr>
                <w:noProof/>
                <w:webHidden/>
              </w:rPr>
              <w:tab/>
            </w:r>
            <w:r w:rsidR="00952BD4">
              <w:rPr>
                <w:noProof/>
                <w:webHidden/>
              </w:rPr>
              <w:fldChar w:fldCharType="begin"/>
            </w:r>
            <w:r w:rsidR="00952BD4">
              <w:rPr>
                <w:noProof/>
                <w:webHidden/>
              </w:rPr>
              <w:instrText xml:space="preserve"> PAGEREF _Toc76546885 \h </w:instrText>
            </w:r>
            <w:r w:rsidR="00952BD4">
              <w:rPr>
                <w:noProof/>
                <w:webHidden/>
              </w:rPr>
            </w:r>
            <w:r w:rsidR="00952BD4">
              <w:rPr>
                <w:noProof/>
                <w:webHidden/>
              </w:rPr>
              <w:fldChar w:fldCharType="separate"/>
            </w:r>
            <w:r w:rsidR="00C336B8">
              <w:rPr>
                <w:noProof/>
                <w:webHidden/>
              </w:rPr>
              <w:t>10</w:t>
            </w:r>
            <w:r w:rsidR="00952BD4">
              <w:rPr>
                <w:noProof/>
                <w:webHidden/>
              </w:rPr>
              <w:fldChar w:fldCharType="end"/>
            </w:r>
          </w:hyperlink>
        </w:p>
        <w:p w14:paraId="086B0518" w14:textId="231A9878" w:rsidR="00952BD4" w:rsidRDefault="00361C15">
          <w:pPr>
            <w:pStyle w:val="TOC2"/>
            <w:tabs>
              <w:tab w:val="right" w:leader="dot" w:pos="9017"/>
            </w:tabs>
            <w:rPr>
              <w:rFonts w:eastAsiaTheme="minorEastAsia"/>
              <w:noProof/>
              <w:lang w:val="en-GB" w:eastAsia="en-GB"/>
            </w:rPr>
          </w:pPr>
          <w:hyperlink w:anchor="_Toc76546886" w:history="1">
            <w:r w:rsidR="00952BD4" w:rsidRPr="00060564">
              <w:rPr>
                <w:rStyle w:val="Hyperlink"/>
                <w:noProof/>
              </w:rPr>
              <w:t>2.5. Organizational structure</w:t>
            </w:r>
            <w:r w:rsidR="00952BD4">
              <w:rPr>
                <w:noProof/>
                <w:webHidden/>
              </w:rPr>
              <w:tab/>
            </w:r>
            <w:r w:rsidR="00952BD4">
              <w:rPr>
                <w:noProof/>
                <w:webHidden/>
              </w:rPr>
              <w:fldChar w:fldCharType="begin"/>
            </w:r>
            <w:r w:rsidR="00952BD4">
              <w:rPr>
                <w:noProof/>
                <w:webHidden/>
              </w:rPr>
              <w:instrText xml:space="preserve"> PAGEREF _Toc76546886 \h </w:instrText>
            </w:r>
            <w:r w:rsidR="00952BD4">
              <w:rPr>
                <w:noProof/>
                <w:webHidden/>
              </w:rPr>
            </w:r>
            <w:r w:rsidR="00952BD4">
              <w:rPr>
                <w:noProof/>
                <w:webHidden/>
              </w:rPr>
              <w:fldChar w:fldCharType="separate"/>
            </w:r>
            <w:r w:rsidR="00C336B8">
              <w:rPr>
                <w:noProof/>
                <w:webHidden/>
              </w:rPr>
              <w:t>14</w:t>
            </w:r>
            <w:r w:rsidR="00952BD4">
              <w:rPr>
                <w:noProof/>
                <w:webHidden/>
              </w:rPr>
              <w:fldChar w:fldCharType="end"/>
            </w:r>
          </w:hyperlink>
        </w:p>
        <w:p w14:paraId="0CAF16C1" w14:textId="1F6A96A4" w:rsidR="00952BD4" w:rsidRDefault="00361C15">
          <w:pPr>
            <w:pStyle w:val="TOC2"/>
            <w:tabs>
              <w:tab w:val="right" w:leader="dot" w:pos="9017"/>
            </w:tabs>
            <w:rPr>
              <w:rFonts w:eastAsiaTheme="minorEastAsia"/>
              <w:noProof/>
              <w:lang w:val="en-GB" w:eastAsia="en-GB"/>
            </w:rPr>
          </w:pPr>
          <w:hyperlink w:anchor="_Toc76546887" w:history="1">
            <w:r w:rsidR="00952BD4" w:rsidRPr="00060564">
              <w:rPr>
                <w:rStyle w:val="Hyperlink"/>
                <w:noProof/>
              </w:rPr>
              <w:t>2.6. Teaching and learning during pandemic in the academic year 2019 / 2020</w:t>
            </w:r>
            <w:r w:rsidR="00952BD4">
              <w:rPr>
                <w:noProof/>
                <w:webHidden/>
              </w:rPr>
              <w:tab/>
            </w:r>
            <w:r w:rsidR="00952BD4">
              <w:rPr>
                <w:noProof/>
                <w:webHidden/>
              </w:rPr>
              <w:fldChar w:fldCharType="begin"/>
            </w:r>
            <w:r w:rsidR="00952BD4">
              <w:rPr>
                <w:noProof/>
                <w:webHidden/>
              </w:rPr>
              <w:instrText xml:space="preserve"> PAGEREF _Toc76546887 \h </w:instrText>
            </w:r>
            <w:r w:rsidR="00952BD4">
              <w:rPr>
                <w:noProof/>
                <w:webHidden/>
              </w:rPr>
            </w:r>
            <w:r w:rsidR="00952BD4">
              <w:rPr>
                <w:noProof/>
                <w:webHidden/>
              </w:rPr>
              <w:fldChar w:fldCharType="separate"/>
            </w:r>
            <w:r w:rsidR="00C336B8">
              <w:rPr>
                <w:noProof/>
                <w:webHidden/>
              </w:rPr>
              <w:t>15</w:t>
            </w:r>
            <w:r w:rsidR="00952BD4">
              <w:rPr>
                <w:noProof/>
                <w:webHidden/>
              </w:rPr>
              <w:fldChar w:fldCharType="end"/>
            </w:r>
          </w:hyperlink>
        </w:p>
        <w:p w14:paraId="3408A3F5" w14:textId="48E4557A" w:rsidR="00952BD4" w:rsidRDefault="00361C15">
          <w:pPr>
            <w:pStyle w:val="TOC3"/>
            <w:tabs>
              <w:tab w:val="right" w:leader="dot" w:pos="9017"/>
            </w:tabs>
            <w:rPr>
              <w:rFonts w:eastAsiaTheme="minorEastAsia"/>
              <w:noProof/>
              <w:lang w:val="en-GB" w:eastAsia="en-GB"/>
            </w:rPr>
          </w:pPr>
          <w:hyperlink w:anchor="_Toc76546888" w:history="1">
            <w:r w:rsidR="00952BD4" w:rsidRPr="00060564">
              <w:rPr>
                <w:rStyle w:val="Hyperlink"/>
                <w:i/>
                <w:noProof/>
              </w:rPr>
              <w:t xml:space="preserve">2.6.1. </w:t>
            </w:r>
            <w:r w:rsidR="00952BD4" w:rsidRPr="00060564">
              <w:rPr>
                <w:rStyle w:val="Hyperlink"/>
                <w:i/>
                <w:noProof/>
                <w:lang w:val="en-GB"/>
              </w:rPr>
              <w:t>Toward better online teaching environment</w:t>
            </w:r>
            <w:r w:rsidR="00952BD4">
              <w:rPr>
                <w:noProof/>
                <w:webHidden/>
              </w:rPr>
              <w:tab/>
            </w:r>
            <w:r w:rsidR="00952BD4">
              <w:rPr>
                <w:noProof/>
                <w:webHidden/>
              </w:rPr>
              <w:fldChar w:fldCharType="begin"/>
            </w:r>
            <w:r w:rsidR="00952BD4">
              <w:rPr>
                <w:noProof/>
                <w:webHidden/>
              </w:rPr>
              <w:instrText xml:space="preserve"> PAGEREF _Toc76546888 \h </w:instrText>
            </w:r>
            <w:r w:rsidR="00952BD4">
              <w:rPr>
                <w:noProof/>
                <w:webHidden/>
              </w:rPr>
            </w:r>
            <w:r w:rsidR="00952BD4">
              <w:rPr>
                <w:noProof/>
                <w:webHidden/>
              </w:rPr>
              <w:fldChar w:fldCharType="separate"/>
            </w:r>
            <w:r w:rsidR="00C336B8">
              <w:rPr>
                <w:noProof/>
                <w:webHidden/>
              </w:rPr>
              <w:t>16</w:t>
            </w:r>
            <w:r w:rsidR="00952BD4">
              <w:rPr>
                <w:noProof/>
                <w:webHidden/>
              </w:rPr>
              <w:fldChar w:fldCharType="end"/>
            </w:r>
          </w:hyperlink>
        </w:p>
        <w:p w14:paraId="4A86D089" w14:textId="4E8FC0E4" w:rsidR="00952BD4" w:rsidRDefault="00361C15">
          <w:pPr>
            <w:pStyle w:val="TOC1"/>
            <w:tabs>
              <w:tab w:val="right" w:leader="dot" w:pos="9017"/>
            </w:tabs>
            <w:rPr>
              <w:rFonts w:eastAsiaTheme="minorEastAsia"/>
              <w:noProof/>
              <w:lang w:val="en-GB" w:eastAsia="en-GB"/>
            </w:rPr>
          </w:pPr>
          <w:hyperlink w:anchor="_Toc76546889" w:history="1">
            <w:r w:rsidR="00952BD4" w:rsidRPr="00060564">
              <w:rPr>
                <w:rStyle w:val="Hyperlink"/>
                <w:noProof/>
              </w:rPr>
              <w:t>3. FACULTIES, PROGRAMMES AND FACILITIES</w:t>
            </w:r>
            <w:r w:rsidR="00952BD4">
              <w:rPr>
                <w:noProof/>
                <w:webHidden/>
              </w:rPr>
              <w:tab/>
            </w:r>
            <w:r w:rsidR="00952BD4">
              <w:rPr>
                <w:noProof/>
                <w:webHidden/>
              </w:rPr>
              <w:fldChar w:fldCharType="begin"/>
            </w:r>
            <w:r w:rsidR="00952BD4">
              <w:rPr>
                <w:noProof/>
                <w:webHidden/>
              </w:rPr>
              <w:instrText xml:space="preserve"> PAGEREF _Toc76546889 \h </w:instrText>
            </w:r>
            <w:r w:rsidR="00952BD4">
              <w:rPr>
                <w:noProof/>
                <w:webHidden/>
              </w:rPr>
            </w:r>
            <w:r w:rsidR="00952BD4">
              <w:rPr>
                <w:noProof/>
                <w:webHidden/>
              </w:rPr>
              <w:fldChar w:fldCharType="separate"/>
            </w:r>
            <w:r w:rsidR="00C336B8">
              <w:rPr>
                <w:noProof/>
                <w:webHidden/>
              </w:rPr>
              <w:t>17</w:t>
            </w:r>
            <w:r w:rsidR="00952BD4">
              <w:rPr>
                <w:noProof/>
                <w:webHidden/>
              </w:rPr>
              <w:fldChar w:fldCharType="end"/>
            </w:r>
          </w:hyperlink>
        </w:p>
        <w:p w14:paraId="30FAEC24" w14:textId="08170747" w:rsidR="00952BD4" w:rsidRDefault="00361C15">
          <w:pPr>
            <w:pStyle w:val="TOC2"/>
            <w:tabs>
              <w:tab w:val="right" w:leader="dot" w:pos="9017"/>
            </w:tabs>
            <w:rPr>
              <w:rFonts w:eastAsiaTheme="minorEastAsia"/>
              <w:noProof/>
              <w:lang w:val="en-GB" w:eastAsia="en-GB"/>
            </w:rPr>
          </w:pPr>
          <w:hyperlink w:anchor="_Toc76546890" w:history="1">
            <w:r w:rsidR="00952BD4" w:rsidRPr="00060564">
              <w:rPr>
                <w:rStyle w:val="Hyperlink"/>
                <w:noProof/>
              </w:rPr>
              <w:t>3.1 Faculties</w:t>
            </w:r>
            <w:r w:rsidR="00952BD4">
              <w:rPr>
                <w:noProof/>
                <w:webHidden/>
              </w:rPr>
              <w:tab/>
            </w:r>
            <w:r w:rsidR="00952BD4">
              <w:rPr>
                <w:noProof/>
                <w:webHidden/>
              </w:rPr>
              <w:fldChar w:fldCharType="begin"/>
            </w:r>
            <w:r w:rsidR="00952BD4">
              <w:rPr>
                <w:noProof/>
                <w:webHidden/>
              </w:rPr>
              <w:instrText xml:space="preserve"> PAGEREF _Toc76546890 \h </w:instrText>
            </w:r>
            <w:r w:rsidR="00952BD4">
              <w:rPr>
                <w:noProof/>
                <w:webHidden/>
              </w:rPr>
            </w:r>
            <w:r w:rsidR="00952BD4">
              <w:rPr>
                <w:noProof/>
                <w:webHidden/>
              </w:rPr>
              <w:fldChar w:fldCharType="separate"/>
            </w:r>
            <w:r w:rsidR="00C336B8">
              <w:rPr>
                <w:noProof/>
                <w:webHidden/>
              </w:rPr>
              <w:t>17</w:t>
            </w:r>
            <w:r w:rsidR="00952BD4">
              <w:rPr>
                <w:noProof/>
                <w:webHidden/>
              </w:rPr>
              <w:fldChar w:fldCharType="end"/>
            </w:r>
          </w:hyperlink>
        </w:p>
        <w:p w14:paraId="2541E8C9" w14:textId="7AAA5A88" w:rsidR="00952BD4" w:rsidRDefault="00361C15">
          <w:pPr>
            <w:pStyle w:val="TOC2"/>
            <w:tabs>
              <w:tab w:val="right" w:leader="dot" w:pos="9017"/>
            </w:tabs>
            <w:rPr>
              <w:rFonts w:eastAsiaTheme="minorEastAsia"/>
              <w:noProof/>
              <w:lang w:val="en-GB" w:eastAsia="en-GB"/>
            </w:rPr>
          </w:pPr>
          <w:hyperlink w:anchor="_Toc76546891" w:history="1">
            <w:r w:rsidR="00952BD4" w:rsidRPr="00060564">
              <w:rPr>
                <w:rStyle w:val="Hyperlink"/>
                <w:noProof/>
              </w:rPr>
              <w:t>3.2 Other Schools</w:t>
            </w:r>
            <w:r w:rsidR="00952BD4">
              <w:rPr>
                <w:noProof/>
                <w:webHidden/>
              </w:rPr>
              <w:tab/>
            </w:r>
            <w:r w:rsidR="00952BD4">
              <w:rPr>
                <w:noProof/>
                <w:webHidden/>
              </w:rPr>
              <w:fldChar w:fldCharType="begin"/>
            </w:r>
            <w:r w:rsidR="00952BD4">
              <w:rPr>
                <w:noProof/>
                <w:webHidden/>
              </w:rPr>
              <w:instrText xml:space="preserve"> PAGEREF _Toc76546891 \h </w:instrText>
            </w:r>
            <w:r w:rsidR="00952BD4">
              <w:rPr>
                <w:noProof/>
                <w:webHidden/>
              </w:rPr>
            </w:r>
            <w:r w:rsidR="00952BD4">
              <w:rPr>
                <w:noProof/>
                <w:webHidden/>
              </w:rPr>
              <w:fldChar w:fldCharType="separate"/>
            </w:r>
            <w:r w:rsidR="00C336B8">
              <w:rPr>
                <w:noProof/>
                <w:webHidden/>
              </w:rPr>
              <w:t>18</w:t>
            </w:r>
            <w:r w:rsidR="00952BD4">
              <w:rPr>
                <w:noProof/>
                <w:webHidden/>
              </w:rPr>
              <w:fldChar w:fldCharType="end"/>
            </w:r>
          </w:hyperlink>
        </w:p>
        <w:p w14:paraId="6C8C3A56" w14:textId="2378A975" w:rsidR="00952BD4" w:rsidRDefault="00361C15">
          <w:pPr>
            <w:pStyle w:val="TOC2"/>
            <w:tabs>
              <w:tab w:val="right" w:leader="dot" w:pos="9017"/>
            </w:tabs>
            <w:rPr>
              <w:rFonts w:eastAsiaTheme="minorEastAsia"/>
              <w:noProof/>
              <w:lang w:val="en-GB" w:eastAsia="en-GB"/>
            </w:rPr>
          </w:pPr>
          <w:hyperlink w:anchor="_Toc76546892" w:history="1">
            <w:r w:rsidR="00952BD4" w:rsidRPr="00060564">
              <w:rPr>
                <w:rStyle w:val="Hyperlink"/>
                <w:noProof/>
              </w:rPr>
              <w:t>3.3 IT office</w:t>
            </w:r>
            <w:r w:rsidR="00952BD4">
              <w:rPr>
                <w:noProof/>
                <w:webHidden/>
              </w:rPr>
              <w:tab/>
            </w:r>
            <w:r w:rsidR="00952BD4">
              <w:rPr>
                <w:noProof/>
                <w:webHidden/>
              </w:rPr>
              <w:fldChar w:fldCharType="begin"/>
            </w:r>
            <w:r w:rsidR="00952BD4">
              <w:rPr>
                <w:noProof/>
                <w:webHidden/>
              </w:rPr>
              <w:instrText xml:space="preserve"> PAGEREF _Toc76546892 \h </w:instrText>
            </w:r>
            <w:r w:rsidR="00952BD4">
              <w:rPr>
                <w:noProof/>
                <w:webHidden/>
              </w:rPr>
            </w:r>
            <w:r w:rsidR="00952BD4">
              <w:rPr>
                <w:noProof/>
                <w:webHidden/>
              </w:rPr>
              <w:fldChar w:fldCharType="separate"/>
            </w:r>
            <w:r w:rsidR="00C336B8">
              <w:rPr>
                <w:noProof/>
                <w:webHidden/>
              </w:rPr>
              <w:t>19</w:t>
            </w:r>
            <w:r w:rsidR="00952BD4">
              <w:rPr>
                <w:noProof/>
                <w:webHidden/>
              </w:rPr>
              <w:fldChar w:fldCharType="end"/>
            </w:r>
          </w:hyperlink>
        </w:p>
        <w:p w14:paraId="5AA6F4D8" w14:textId="7A45EE43" w:rsidR="00952BD4" w:rsidRDefault="00361C15">
          <w:pPr>
            <w:pStyle w:val="TOC2"/>
            <w:tabs>
              <w:tab w:val="right" w:leader="dot" w:pos="9017"/>
            </w:tabs>
            <w:rPr>
              <w:rFonts w:eastAsiaTheme="minorEastAsia"/>
              <w:noProof/>
              <w:lang w:val="en-GB" w:eastAsia="en-GB"/>
            </w:rPr>
          </w:pPr>
          <w:hyperlink w:anchor="_Toc76546893" w:history="1">
            <w:r w:rsidR="00952BD4" w:rsidRPr="00060564">
              <w:rPr>
                <w:rStyle w:val="Hyperlink"/>
                <w:noProof/>
              </w:rPr>
              <w:t>3.4 Library</w:t>
            </w:r>
            <w:r w:rsidR="00952BD4">
              <w:rPr>
                <w:noProof/>
                <w:webHidden/>
              </w:rPr>
              <w:tab/>
            </w:r>
            <w:r w:rsidR="00952BD4">
              <w:rPr>
                <w:noProof/>
                <w:webHidden/>
              </w:rPr>
              <w:fldChar w:fldCharType="begin"/>
            </w:r>
            <w:r w:rsidR="00952BD4">
              <w:rPr>
                <w:noProof/>
                <w:webHidden/>
              </w:rPr>
              <w:instrText xml:space="preserve"> PAGEREF _Toc76546893 \h </w:instrText>
            </w:r>
            <w:r w:rsidR="00952BD4">
              <w:rPr>
                <w:noProof/>
                <w:webHidden/>
              </w:rPr>
            </w:r>
            <w:r w:rsidR="00952BD4">
              <w:rPr>
                <w:noProof/>
                <w:webHidden/>
              </w:rPr>
              <w:fldChar w:fldCharType="separate"/>
            </w:r>
            <w:r w:rsidR="00C336B8">
              <w:rPr>
                <w:noProof/>
                <w:webHidden/>
              </w:rPr>
              <w:t>19</w:t>
            </w:r>
            <w:r w:rsidR="00952BD4">
              <w:rPr>
                <w:noProof/>
                <w:webHidden/>
              </w:rPr>
              <w:fldChar w:fldCharType="end"/>
            </w:r>
          </w:hyperlink>
        </w:p>
        <w:p w14:paraId="520BE932" w14:textId="11216BAD" w:rsidR="00952BD4" w:rsidRDefault="00361C15">
          <w:pPr>
            <w:pStyle w:val="TOC2"/>
            <w:tabs>
              <w:tab w:val="right" w:leader="dot" w:pos="9017"/>
            </w:tabs>
            <w:rPr>
              <w:rFonts w:eastAsiaTheme="minorEastAsia"/>
              <w:noProof/>
              <w:lang w:val="en-GB" w:eastAsia="en-GB"/>
            </w:rPr>
          </w:pPr>
          <w:hyperlink w:anchor="_Toc76546894" w:history="1">
            <w:r w:rsidR="00952BD4" w:rsidRPr="00060564">
              <w:rPr>
                <w:rStyle w:val="Hyperlink"/>
                <w:noProof/>
              </w:rPr>
              <w:t>3.5 Graphic Design Laboratory</w:t>
            </w:r>
            <w:r w:rsidR="00952BD4">
              <w:rPr>
                <w:noProof/>
                <w:webHidden/>
              </w:rPr>
              <w:tab/>
            </w:r>
            <w:r w:rsidR="00952BD4">
              <w:rPr>
                <w:noProof/>
                <w:webHidden/>
              </w:rPr>
              <w:fldChar w:fldCharType="begin"/>
            </w:r>
            <w:r w:rsidR="00952BD4">
              <w:rPr>
                <w:noProof/>
                <w:webHidden/>
              </w:rPr>
              <w:instrText xml:space="preserve"> PAGEREF _Toc76546894 \h </w:instrText>
            </w:r>
            <w:r w:rsidR="00952BD4">
              <w:rPr>
                <w:noProof/>
                <w:webHidden/>
              </w:rPr>
            </w:r>
            <w:r w:rsidR="00952BD4">
              <w:rPr>
                <w:noProof/>
                <w:webHidden/>
              </w:rPr>
              <w:fldChar w:fldCharType="separate"/>
            </w:r>
            <w:r w:rsidR="00C336B8">
              <w:rPr>
                <w:noProof/>
                <w:webHidden/>
              </w:rPr>
              <w:t>19</w:t>
            </w:r>
            <w:r w:rsidR="00952BD4">
              <w:rPr>
                <w:noProof/>
                <w:webHidden/>
              </w:rPr>
              <w:fldChar w:fldCharType="end"/>
            </w:r>
          </w:hyperlink>
        </w:p>
        <w:p w14:paraId="2DFDFE21" w14:textId="2C0897B1" w:rsidR="00952BD4" w:rsidRDefault="00361C15">
          <w:pPr>
            <w:pStyle w:val="TOC2"/>
            <w:tabs>
              <w:tab w:val="right" w:leader="dot" w:pos="9017"/>
            </w:tabs>
            <w:rPr>
              <w:rFonts w:eastAsiaTheme="minorEastAsia"/>
              <w:noProof/>
              <w:lang w:val="en-GB" w:eastAsia="en-GB"/>
            </w:rPr>
          </w:pPr>
          <w:hyperlink w:anchor="_Toc76546895" w:history="1">
            <w:r w:rsidR="00952BD4" w:rsidRPr="00060564">
              <w:rPr>
                <w:rStyle w:val="Hyperlink"/>
                <w:noProof/>
              </w:rPr>
              <w:t>3.6 Laboratories for Engineering</w:t>
            </w:r>
            <w:r w:rsidR="00952BD4">
              <w:rPr>
                <w:noProof/>
                <w:webHidden/>
              </w:rPr>
              <w:tab/>
            </w:r>
            <w:r w:rsidR="00952BD4">
              <w:rPr>
                <w:noProof/>
                <w:webHidden/>
              </w:rPr>
              <w:fldChar w:fldCharType="begin"/>
            </w:r>
            <w:r w:rsidR="00952BD4">
              <w:rPr>
                <w:noProof/>
                <w:webHidden/>
              </w:rPr>
              <w:instrText xml:space="preserve"> PAGEREF _Toc76546895 \h </w:instrText>
            </w:r>
            <w:r w:rsidR="00952BD4">
              <w:rPr>
                <w:noProof/>
                <w:webHidden/>
              </w:rPr>
            </w:r>
            <w:r w:rsidR="00952BD4">
              <w:rPr>
                <w:noProof/>
                <w:webHidden/>
              </w:rPr>
              <w:fldChar w:fldCharType="separate"/>
            </w:r>
            <w:r w:rsidR="00C336B8">
              <w:rPr>
                <w:noProof/>
                <w:webHidden/>
              </w:rPr>
              <w:t>19</w:t>
            </w:r>
            <w:r w:rsidR="00952BD4">
              <w:rPr>
                <w:noProof/>
                <w:webHidden/>
              </w:rPr>
              <w:fldChar w:fldCharType="end"/>
            </w:r>
          </w:hyperlink>
        </w:p>
        <w:p w14:paraId="040AFF19" w14:textId="60F6E6FC" w:rsidR="00952BD4" w:rsidRDefault="00361C15">
          <w:pPr>
            <w:pStyle w:val="TOC2"/>
            <w:tabs>
              <w:tab w:val="right" w:leader="dot" w:pos="9017"/>
            </w:tabs>
            <w:rPr>
              <w:rFonts w:eastAsiaTheme="minorEastAsia"/>
              <w:noProof/>
              <w:lang w:val="en-GB" w:eastAsia="en-GB"/>
            </w:rPr>
          </w:pPr>
          <w:hyperlink w:anchor="_Toc76546896" w:history="1">
            <w:r w:rsidR="00952BD4" w:rsidRPr="00060564">
              <w:rPr>
                <w:rStyle w:val="Hyperlink"/>
                <w:noProof/>
              </w:rPr>
              <w:t>3.7 Research Center</w:t>
            </w:r>
            <w:r w:rsidR="00952BD4">
              <w:rPr>
                <w:noProof/>
                <w:webHidden/>
              </w:rPr>
              <w:tab/>
            </w:r>
            <w:r w:rsidR="00952BD4">
              <w:rPr>
                <w:noProof/>
                <w:webHidden/>
              </w:rPr>
              <w:fldChar w:fldCharType="begin"/>
            </w:r>
            <w:r w:rsidR="00952BD4">
              <w:rPr>
                <w:noProof/>
                <w:webHidden/>
              </w:rPr>
              <w:instrText xml:space="preserve"> PAGEREF _Toc76546896 \h </w:instrText>
            </w:r>
            <w:r w:rsidR="00952BD4">
              <w:rPr>
                <w:noProof/>
                <w:webHidden/>
              </w:rPr>
            </w:r>
            <w:r w:rsidR="00952BD4">
              <w:rPr>
                <w:noProof/>
                <w:webHidden/>
              </w:rPr>
              <w:fldChar w:fldCharType="separate"/>
            </w:r>
            <w:r w:rsidR="00C336B8">
              <w:rPr>
                <w:noProof/>
                <w:webHidden/>
              </w:rPr>
              <w:t>20</w:t>
            </w:r>
            <w:r w:rsidR="00952BD4">
              <w:rPr>
                <w:noProof/>
                <w:webHidden/>
              </w:rPr>
              <w:fldChar w:fldCharType="end"/>
            </w:r>
          </w:hyperlink>
        </w:p>
        <w:p w14:paraId="34E92405" w14:textId="06E1FF32" w:rsidR="00952BD4" w:rsidRDefault="00361C15">
          <w:pPr>
            <w:pStyle w:val="TOC2"/>
            <w:tabs>
              <w:tab w:val="right" w:leader="dot" w:pos="9017"/>
            </w:tabs>
            <w:rPr>
              <w:rFonts w:eastAsiaTheme="minorEastAsia"/>
              <w:noProof/>
              <w:lang w:val="en-GB" w:eastAsia="en-GB"/>
            </w:rPr>
          </w:pPr>
          <w:hyperlink w:anchor="_Toc76546897" w:history="1">
            <w:r w:rsidR="00952BD4" w:rsidRPr="00060564">
              <w:rPr>
                <w:rStyle w:val="Hyperlink"/>
                <w:noProof/>
              </w:rPr>
              <w:t>3. 8 Extra – Curricular Activities</w:t>
            </w:r>
            <w:r w:rsidR="00952BD4">
              <w:rPr>
                <w:noProof/>
                <w:webHidden/>
              </w:rPr>
              <w:tab/>
            </w:r>
            <w:r w:rsidR="00952BD4">
              <w:rPr>
                <w:noProof/>
                <w:webHidden/>
              </w:rPr>
              <w:fldChar w:fldCharType="begin"/>
            </w:r>
            <w:r w:rsidR="00952BD4">
              <w:rPr>
                <w:noProof/>
                <w:webHidden/>
              </w:rPr>
              <w:instrText xml:space="preserve"> PAGEREF _Toc76546897 \h </w:instrText>
            </w:r>
            <w:r w:rsidR="00952BD4">
              <w:rPr>
                <w:noProof/>
                <w:webHidden/>
              </w:rPr>
            </w:r>
            <w:r w:rsidR="00952BD4">
              <w:rPr>
                <w:noProof/>
                <w:webHidden/>
              </w:rPr>
              <w:fldChar w:fldCharType="separate"/>
            </w:r>
            <w:r w:rsidR="00C336B8">
              <w:rPr>
                <w:noProof/>
                <w:webHidden/>
              </w:rPr>
              <w:t>20</w:t>
            </w:r>
            <w:r w:rsidR="00952BD4">
              <w:rPr>
                <w:noProof/>
                <w:webHidden/>
              </w:rPr>
              <w:fldChar w:fldCharType="end"/>
            </w:r>
          </w:hyperlink>
        </w:p>
        <w:p w14:paraId="6F17A7A9" w14:textId="73C2DA3F" w:rsidR="00952BD4" w:rsidRDefault="00361C15">
          <w:pPr>
            <w:pStyle w:val="TOC2"/>
            <w:tabs>
              <w:tab w:val="right" w:leader="dot" w:pos="9017"/>
            </w:tabs>
            <w:rPr>
              <w:rFonts w:eastAsiaTheme="minorEastAsia"/>
              <w:noProof/>
              <w:lang w:val="en-GB" w:eastAsia="en-GB"/>
            </w:rPr>
          </w:pPr>
          <w:hyperlink w:anchor="_Toc76546898" w:history="1">
            <w:r w:rsidR="00952BD4" w:rsidRPr="00060564">
              <w:rPr>
                <w:rStyle w:val="Hyperlink"/>
                <w:noProof/>
              </w:rPr>
              <w:t>3.9 Guidance for Students</w:t>
            </w:r>
            <w:r w:rsidR="00952BD4">
              <w:rPr>
                <w:noProof/>
                <w:webHidden/>
              </w:rPr>
              <w:tab/>
            </w:r>
            <w:r w:rsidR="00952BD4">
              <w:rPr>
                <w:noProof/>
                <w:webHidden/>
              </w:rPr>
              <w:fldChar w:fldCharType="begin"/>
            </w:r>
            <w:r w:rsidR="00952BD4">
              <w:rPr>
                <w:noProof/>
                <w:webHidden/>
              </w:rPr>
              <w:instrText xml:space="preserve"> PAGEREF _Toc76546898 \h </w:instrText>
            </w:r>
            <w:r w:rsidR="00952BD4">
              <w:rPr>
                <w:noProof/>
                <w:webHidden/>
              </w:rPr>
            </w:r>
            <w:r w:rsidR="00952BD4">
              <w:rPr>
                <w:noProof/>
                <w:webHidden/>
              </w:rPr>
              <w:fldChar w:fldCharType="separate"/>
            </w:r>
            <w:r w:rsidR="00C336B8">
              <w:rPr>
                <w:noProof/>
                <w:webHidden/>
              </w:rPr>
              <w:t>23</w:t>
            </w:r>
            <w:r w:rsidR="00952BD4">
              <w:rPr>
                <w:noProof/>
                <w:webHidden/>
              </w:rPr>
              <w:fldChar w:fldCharType="end"/>
            </w:r>
          </w:hyperlink>
        </w:p>
        <w:p w14:paraId="7987E20C" w14:textId="2934DA67" w:rsidR="00952BD4" w:rsidRDefault="00361C15">
          <w:pPr>
            <w:pStyle w:val="TOC2"/>
            <w:tabs>
              <w:tab w:val="right" w:leader="dot" w:pos="9017"/>
            </w:tabs>
            <w:rPr>
              <w:rFonts w:eastAsiaTheme="minorEastAsia"/>
              <w:noProof/>
              <w:lang w:val="en-GB" w:eastAsia="en-GB"/>
            </w:rPr>
          </w:pPr>
          <w:hyperlink w:anchor="_Toc76546899" w:history="1">
            <w:r w:rsidR="00952BD4" w:rsidRPr="00060564">
              <w:rPr>
                <w:rStyle w:val="Hyperlink"/>
                <w:noProof/>
              </w:rPr>
              <w:t>3.10 Finance</w:t>
            </w:r>
            <w:r w:rsidR="00952BD4">
              <w:rPr>
                <w:noProof/>
                <w:webHidden/>
              </w:rPr>
              <w:tab/>
            </w:r>
            <w:r w:rsidR="00952BD4">
              <w:rPr>
                <w:noProof/>
                <w:webHidden/>
              </w:rPr>
              <w:fldChar w:fldCharType="begin"/>
            </w:r>
            <w:r w:rsidR="00952BD4">
              <w:rPr>
                <w:noProof/>
                <w:webHidden/>
              </w:rPr>
              <w:instrText xml:space="preserve"> PAGEREF _Toc76546899 \h </w:instrText>
            </w:r>
            <w:r w:rsidR="00952BD4">
              <w:rPr>
                <w:noProof/>
                <w:webHidden/>
              </w:rPr>
            </w:r>
            <w:r w:rsidR="00952BD4">
              <w:rPr>
                <w:noProof/>
                <w:webHidden/>
              </w:rPr>
              <w:fldChar w:fldCharType="separate"/>
            </w:r>
            <w:r w:rsidR="00C336B8">
              <w:rPr>
                <w:noProof/>
                <w:webHidden/>
              </w:rPr>
              <w:t>23</w:t>
            </w:r>
            <w:r w:rsidR="00952BD4">
              <w:rPr>
                <w:noProof/>
                <w:webHidden/>
              </w:rPr>
              <w:fldChar w:fldCharType="end"/>
            </w:r>
          </w:hyperlink>
        </w:p>
        <w:p w14:paraId="6CF7D6AD" w14:textId="27D8FBDF" w:rsidR="00952BD4" w:rsidRDefault="00361C15">
          <w:pPr>
            <w:pStyle w:val="TOC2"/>
            <w:tabs>
              <w:tab w:val="right" w:leader="dot" w:pos="9017"/>
            </w:tabs>
            <w:rPr>
              <w:rFonts w:eastAsiaTheme="minorEastAsia"/>
              <w:noProof/>
              <w:lang w:val="en-GB" w:eastAsia="en-GB"/>
            </w:rPr>
          </w:pPr>
          <w:hyperlink w:anchor="_Toc76546900" w:history="1">
            <w:r w:rsidR="00952BD4" w:rsidRPr="00060564">
              <w:rPr>
                <w:rStyle w:val="Hyperlink"/>
                <w:noProof/>
              </w:rPr>
              <w:t>3.11 Management</w:t>
            </w:r>
            <w:r w:rsidR="00952BD4">
              <w:rPr>
                <w:noProof/>
                <w:webHidden/>
              </w:rPr>
              <w:tab/>
            </w:r>
            <w:r w:rsidR="00952BD4">
              <w:rPr>
                <w:noProof/>
                <w:webHidden/>
              </w:rPr>
              <w:fldChar w:fldCharType="begin"/>
            </w:r>
            <w:r w:rsidR="00952BD4">
              <w:rPr>
                <w:noProof/>
                <w:webHidden/>
              </w:rPr>
              <w:instrText xml:space="preserve"> PAGEREF _Toc76546900 \h </w:instrText>
            </w:r>
            <w:r w:rsidR="00952BD4">
              <w:rPr>
                <w:noProof/>
                <w:webHidden/>
              </w:rPr>
            </w:r>
            <w:r w:rsidR="00952BD4">
              <w:rPr>
                <w:noProof/>
                <w:webHidden/>
              </w:rPr>
              <w:fldChar w:fldCharType="separate"/>
            </w:r>
            <w:r w:rsidR="00C336B8">
              <w:rPr>
                <w:noProof/>
                <w:webHidden/>
              </w:rPr>
              <w:t>23</w:t>
            </w:r>
            <w:r w:rsidR="00952BD4">
              <w:rPr>
                <w:noProof/>
                <w:webHidden/>
              </w:rPr>
              <w:fldChar w:fldCharType="end"/>
            </w:r>
          </w:hyperlink>
        </w:p>
        <w:p w14:paraId="7AF38F79" w14:textId="17F14D2E" w:rsidR="00952BD4" w:rsidRDefault="00361C15">
          <w:pPr>
            <w:pStyle w:val="TOC1"/>
            <w:tabs>
              <w:tab w:val="right" w:leader="dot" w:pos="9017"/>
            </w:tabs>
            <w:rPr>
              <w:rFonts w:eastAsiaTheme="minorEastAsia"/>
              <w:noProof/>
              <w:lang w:val="en-GB" w:eastAsia="en-GB"/>
            </w:rPr>
          </w:pPr>
          <w:hyperlink w:anchor="_Toc76546901" w:history="1">
            <w:r w:rsidR="00952BD4" w:rsidRPr="00060564">
              <w:rPr>
                <w:rStyle w:val="Hyperlink"/>
                <w:noProof/>
              </w:rPr>
              <w:t>4. INSTITUTIONAL NORMS AND CORE VALUES</w:t>
            </w:r>
            <w:r w:rsidR="00952BD4">
              <w:rPr>
                <w:noProof/>
                <w:webHidden/>
              </w:rPr>
              <w:tab/>
            </w:r>
            <w:r w:rsidR="00952BD4">
              <w:rPr>
                <w:noProof/>
                <w:webHidden/>
              </w:rPr>
              <w:fldChar w:fldCharType="begin"/>
            </w:r>
            <w:r w:rsidR="00952BD4">
              <w:rPr>
                <w:noProof/>
                <w:webHidden/>
              </w:rPr>
              <w:instrText xml:space="preserve"> PAGEREF _Toc76546901 \h </w:instrText>
            </w:r>
            <w:r w:rsidR="00952BD4">
              <w:rPr>
                <w:noProof/>
                <w:webHidden/>
              </w:rPr>
            </w:r>
            <w:r w:rsidR="00952BD4">
              <w:rPr>
                <w:noProof/>
                <w:webHidden/>
              </w:rPr>
              <w:fldChar w:fldCharType="separate"/>
            </w:r>
            <w:r w:rsidR="00C336B8">
              <w:rPr>
                <w:noProof/>
                <w:webHidden/>
              </w:rPr>
              <w:t>24</w:t>
            </w:r>
            <w:r w:rsidR="00952BD4">
              <w:rPr>
                <w:noProof/>
                <w:webHidden/>
              </w:rPr>
              <w:fldChar w:fldCharType="end"/>
            </w:r>
          </w:hyperlink>
        </w:p>
        <w:p w14:paraId="6CD4130F" w14:textId="43384042" w:rsidR="00952BD4" w:rsidRDefault="00361C15">
          <w:pPr>
            <w:pStyle w:val="TOC2"/>
            <w:tabs>
              <w:tab w:val="right" w:leader="dot" w:pos="9017"/>
            </w:tabs>
            <w:rPr>
              <w:rFonts w:eastAsiaTheme="minorEastAsia"/>
              <w:noProof/>
              <w:lang w:val="en-GB" w:eastAsia="en-GB"/>
            </w:rPr>
          </w:pPr>
          <w:hyperlink w:anchor="_Toc76546902" w:history="1">
            <w:r w:rsidR="00952BD4" w:rsidRPr="00060564">
              <w:rPr>
                <w:rStyle w:val="Hyperlink"/>
                <w:noProof/>
              </w:rPr>
              <w:t>4.1. What is the University trying to do</w:t>
            </w:r>
            <w:r w:rsidR="00952BD4">
              <w:rPr>
                <w:noProof/>
                <w:webHidden/>
              </w:rPr>
              <w:tab/>
            </w:r>
            <w:r w:rsidR="00952BD4">
              <w:rPr>
                <w:noProof/>
                <w:webHidden/>
              </w:rPr>
              <w:fldChar w:fldCharType="begin"/>
            </w:r>
            <w:r w:rsidR="00952BD4">
              <w:rPr>
                <w:noProof/>
                <w:webHidden/>
              </w:rPr>
              <w:instrText xml:space="preserve"> PAGEREF _Toc76546902 \h </w:instrText>
            </w:r>
            <w:r w:rsidR="00952BD4">
              <w:rPr>
                <w:noProof/>
                <w:webHidden/>
              </w:rPr>
            </w:r>
            <w:r w:rsidR="00952BD4">
              <w:rPr>
                <w:noProof/>
                <w:webHidden/>
              </w:rPr>
              <w:fldChar w:fldCharType="separate"/>
            </w:r>
            <w:r w:rsidR="00C336B8">
              <w:rPr>
                <w:noProof/>
                <w:webHidden/>
              </w:rPr>
              <w:t>24</w:t>
            </w:r>
            <w:r w:rsidR="00952BD4">
              <w:rPr>
                <w:noProof/>
                <w:webHidden/>
              </w:rPr>
              <w:fldChar w:fldCharType="end"/>
            </w:r>
          </w:hyperlink>
        </w:p>
        <w:p w14:paraId="1EEC1B44" w14:textId="624B7C8F" w:rsidR="00952BD4" w:rsidRDefault="00361C15">
          <w:pPr>
            <w:pStyle w:val="TOC3"/>
            <w:tabs>
              <w:tab w:val="right" w:leader="dot" w:pos="9017"/>
            </w:tabs>
            <w:rPr>
              <w:rFonts w:eastAsiaTheme="minorEastAsia"/>
              <w:noProof/>
              <w:lang w:val="en-GB" w:eastAsia="en-GB"/>
            </w:rPr>
          </w:pPr>
          <w:hyperlink w:anchor="_Toc76546903" w:history="1">
            <w:r w:rsidR="00952BD4" w:rsidRPr="00060564">
              <w:rPr>
                <w:rStyle w:val="Hyperlink"/>
                <w:i/>
                <w:noProof/>
              </w:rPr>
              <w:t>4.1.1. Chairman’s Statement</w:t>
            </w:r>
            <w:r w:rsidR="00952BD4">
              <w:rPr>
                <w:noProof/>
                <w:webHidden/>
              </w:rPr>
              <w:tab/>
            </w:r>
            <w:r w:rsidR="00952BD4">
              <w:rPr>
                <w:noProof/>
                <w:webHidden/>
              </w:rPr>
              <w:fldChar w:fldCharType="begin"/>
            </w:r>
            <w:r w:rsidR="00952BD4">
              <w:rPr>
                <w:noProof/>
                <w:webHidden/>
              </w:rPr>
              <w:instrText xml:space="preserve"> PAGEREF _Toc76546903 \h </w:instrText>
            </w:r>
            <w:r w:rsidR="00952BD4">
              <w:rPr>
                <w:noProof/>
                <w:webHidden/>
              </w:rPr>
            </w:r>
            <w:r w:rsidR="00952BD4">
              <w:rPr>
                <w:noProof/>
                <w:webHidden/>
              </w:rPr>
              <w:fldChar w:fldCharType="separate"/>
            </w:r>
            <w:r w:rsidR="00C336B8">
              <w:rPr>
                <w:noProof/>
                <w:webHidden/>
              </w:rPr>
              <w:t>24</w:t>
            </w:r>
            <w:r w:rsidR="00952BD4">
              <w:rPr>
                <w:noProof/>
                <w:webHidden/>
              </w:rPr>
              <w:fldChar w:fldCharType="end"/>
            </w:r>
          </w:hyperlink>
        </w:p>
        <w:p w14:paraId="62DEBA12" w14:textId="7CD051D2" w:rsidR="00952BD4" w:rsidRDefault="00361C15">
          <w:pPr>
            <w:pStyle w:val="TOC3"/>
            <w:tabs>
              <w:tab w:val="right" w:leader="dot" w:pos="9017"/>
            </w:tabs>
            <w:rPr>
              <w:rFonts w:eastAsiaTheme="minorEastAsia"/>
              <w:noProof/>
              <w:lang w:val="en-GB" w:eastAsia="en-GB"/>
            </w:rPr>
          </w:pPr>
          <w:hyperlink w:anchor="_Toc76546904" w:history="1">
            <w:r w:rsidR="00952BD4" w:rsidRPr="00060564">
              <w:rPr>
                <w:rStyle w:val="Hyperlink"/>
                <w:i/>
                <w:noProof/>
              </w:rPr>
              <w:t>4.1.2. Vision</w:t>
            </w:r>
            <w:r w:rsidR="00952BD4">
              <w:rPr>
                <w:noProof/>
                <w:webHidden/>
              </w:rPr>
              <w:tab/>
            </w:r>
            <w:r w:rsidR="00952BD4">
              <w:rPr>
                <w:noProof/>
                <w:webHidden/>
              </w:rPr>
              <w:fldChar w:fldCharType="begin"/>
            </w:r>
            <w:r w:rsidR="00952BD4">
              <w:rPr>
                <w:noProof/>
                <w:webHidden/>
              </w:rPr>
              <w:instrText xml:space="preserve"> PAGEREF _Toc76546904 \h </w:instrText>
            </w:r>
            <w:r w:rsidR="00952BD4">
              <w:rPr>
                <w:noProof/>
                <w:webHidden/>
              </w:rPr>
            </w:r>
            <w:r w:rsidR="00952BD4">
              <w:rPr>
                <w:noProof/>
                <w:webHidden/>
              </w:rPr>
              <w:fldChar w:fldCharType="separate"/>
            </w:r>
            <w:r w:rsidR="00C336B8">
              <w:rPr>
                <w:noProof/>
                <w:webHidden/>
              </w:rPr>
              <w:t>25</w:t>
            </w:r>
            <w:r w:rsidR="00952BD4">
              <w:rPr>
                <w:noProof/>
                <w:webHidden/>
              </w:rPr>
              <w:fldChar w:fldCharType="end"/>
            </w:r>
          </w:hyperlink>
        </w:p>
        <w:p w14:paraId="1595317D" w14:textId="4FE3D3F7" w:rsidR="00952BD4" w:rsidRDefault="00361C15">
          <w:pPr>
            <w:pStyle w:val="TOC3"/>
            <w:tabs>
              <w:tab w:val="right" w:leader="dot" w:pos="9017"/>
            </w:tabs>
            <w:rPr>
              <w:rFonts w:eastAsiaTheme="minorEastAsia"/>
              <w:noProof/>
              <w:lang w:val="en-GB" w:eastAsia="en-GB"/>
            </w:rPr>
          </w:pPr>
          <w:hyperlink w:anchor="_Toc76546905" w:history="1">
            <w:r w:rsidR="00952BD4" w:rsidRPr="00060564">
              <w:rPr>
                <w:rStyle w:val="Hyperlink"/>
                <w:i/>
                <w:noProof/>
              </w:rPr>
              <w:t>4.1.3. Mission</w:t>
            </w:r>
            <w:r w:rsidR="00952BD4">
              <w:rPr>
                <w:noProof/>
                <w:webHidden/>
              </w:rPr>
              <w:tab/>
            </w:r>
            <w:r w:rsidR="00952BD4">
              <w:rPr>
                <w:noProof/>
                <w:webHidden/>
              </w:rPr>
              <w:fldChar w:fldCharType="begin"/>
            </w:r>
            <w:r w:rsidR="00952BD4">
              <w:rPr>
                <w:noProof/>
                <w:webHidden/>
              </w:rPr>
              <w:instrText xml:space="preserve"> PAGEREF _Toc76546905 \h </w:instrText>
            </w:r>
            <w:r w:rsidR="00952BD4">
              <w:rPr>
                <w:noProof/>
                <w:webHidden/>
              </w:rPr>
            </w:r>
            <w:r w:rsidR="00952BD4">
              <w:rPr>
                <w:noProof/>
                <w:webHidden/>
              </w:rPr>
              <w:fldChar w:fldCharType="separate"/>
            </w:r>
            <w:r w:rsidR="00C336B8">
              <w:rPr>
                <w:noProof/>
                <w:webHidden/>
              </w:rPr>
              <w:t>25</w:t>
            </w:r>
            <w:r w:rsidR="00952BD4">
              <w:rPr>
                <w:noProof/>
                <w:webHidden/>
              </w:rPr>
              <w:fldChar w:fldCharType="end"/>
            </w:r>
          </w:hyperlink>
        </w:p>
        <w:p w14:paraId="17983FEF" w14:textId="3F1FAAE8" w:rsidR="00952BD4" w:rsidRDefault="00361C15">
          <w:pPr>
            <w:pStyle w:val="TOC3"/>
            <w:tabs>
              <w:tab w:val="right" w:leader="dot" w:pos="9017"/>
            </w:tabs>
            <w:rPr>
              <w:rFonts w:eastAsiaTheme="minorEastAsia"/>
              <w:noProof/>
              <w:lang w:val="en-GB" w:eastAsia="en-GB"/>
            </w:rPr>
          </w:pPr>
          <w:hyperlink w:anchor="_Toc76546906" w:history="1">
            <w:r w:rsidR="00952BD4" w:rsidRPr="00060564">
              <w:rPr>
                <w:rStyle w:val="Hyperlink"/>
                <w:i/>
                <w:noProof/>
              </w:rPr>
              <w:t>4.1.4. Principles</w:t>
            </w:r>
            <w:r w:rsidR="00952BD4">
              <w:rPr>
                <w:noProof/>
                <w:webHidden/>
              </w:rPr>
              <w:tab/>
            </w:r>
            <w:r w:rsidR="00952BD4">
              <w:rPr>
                <w:noProof/>
                <w:webHidden/>
              </w:rPr>
              <w:fldChar w:fldCharType="begin"/>
            </w:r>
            <w:r w:rsidR="00952BD4">
              <w:rPr>
                <w:noProof/>
                <w:webHidden/>
              </w:rPr>
              <w:instrText xml:space="preserve"> PAGEREF _Toc76546906 \h </w:instrText>
            </w:r>
            <w:r w:rsidR="00952BD4">
              <w:rPr>
                <w:noProof/>
                <w:webHidden/>
              </w:rPr>
            </w:r>
            <w:r w:rsidR="00952BD4">
              <w:rPr>
                <w:noProof/>
                <w:webHidden/>
              </w:rPr>
              <w:fldChar w:fldCharType="separate"/>
            </w:r>
            <w:r w:rsidR="00C336B8">
              <w:rPr>
                <w:noProof/>
                <w:webHidden/>
              </w:rPr>
              <w:t>26</w:t>
            </w:r>
            <w:r w:rsidR="00952BD4">
              <w:rPr>
                <w:noProof/>
                <w:webHidden/>
              </w:rPr>
              <w:fldChar w:fldCharType="end"/>
            </w:r>
          </w:hyperlink>
        </w:p>
        <w:p w14:paraId="46D97E27" w14:textId="52951DEB" w:rsidR="00952BD4" w:rsidRDefault="00361C15">
          <w:pPr>
            <w:pStyle w:val="TOC3"/>
            <w:tabs>
              <w:tab w:val="right" w:leader="dot" w:pos="9017"/>
            </w:tabs>
            <w:rPr>
              <w:rFonts w:eastAsiaTheme="minorEastAsia"/>
              <w:noProof/>
              <w:lang w:val="en-GB" w:eastAsia="en-GB"/>
            </w:rPr>
          </w:pPr>
          <w:hyperlink w:anchor="_Toc76546907" w:history="1">
            <w:r w:rsidR="00952BD4" w:rsidRPr="00060564">
              <w:rPr>
                <w:rStyle w:val="Hyperlink"/>
                <w:i/>
                <w:noProof/>
              </w:rPr>
              <w:t>4.1.5 Core Values, Norms and Strategies Objectives</w:t>
            </w:r>
            <w:r w:rsidR="00952BD4">
              <w:rPr>
                <w:noProof/>
                <w:webHidden/>
              </w:rPr>
              <w:tab/>
            </w:r>
            <w:r w:rsidR="00952BD4">
              <w:rPr>
                <w:noProof/>
                <w:webHidden/>
              </w:rPr>
              <w:fldChar w:fldCharType="begin"/>
            </w:r>
            <w:r w:rsidR="00952BD4">
              <w:rPr>
                <w:noProof/>
                <w:webHidden/>
              </w:rPr>
              <w:instrText xml:space="preserve"> PAGEREF _Toc76546907 \h </w:instrText>
            </w:r>
            <w:r w:rsidR="00952BD4">
              <w:rPr>
                <w:noProof/>
                <w:webHidden/>
              </w:rPr>
            </w:r>
            <w:r w:rsidR="00952BD4">
              <w:rPr>
                <w:noProof/>
                <w:webHidden/>
              </w:rPr>
              <w:fldChar w:fldCharType="separate"/>
            </w:r>
            <w:r w:rsidR="00C336B8">
              <w:rPr>
                <w:noProof/>
                <w:webHidden/>
              </w:rPr>
              <w:t>26</w:t>
            </w:r>
            <w:r w:rsidR="00952BD4">
              <w:rPr>
                <w:noProof/>
                <w:webHidden/>
              </w:rPr>
              <w:fldChar w:fldCharType="end"/>
            </w:r>
          </w:hyperlink>
        </w:p>
        <w:p w14:paraId="20C97F34" w14:textId="2D576942" w:rsidR="00952BD4" w:rsidRDefault="00361C15">
          <w:pPr>
            <w:pStyle w:val="TOC2"/>
            <w:tabs>
              <w:tab w:val="right" w:leader="dot" w:pos="9017"/>
            </w:tabs>
            <w:rPr>
              <w:rFonts w:eastAsiaTheme="minorEastAsia"/>
              <w:noProof/>
              <w:lang w:val="en-GB" w:eastAsia="en-GB"/>
            </w:rPr>
          </w:pPr>
          <w:hyperlink w:anchor="_Toc76546908" w:history="1">
            <w:r w:rsidR="00952BD4" w:rsidRPr="00060564">
              <w:rPr>
                <w:rStyle w:val="Hyperlink"/>
                <w:noProof/>
              </w:rPr>
              <w:t>4.2 Teaching and learning</w:t>
            </w:r>
            <w:r w:rsidR="00952BD4">
              <w:rPr>
                <w:noProof/>
                <w:webHidden/>
              </w:rPr>
              <w:tab/>
            </w:r>
            <w:r w:rsidR="00952BD4">
              <w:rPr>
                <w:noProof/>
                <w:webHidden/>
              </w:rPr>
              <w:fldChar w:fldCharType="begin"/>
            </w:r>
            <w:r w:rsidR="00952BD4">
              <w:rPr>
                <w:noProof/>
                <w:webHidden/>
              </w:rPr>
              <w:instrText xml:space="preserve"> PAGEREF _Toc76546908 \h </w:instrText>
            </w:r>
            <w:r w:rsidR="00952BD4">
              <w:rPr>
                <w:noProof/>
                <w:webHidden/>
              </w:rPr>
            </w:r>
            <w:r w:rsidR="00952BD4">
              <w:rPr>
                <w:noProof/>
                <w:webHidden/>
              </w:rPr>
              <w:fldChar w:fldCharType="separate"/>
            </w:r>
            <w:r w:rsidR="00C336B8">
              <w:rPr>
                <w:noProof/>
                <w:webHidden/>
              </w:rPr>
              <w:t>27</w:t>
            </w:r>
            <w:r w:rsidR="00952BD4">
              <w:rPr>
                <w:noProof/>
                <w:webHidden/>
              </w:rPr>
              <w:fldChar w:fldCharType="end"/>
            </w:r>
          </w:hyperlink>
        </w:p>
        <w:p w14:paraId="6D21A9FB" w14:textId="494798C1" w:rsidR="00952BD4" w:rsidRDefault="00361C15">
          <w:pPr>
            <w:pStyle w:val="TOC3"/>
            <w:tabs>
              <w:tab w:val="right" w:leader="dot" w:pos="9017"/>
            </w:tabs>
            <w:rPr>
              <w:rFonts w:eastAsiaTheme="minorEastAsia"/>
              <w:noProof/>
              <w:lang w:val="en-GB" w:eastAsia="en-GB"/>
            </w:rPr>
          </w:pPr>
          <w:hyperlink w:anchor="_Toc76546909" w:history="1">
            <w:r w:rsidR="00952BD4" w:rsidRPr="00060564">
              <w:rPr>
                <w:rStyle w:val="Hyperlink"/>
                <w:i/>
                <w:noProof/>
              </w:rPr>
              <w:t>4.2.1. First Cycle Studies</w:t>
            </w:r>
            <w:r w:rsidR="00952BD4">
              <w:rPr>
                <w:noProof/>
                <w:webHidden/>
              </w:rPr>
              <w:tab/>
            </w:r>
            <w:r w:rsidR="00952BD4">
              <w:rPr>
                <w:noProof/>
                <w:webHidden/>
              </w:rPr>
              <w:fldChar w:fldCharType="begin"/>
            </w:r>
            <w:r w:rsidR="00952BD4">
              <w:rPr>
                <w:noProof/>
                <w:webHidden/>
              </w:rPr>
              <w:instrText xml:space="preserve"> PAGEREF _Toc76546909 \h </w:instrText>
            </w:r>
            <w:r w:rsidR="00952BD4">
              <w:rPr>
                <w:noProof/>
                <w:webHidden/>
              </w:rPr>
            </w:r>
            <w:r w:rsidR="00952BD4">
              <w:rPr>
                <w:noProof/>
                <w:webHidden/>
              </w:rPr>
              <w:fldChar w:fldCharType="separate"/>
            </w:r>
            <w:r w:rsidR="00C336B8">
              <w:rPr>
                <w:noProof/>
                <w:webHidden/>
              </w:rPr>
              <w:t>27</w:t>
            </w:r>
            <w:r w:rsidR="00952BD4">
              <w:rPr>
                <w:noProof/>
                <w:webHidden/>
              </w:rPr>
              <w:fldChar w:fldCharType="end"/>
            </w:r>
          </w:hyperlink>
        </w:p>
        <w:p w14:paraId="3F82F5F3" w14:textId="7C2F2719" w:rsidR="00952BD4" w:rsidRDefault="00361C15">
          <w:pPr>
            <w:pStyle w:val="TOC3"/>
            <w:tabs>
              <w:tab w:val="right" w:leader="dot" w:pos="9017"/>
            </w:tabs>
            <w:rPr>
              <w:rFonts w:eastAsiaTheme="minorEastAsia"/>
              <w:noProof/>
              <w:lang w:val="en-GB" w:eastAsia="en-GB"/>
            </w:rPr>
          </w:pPr>
          <w:hyperlink w:anchor="_Toc76546910" w:history="1">
            <w:r w:rsidR="00952BD4" w:rsidRPr="00060564">
              <w:rPr>
                <w:rStyle w:val="Hyperlink"/>
                <w:i/>
                <w:noProof/>
              </w:rPr>
              <w:t>4.2.2 Second cycle studies</w:t>
            </w:r>
            <w:r w:rsidR="00952BD4">
              <w:rPr>
                <w:noProof/>
                <w:webHidden/>
              </w:rPr>
              <w:tab/>
            </w:r>
            <w:r w:rsidR="00952BD4">
              <w:rPr>
                <w:noProof/>
                <w:webHidden/>
              </w:rPr>
              <w:fldChar w:fldCharType="begin"/>
            </w:r>
            <w:r w:rsidR="00952BD4">
              <w:rPr>
                <w:noProof/>
                <w:webHidden/>
              </w:rPr>
              <w:instrText xml:space="preserve"> PAGEREF _Toc76546910 \h </w:instrText>
            </w:r>
            <w:r w:rsidR="00952BD4">
              <w:rPr>
                <w:noProof/>
                <w:webHidden/>
              </w:rPr>
            </w:r>
            <w:r w:rsidR="00952BD4">
              <w:rPr>
                <w:noProof/>
                <w:webHidden/>
              </w:rPr>
              <w:fldChar w:fldCharType="separate"/>
            </w:r>
            <w:r w:rsidR="00C336B8">
              <w:rPr>
                <w:noProof/>
                <w:webHidden/>
              </w:rPr>
              <w:t>28</w:t>
            </w:r>
            <w:r w:rsidR="00952BD4">
              <w:rPr>
                <w:noProof/>
                <w:webHidden/>
              </w:rPr>
              <w:fldChar w:fldCharType="end"/>
            </w:r>
          </w:hyperlink>
        </w:p>
        <w:p w14:paraId="1E22372F" w14:textId="55D38A37" w:rsidR="00952BD4" w:rsidRDefault="00361C15">
          <w:pPr>
            <w:pStyle w:val="TOC3"/>
            <w:tabs>
              <w:tab w:val="right" w:leader="dot" w:pos="9017"/>
            </w:tabs>
            <w:rPr>
              <w:rFonts w:eastAsiaTheme="minorEastAsia"/>
              <w:noProof/>
              <w:lang w:val="en-GB" w:eastAsia="en-GB"/>
            </w:rPr>
          </w:pPr>
          <w:hyperlink w:anchor="_Toc76546911" w:history="1">
            <w:r w:rsidR="00952BD4" w:rsidRPr="00060564">
              <w:rPr>
                <w:rStyle w:val="Hyperlink"/>
                <w:i/>
                <w:noProof/>
              </w:rPr>
              <w:t>4.2.3 Third cycle studies</w:t>
            </w:r>
            <w:r w:rsidR="00952BD4">
              <w:rPr>
                <w:noProof/>
                <w:webHidden/>
              </w:rPr>
              <w:tab/>
            </w:r>
            <w:r w:rsidR="00952BD4">
              <w:rPr>
                <w:noProof/>
                <w:webHidden/>
              </w:rPr>
              <w:fldChar w:fldCharType="begin"/>
            </w:r>
            <w:r w:rsidR="00952BD4">
              <w:rPr>
                <w:noProof/>
                <w:webHidden/>
              </w:rPr>
              <w:instrText xml:space="preserve"> PAGEREF _Toc76546911 \h </w:instrText>
            </w:r>
            <w:r w:rsidR="00952BD4">
              <w:rPr>
                <w:noProof/>
                <w:webHidden/>
              </w:rPr>
            </w:r>
            <w:r w:rsidR="00952BD4">
              <w:rPr>
                <w:noProof/>
                <w:webHidden/>
              </w:rPr>
              <w:fldChar w:fldCharType="separate"/>
            </w:r>
            <w:r w:rsidR="00C336B8">
              <w:rPr>
                <w:noProof/>
                <w:webHidden/>
              </w:rPr>
              <w:t>28</w:t>
            </w:r>
            <w:r w:rsidR="00952BD4">
              <w:rPr>
                <w:noProof/>
                <w:webHidden/>
              </w:rPr>
              <w:fldChar w:fldCharType="end"/>
            </w:r>
          </w:hyperlink>
        </w:p>
        <w:p w14:paraId="21ABB9A1" w14:textId="19DCD798" w:rsidR="00952BD4" w:rsidRDefault="00361C15">
          <w:pPr>
            <w:pStyle w:val="TOC2"/>
            <w:tabs>
              <w:tab w:val="right" w:leader="dot" w:pos="9017"/>
            </w:tabs>
            <w:rPr>
              <w:rFonts w:eastAsiaTheme="minorEastAsia"/>
              <w:noProof/>
              <w:lang w:val="en-GB" w:eastAsia="en-GB"/>
            </w:rPr>
          </w:pPr>
          <w:hyperlink w:anchor="_Toc76546912" w:history="1">
            <w:r w:rsidR="00952BD4" w:rsidRPr="00060564">
              <w:rPr>
                <w:rStyle w:val="Hyperlink"/>
                <w:noProof/>
              </w:rPr>
              <w:t>4.3. Constraints</w:t>
            </w:r>
            <w:r w:rsidR="00952BD4">
              <w:rPr>
                <w:noProof/>
                <w:webHidden/>
              </w:rPr>
              <w:tab/>
            </w:r>
            <w:r w:rsidR="00952BD4">
              <w:rPr>
                <w:noProof/>
                <w:webHidden/>
              </w:rPr>
              <w:fldChar w:fldCharType="begin"/>
            </w:r>
            <w:r w:rsidR="00952BD4">
              <w:rPr>
                <w:noProof/>
                <w:webHidden/>
              </w:rPr>
              <w:instrText xml:space="preserve"> PAGEREF _Toc76546912 \h </w:instrText>
            </w:r>
            <w:r w:rsidR="00952BD4">
              <w:rPr>
                <w:noProof/>
                <w:webHidden/>
              </w:rPr>
            </w:r>
            <w:r w:rsidR="00952BD4">
              <w:rPr>
                <w:noProof/>
                <w:webHidden/>
              </w:rPr>
              <w:fldChar w:fldCharType="separate"/>
            </w:r>
            <w:r w:rsidR="00C336B8">
              <w:rPr>
                <w:noProof/>
                <w:webHidden/>
              </w:rPr>
              <w:t>28</w:t>
            </w:r>
            <w:r w:rsidR="00952BD4">
              <w:rPr>
                <w:noProof/>
                <w:webHidden/>
              </w:rPr>
              <w:fldChar w:fldCharType="end"/>
            </w:r>
          </w:hyperlink>
        </w:p>
        <w:p w14:paraId="53FD07C4" w14:textId="7C804842" w:rsidR="00952BD4" w:rsidRDefault="00361C15">
          <w:pPr>
            <w:pStyle w:val="TOC3"/>
            <w:tabs>
              <w:tab w:val="right" w:leader="dot" w:pos="9017"/>
            </w:tabs>
            <w:rPr>
              <w:rFonts w:eastAsiaTheme="minorEastAsia"/>
              <w:noProof/>
              <w:lang w:val="en-GB" w:eastAsia="en-GB"/>
            </w:rPr>
          </w:pPr>
          <w:hyperlink w:anchor="_Toc76546913" w:history="1">
            <w:r w:rsidR="00952BD4" w:rsidRPr="00060564">
              <w:rPr>
                <w:rStyle w:val="Hyperlink"/>
                <w:i/>
                <w:noProof/>
              </w:rPr>
              <w:t>4.3.1 Selection and appointment of academic staff</w:t>
            </w:r>
            <w:r w:rsidR="00952BD4">
              <w:rPr>
                <w:noProof/>
                <w:webHidden/>
              </w:rPr>
              <w:tab/>
            </w:r>
            <w:r w:rsidR="00952BD4">
              <w:rPr>
                <w:noProof/>
                <w:webHidden/>
              </w:rPr>
              <w:fldChar w:fldCharType="begin"/>
            </w:r>
            <w:r w:rsidR="00952BD4">
              <w:rPr>
                <w:noProof/>
                <w:webHidden/>
              </w:rPr>
              <w:instrText xml:space="preserve"> PAGEREF _Toc76546913 \h </w:instrText>
            </w:r>
            <w:r w:rsidR="00952BD4">
              <w:rPr>
                <w:noProof/>
                <w:webHidden/>
              </w:rPr>
            </w:r>
            <w:r w:rsidR="00952BD4">
              <w:rPr>
                <w:noProof/>
                <w:webHidden/>
              </w:rPr>
              <w:fldChar w:fldCharType="separate"/>
            </w:r>
            <w:r w:rsidR="00C336B8">
              <w:rPr>
                <w:noProof/>
                <w:webHidden/>
              </w:rPr>
              <w:t>28</w:t>
            </w:r>
            <w:r w:rsidR="00952BD4">
              <w:rPr>
                <w:noProof/>
                <w:webHidden/>
              </w:rPr>
              <w:fldChar w:fldCharType="end"/>
            </w:r>
          </w:hyperlink>
        </w:p>
        <w:p w14:paraId="2D1FBF79" w14:textId="02AA9A17" w:rsidR="00952BD4" w:rsidRDefault="00361C15">
          <w:pPr>
            <w:pStyle w:val="TOC3"/>
            <w:tabs>
              <w:tab w:val="right" w:leader="dot" w:pos="9017"/>
            </w:tabs>
            <w:rPr>
              <w:rFonts w:eastAsiaTheme="minorEastAsia"/>
              <w:noProof/>
              <w:lang w:val="en-GB" w:eastAsia="en-GB"/>
            </w:rPr>
          </w:pPr>
          <w:hyperlink w:anchor="_Toc76546914" w:history="1">
            <w:r w:rsidR="00952BD4" w:rsidRPr="00060564">
              <w:rPr>
                <w:rStyle w:val="Hyperlink"/>
                <w:i/>
                <w:noProof/>
              </w:rPr>
              <w:t>4.3.2 Selection and appointment of administrative staff</w:t>
            </w:r>
            <w:r w:rsidR="00952BD4">
              <w:rPr>
                <w:noProof/>
                <w:webHidden/>
              </w:rPr>
              <w:tab/>
            </w:r>
            <w:r w:rsidR="00952BD4">
              <w:rPr>
                <w:noProof/>
                <w:webHidden/>
              </w:rPr>
              <w:fldChar w:fldCharType="begin"/>
            </w:r>
            <w:r w:rsidR="00952BD4">
              <w:rPr>
                <w:noProof/>
                <w:webHidden/>
              </w:rPr>
              <w:instrText xml:space="preserve"> PAGEREF _Toc76546914 \h </w:instrText>
            </w:r>
            <w:r w:rsidR="00952BD4">
              <w:rPr>
                <w:noProof/>
                <w:webHidden/>
              </w:rPr>
            </w:r>
            <w:r w:rsidR="00952BD4">
              <w:rPr>
                <w:noProof/>
                <w:webHidden/>
              </w:rPr>
              <w:fldChar w:fldCharType="separate"/>
            </w:r>
            <w:r w:rsidR="00C336B8">
              <w:rPr>
                <w:noProof/>
                <w:webHidden/>
              </w:rPr>
              <w:t>28</w:t>
            </w:r>
            <w:r w:rsidR="00952BD4">
              <w:rPr>
                <w:noProof/>
                <w:webHidden/>
              </w:rPr>
              <w:fldChar w:fldCharType="end"/>
            </w:r>
          </w:hyperlink>
        </w:p>
        <w:p w14:paraId="3601538F" w14:textId="46FC3A40" w:rsidR="00952BD4" w:rsidRDefault="00361C15">
          <w:pPr>
            <w:pStyle w:val="TOC3"/>
            <w:tabs>
              <w:tab w:val="right" w:leader="dot" w:pos="9017"/>
            </w:tabs>
            <w:rPr>
              <w:rFonts w:eastAsiaTheme="minorEastAsia"/>
              <w:noProof/>
              <w:lang w:val="en-GB" w:eastAsia="en-GB"/>
            </w:rPr>
          </w:pPr>
          <w:hyperlink w:anchor="_Toc76546915" w:history="1">
            <w:r w:rsidR="00952BD4" w:rsidRPr="00060564">
              <w:rPr>
                <w:rStyle w:val="Hyperlink"/>
                <w:i/>
                <w:noProof/>
              </w:rPr>
              <w:t>4.3.3 Selection of Students</w:t>
            </w:r>
            <w:r w:rsidR="00952BD4">
              <w:rPr>
                <w:noProof/>
                <w:webHidden/>
              </w:rPr>
              <w:tab/>
            </w:r>
            <w:r w:rsidR="00952BD4">
              <w:rPr>
                <w:noProof/>
                <w:webHidden/>
              </w:rPr>
              <w:fldChar w:fldCharType="begin"/>
            </w:r>
            <w:r w:rsidR="00952BD4">
              <w:rPr>
                <w:noProof/>
                <w:webHidden/>
              </w:rPr>
              <w:instrText xml:space="preserve"> PAGEREF _Toc76546915 \h </w:instrText>
            </w:r>
            <w:r w:rsidR="00952BD4">
              <w:rPr>
                <w:noProof/>
                <w:webHidden/>
              </w:rPr>
            </w:r>
            <w:r w:rsidR="00952BD4">
              <w:rPr>
                <w:noProof/>
                <w:webHidden/>
              </w:rPr>
              <w:fldChar w:fldCharType="separate"/>
            </w:r>
            <w:r w:rsidR="00C336B8">
              <w:rPr>
                <w:noProof/>
                <w:webHidden/>
              </w:rPr>
              <w:t>29</w:t>
            </w:r>
            <w:r w:rsidR="00952BD4">
              <w:rPr>
                <w:noProof/>
                <w:webHidden/>
              </w:rPr>
              <w:fldChar w:fldCharType="end"/>
            </w:r>
          </w:hyperlink>
        </w:p>
        <w:p w14:paraId="6BEF5D2E" w14:textId="023A3F9D" w:rsidR="00952BD4" w:rsidRDefault="00361C15">
          <w:pPr>
            <w:pStyle w:val="TOC3"/>
            <w:tabs>
              <w:tab w:val="right" w:leader="dot" w:pos="9017"/>
            </w:tabs>
            <w:rPr>
              <w:rFonts w:eastAsiaTheme="minorEastAsia"/>
              <w:noProof/>
              <w:lang w:val="en-GB" w:eastAsia="en-GB"/>
            </w:rPr>
          </w:pPr>
          <w:hyperlink w:anchor="_Toc76546916" w:history="1">
            <w:r w:rsidR="00952BD4" w:rsidRPr="00060564">
              <w:rPr>
                <w:rStyle w:val="Hyperlink"/>
                <w:i/>
                <w:noProof/>
              </w:rPr>
              <w:t>4.3.4 Teaching and Learning Constraints</w:t>
            </w:r>
            <w:r w:rsidR="00952BD4">
              <w:rPr>
                <w:noProof/>
                <w:webHidden/>
              </w:rPr>
              <w:tab/>
            </w:r>
            <w:r w:rsidR="00952BD4">
              <w:rPr>
                <w:noProof/>
                <w:webHidden/>
              </w:rPr>
              <w:fldChar w:fldCharType="begin"/>
            </w:r>
            <w:r w:rsidR="00952BD4">
              <w:rPr>
                <w:noProof/>
                <w:webHidden/>
              </w:rPr>
              <w:instrText xml:space="preserve"> PAGEREF _Toc76546916 \h </w:instrText>
            </w:r>
            <w:r w:rsidR="00952BD4">
              <w:rPr>
                <w:noProof/>
                <w:webHidden/>
              </w:rPr>
            </w:r>
            <w:r w:rsidR="00952BD4">
              <w:rPr>
                <w:noProof/>
                <w:webHidden/>
              </w:rPr>
              <w:fldChar w:fldCharType="separate"/>
            </w:r>
            <w:r w:rsidR="00C336B8">
              <w:rPr>
                <w:noProof/>
                <w:webHidden/>
              </w:rPr>
              <w:t>29</w:t>
            </w:r>
            <w:r w:rsidR="00952BD4">
              <w:rPr>
                <w:noProof/>
                <w:webHidden/>
              </w:rPr>
              <w:fldChar w:fldCharType="end"/>
            </w:r>
          </w:hyperlink>
        </w:p>
        <w:p w14:paraId="58D68B72" w14:textId="1A602E0A" w:rsidR="00952BD4" w:rsidRDefault="00361C15">
          <w:pPr>
            <w:pStyle w:val="TOC3"/>
            <w:tabs>
              <w:tab w:val="right" w:leader="dot" w:pos="9017"/>
            </w:tabs>
            <w:rPr>
              <w:rFonts w:eastAsiaTheme="minorEastAsia"/>
              <w:noProof/>
              <w:lang w:val="en-GB" w:eastAsia="en-GB"/>
            </w:rPr>
          </w:pPr>
          <w:hyperlink w:anchor="_Toc76546917" w:history="1">
            <w:r w:rsidR="00952BD4" w:rsidRPr="00060564">
              <w:rPr>
                <w:rStyle w:val="Hyperlink"/>
                <w:i/>
                <w:noProof/>
              </w:rPr>
              <w:t>4.3.5 Research constrains</w:t>
            </w:r>
            <w:r w:rsidR="00952BD4">
              <w:rPr>
                <w:noProof/>
                <w:webHidden/>
              </w:rPr>
              <w:tab/>
            </w:r>
            <w:r w:rsidR="00952BD4">
              <w:rPr>
                <w:noProof/>
                <w:webHidden/>
              </w:rPr>
              <w:fldChar w:fldCharType="begin"/>
            </w:r>
            <w:r w:rsidR="00952BD4">
              <w:rPr>
                <w:noProof/>
                <w:webHidden/>
              </w:rPr>
              <w:instrText xml:space="preserve"> PAGEREF _Toc76546917 \h </w:instrText>
            </w:r>
            <w:r w:rsidR="00952BD4">
              <w:rPr>
                <w:noProof/>
                <w:webHidden/>
              </w:rPr>
            </w:r>
            <w:r w:rsidR="00952BD4">
              <w:rPr>
                <w:noProof/>
                <w:webHidden/>
              </w:rPr>
              <w:fldChar w:fldCharType="separate"/>
            </w:r>
            <w:r w:rsidR="00C336B8">
              <w:rPr>
                <w:noProof/>
                <w:webHidden/>
              </w:rPr>
              <w:t>30</w:t>
            </w:r>
            <w:r w:rsidR="00952BD4">
              <w:rPr>
                <w:noProof/>
                <w:webHidden/>
              </w:rPr>
              <w:fldChar w:fldCharType="end"/>
            </w:r>
          </w:hyperlink>
        </w:p>
        <w:p w14:paraId="39B0773F" w14:textId="18B515C3" w:rsidR="00952BD4" w:rsidRDefault="00361C15">
          <w:pPr>
            <w:pStyle w:val="TOC3"/>
            <w:tabs>
              <w:tab w:val="right" w:leader="dot" w:pos="9017"/>
            </w:tabs>
            <w:rPr>
              <w:rFonts w:eastAsiaTheme="minorEastAsia"/>
              <w:noProof/>
              <w:lang w:val="en-GB" w:eastAsia="en-GB"/>
            </w:rPr>
          </w:pPr>
          <w:hyperlink w:anchor="_Toc76546918" w:history="1">
            <w:r w:rsidR="00952BD4" w:rsidRPr="00060564">
              <w:rPr>
                <w:rStyle w:val="Hyperlink"/>
                <w:i/>
                <w:noProof/>
              </w:rPr>
              <w:t>4.3.6 Finance constrains</w:t>
            </w:r>
            <w:r w:rsidR="00952BD4">
              <w:rPr>
                <w:noProof/>
                <w:webHidden/>
              </w:rPr>
              <w:tab/>
            </w:r>
            <w:r w:rsidR="00952BD4">
              <w:rPr>
                <w:noProof/>
                <w:webHidden/>
              </w:rPr>
              <w:fldChar w:fldCharType="begin"/>
            </w:r>
            <w:r w:rsidR="00952BD4">
              <w:rPr>
                <w:noProof/>
                <w:webHidden/>
              </w:rPr>
              <w:instrText xml:space="preserve"> PAGEREF _Toc76546918 \h </w:instrText>
            </w:r>
            <w:r w:rsidR="00952BD4">
              <w:rPr>
                <w:noProof/>
                <w:webHidden/>
              </w:rPr>
            </w:r>
            <w:r w:rsidR="00952BD4">
              <w:rPr>
                <w:noProof/>
                <w:webHidden/>
              </w:rPr>
              <w:fldChar w:fldCharType="separate"/>
            </w:r>
            <w:r w:rsidR="00C336B8">
              <w:rPr>
                <w:noProof/>
                <w:webHidden/>
              </w:rPr>
              <w:t>31</w:t>
            </w:r>
            <w:r w:rsidR="00952BD4">
              <w:rPr>
                <w:noProof/>
                <w:webHidden/>
              </w:rPr>
              <w:fldChar w:fldCharType="end"/>
            </w:r>
          </w:hyperlink>
        </w:p>
        <w:p w14:paraId="41DB75C4" w14:textId="7740491B" w:rsidR="00952BD4" w:rsidRDefault="00361C15">
          <w:pPr>
            <w:pStyle w:val="TOC3"/>
            <w:tabs>
              <w:tab w:val="right" w:leader="dot" w:pos="9017"/>
            </w:tabs>
            <w:rPr>
              <w:rFonts w:eastAsiaTheme="minorEastAsia"/>
              <w:noProof/>
              <w:lang w:val="en-GB" w:eastAsia="en-GB"/>
            </w:rPr>
          </w:pPr>
          <w:hyperlink w:anchor="_Toc76546919" w:history="1">
            <w:r w:rsidR="00952BD4" w:rsidRPr="00060564">
              <w:rPr>
                <w:rStyle w:val="Hyperlink"/>
                <w:i/>
                <w:noProof/>
              </w:rPr>
              <w:t>4.3.7 Job Opportunities</w:t>
            </w:r>
            <w:r w:rsidR="00952BD4">
              <w:rPr>
                <w:noProof/>
                <w:webHidden/>
              </w:rPr>
              <w:tab/>
            </w:r>
            <w:r w:rsidR="00952BD4">
              <w:rPr>
                <w:noProof/>
                <w:webHidden/>
              </w:rPr>
              <w:fldChar w:fldCharType="begin"/>
            </w:r>
            <w:r w:rsidR="00952BD4">
              <w:rPr>
                <w:noProof/>
                <w:webHidden/>
              </w:rPr>
              <w:instrText xml:space="preserve"> PAGEREF _Toc76546919 \h </w:instrText>
            </w:r>
            <w:r w:rsidR="00952BD4">
              <w:rPr>
                <w:noProof/>
                <w:webHidden/>
              </w:rPr>
            </w:r>
            <w:r w:rsidR="00952BD4">
              <w:rPr>
                <w:noProof/>
                <w:webHidden/>
              </w:rPr>
              <w:fldChar w:fldCharType="separate"/>
            </w:r>
            <w:r w:rsidR="00C336B8">
              <w:rPr>
                <w:noProof/>
                <w:webHidden/>
              </w:rPr>
              <w:t>31</w:t>
            </w:r>
            <w:r w:rsidR="00952BD4">
              <w:rPr>
                <w:noProof/>
                <w:webHidden/>
              </w:rPr>
              <w:fldChar w:fldCharType="end"/>
            </w:r>
          </w:hyperlink>
        </w:p>
        <w:p w14:paraId="1B41BDCB" w14:textId="07EBE041" w:rsidR="00952BD4" w:rsidRDefault="00361C15">
          <w:pPr>
            <w:pStyle w:val="TOC2"/>
            <w:tabs>
              <w:tab w:val="right" w:leader="dot" w:pos="9017"/>
            </w:tabs>
            <w:rPr>
              <w:rFonts w:eastAsiaTheme="minorEastAsia"/>
              <w:noProof/>
              <w:lang w:val="en-GB" w:eastAsia="en-GB"/>
            </w:rPr>
          </w:pPr>
          <w:hyperlink w:anchor="_Toc76546920" w:history="1">
            <w:r w:rsidR="00952BD4" w:rsidRPr="00060564">
              <w:rPr>
                <w:rStyle w:val="Hyperlink"/>
                <w:noProof/>
              </w:rPr>
              <w:t>4.4 How is the University Trying to Do?</w:t>
            </w:r>
            <w:r w:rsidR="00952BD4">
              <w:rPr>
                <w:noProof/>
                <w:webHidden/>
              </w:rPr>
              <w:tab/>
            </w:r>
            <w:r w:rsidR="00952BD4">
              <w:rPr>
                <w:noProof/>
                <w:webHidden/>
              </w:rPr>
              <w:fldChar w:fldCharType="begin"/>
            </w:r>
            <w:r w:rsidR="00952BD4">
              <w:rPr>
                <w:noProof/>
                <w:webHidden/>
              </w:rPr>
              <w:instrText xml:space="preserve"> PAGEREF _Toc76546920 \h </w:instrText>
            </w:r>
            <w:r w:rsidR="00952BD4">
              <w:rPr>
                <w:noProof/>
                <w:webHidden/>
              </w:rPr>
            </w:r>
            <w:r w:rsidR="00952BD4">
              <w:rPr>
                <w:noProof/>
                <w:webHidden/>
              </w:rPr>
              <w:fldChar w:fldCharType="separate"/>
            </w:r>
            <w:r w:rsidR="00C336B8">
              <w:rPr>
                <w:noProof/>
                <w:webHidden/>
              </w:rPr>
              <w:t>32</w:t>
            </w:r>
            <w:r w:rsidR="00952BD4">
              <w:rPr>
                <w:noProof/>
                <w:webHidden/>
              </w:rPr>
              <w:fldChar w:fldCharType="end"/>
            </w:r>
          </w:hyperlink>
        </w:p>
        <w:p w14:paraId="441AC334" w14:textId="410C4DFF" w:rsidR="00952BD4" w:rsidRDefault="00361C15">
          <w:pPr>
            <w:pStyle w:val="TOC3"/>
            <w:tabs>
              <w:tab w:val="right" w:leader="dot" w:pos="9017"/>
            </w:tabs>
            <w:rPr>
              <w:rFonts w:eastAsiaTheme="minorEastAsia"/>
              <w:noProof/>
              <w:lang w:val="en-GB" w:eastAsia="en-GB"/>
            </w:rPr>
          </w:pPr>
          <w:hyperlink w:anchor="_Toc76546921" w:history="1">
            <w:r w:rsidR="00952BD4" w:rsidRPr="00060564">
              <w:rPr>
                <w:rStyle w:val="Hyperlink"/>
                <w:i/>
                <w:noProof/>
              </w:rPr>
              <w:t>4.4.1 Academically Related Activities and Bodies</w:t>
            </w:r>
            <w:r w:rsidR="00952BD4">
              <w:rPr>
                <w:noProof/>
                <w:webHidden/>
              </w:rPr>
              <w:tab/>
            </w:r>
            <w:r w:rsidR="00952BD4">
              <w:rPr>
                <w:noProof/>
                <w:webHidden/>
              </w:rPr>
              <w:fldChar w:fldCharType="begin"/>
            </w:r>
            <w:r w:rsidR="00952BD4">
              <w:rPr>
                <w:noProof/>
                <w:webHidden/>
              </w:rPr>
              <w:instrText xml:space="preserve"> PAGEREF _Toc76546921 \h </w:instrText>
            </w:r>
            <w:r w:rsidR="00952BD4">
              <w:rPr>
                <w:noProof/>
                <w:webHidden/>
              </w:rPr>
            </w:r>
            <w:r w:rsidR="00952BD4">
              <w:rPr>
                <w:noProof/>
                <w:webHidden/>
              </w:rPr>
              <w:fldChar w:fldCharType="separate"/>
            </w:r>
            <w:r w:rsidR="00C336B8">
              <w:rPr>
                <w:noProof/>
                <w:webHidden/>
              </w:rPr>
              <w:t>32</w:t>
            </w:r>
            <w:r w:rsidR="00952BD4">
              <w:rPr>
                <w:noProof/>
                <w:webHidden/>
              </w:rPr>
              <w:fldChar w:fldCharType="end"/>
            </w:r>
          </w:hyperlink>
        </w:p>
        <w:p w14:paraId="51BF6D0B" w14:textId="2BDDDB5F" w:rsidR="00952BD4" w:rsidRDefault="00361C15">
          <w:pPr>
            <w:pStyle w:val="TOC3"/>
            <w:tabs>
              <w:tab w:val="right" w:leader="dot" w:pos="9017"/>
            </w:tabs>
            <w:rPr>
              <w:rFonts w:eastAsiaTheme="minorEastAsia"/>
              <w:noProof/>
              <w:lang w:val="en-GB" w:eastAsia="en-GB"/>
            </w:rPr>
          </w:pPr>
          <w:hyperlink w:anchor="_Toc76546922" w:history="1">
            <w:r w:rsidR="00952BD4" w:rsidRPr="00060564">
              <w:rPr>
                <w:rStyle w:val="Hyperlink"/>
                <w:i/>
                <w:noProof/>
              </w:rPr>
              <w:t>4.4.2 Administrative Activities</w:t>
            </w:r>
            <w:r w:rsidR="00952BD4">
              <w:rPr>
                <w:noProof/>
                <w:webHidden/>
              </w:rPr>
              <w:tab/>
            </w:r>
            <w:r w:rsidR="00952BD4">
              <w:rPr>
                <w:noProof/>
                <w:webHidden/>
              </w:rPr>
              <w:fldChar w:fldCharType="begin"/>
            </w:r>
            <w:r w:rsidR="00952BD4">
              <w:rPr>
                <w:noProof/>
                <w:webHidden/>
              </w:rPr>
              <w:instrText xml:space="preserve"> PAGEREF _Toc76546922 \h </w:instrText>
            </w:r>
            <w:r w:rsidR="00952BD4">
              <w:rPr>
                <w:noProof/>
                <w:webHidden/>
              </w:rPr>
            </w:r>
            <w:r w:rsidR="00952BD4">
              <w:rPr>
                <w:noProof/>
                <w:webHidden/>
              </w:rPr>
              <w:fldChar w:fldCharType="separate"/>
            </w:r>
            <w:r w:rsidR="00C336B8">
              <w:rPr>
                <w:noProof/>
                <w:webHidden/>
              </w:rPr>
              <w:t>32</w:t>
            </w:r>
            <w:r w:rsidR="00952BD4">
              <w:rPr>
                <w:noProof/>
                <w:webHidden/>
              </w:rPr>
              <w:fldChar w:fldCharType="end"/>
            </w:r>
          </w:hyperlink>
        </w:p>
        <w:p w14:paraId="37C71FF4" w14:textId="19F880AA" w:rsidR="00952BD4" w:rsidRDefault="00361C15">
          <w:pPr>
            <w:pStyle w:val="TOC3"/>
            <w:tabs>
              <w:tab w:val="right" w:leader="dot" w:pos="9017"/>
            </w:tabs>
            <w:rPr>
              <w:rFonts w:eastAsiaTheme="minorEastAsia"/>
              <w:noProof/>
              <w:lang w:val="en-GB" w:eastAsia="en-GB"/>
            </w:rPr>
          </w:pPr>
          <w:hyperlink w:anchor="_Toc76546923" w:history="1">
            <w:r w:rsidR="00952BD4" w:rsidRPr="00060564">
              <w:rPr>
                <w:rStyle w:val="Hyperlink"/>
                <w:i/>
                <w:noProof/>
              </w:rPr>
              <w:t>4.4.3 The Electronic Transformation System in Administrative Processes</w:t>
            </w:r>
            <w:r w:rsidR="00952BD4">
              <w:rPr>
                <w:noProof/>
                <w:webHidden/>
              </w:rPr>
              <w:tab/>
            </w:r>
            <w:r w:rsidR="00952BD4">
              <w:rPr>
                <w:noProof/>
                <w:webHidden/>
              </w:rPr>
              <w:fldChar w:fldCharType="begin"/>
            </w:r>
            <w:r w:rsidR="00952BD4">
              <w:rPr>
                <w:noProof/>
                <w:webHidden/>
              </w:rPr>
              <w:instrText xml:space="preserve"> PAGEREF _Toc76546923 \h </w:instrText>
            </w:r>
            <w:r w:rsidR="00952BD4">
              <w:rPr>
                <w:noProof/>
                <w:webHidden/>
              </w:rPr>
            </w:r>
            <w:r w:rsidR="00952BD4">
              <w:rPr>
                <w:noProof/>
                <w:webHidden/>
              </w:rPr>
              <w:fldChar w:fldCharType="separate"/>
            </w:r>
            <w:r w:rsidR="00C336B8">
              <w:rPr>
                <w:noProof/>
                <w:webHidden/>
              </w:rPr>
              <w:t>33</w:t>
            </w:r>
            <w:r w:rsidR="00952BD4">
              <w:rPr>
                <w:noProof/>
                <w:webHidden/>
              </w:rPr>
              <w:fldChar w:fldCharType="end"/>
            </w:r>
          </w:hyperlink>
        </w:p>
        <w:p w14:paraId="6D21AF20" w14:textId="7D9AA454" w:rsidR="00952BD4" w:rsidRDefault="00361C15">
          <w:pPr>
            <w:pStyle w:val="TOC1"/>
            <w:tabs>
              <w:tab w:val="right" w:leader="dot" w:pos="9017"/>
            </w:tabs>
            <w:rPr>
              <w:rFonts w:eastAsiaTheme="minorEastAsia"/>
              <w:noProof/>
              <w:lang w:val="en-GB" w:eastAsia="en-GB"/>
            </w:rPr>
          </w:pPr>
          <w:hyperlink w:anchor="_Toc76546924" w:history="1">
            <w:r w:rsidR="00952BD4" w:rsidRPr="00060564">
              <w:rPr>
                <w:rStyle w:val="Hyperlink"/>
                <w:noProof/>
              </w:rPr>
              <w:t>5. QUALITY MONITORING AND QUALITY MANAGEMENT</w:t>
            </w:r>
            <w:r w:rsidR="00952BD4">
              <w:rPr>
                <w:noProof/>
                <w:webHidden/>
              </w:rPr>
              <w:tab/>
            </w:r>
            <w:r w:rsidR="00952BD4">
              <w:rPr>
                <w:noProof/>
                <w:webHidden/>
              </w:rPr>
              <w:fldChar w:fldCharType="begin"/>
            </w:r>
            <w:r w:rsidR="00952BD4">
              <w:rPr>
                <w:noProof/>
                <w:webHidden/>
              </w:rPr>
              <w:instrText xml:space="preserve"> PAGEREF _Toc76546924 \h </w:instrText>
            </w:r>
            <w:r w:rsidR="00952BD4">
              <w:rPr>
                <w:noProof/>
                <w:webHidden/>
              </w:rPr>
            </w:r>
            <w:r w:rsidR="00952BD4">
              <w:rPr>
                <w:noProof/>
                <w:webHidden/>
              </w:rPr>
              <w:fldChar w:fldCharType="separate"/>
            </w:r>
            <w:r w:rsidR="00C336B8">
              <w:rPr>
                <w:noProof/>
                <w:webHidden/>
              </w:rPr>
              <w:t>33</w:t>
            </w:r>
            <w:r w:rsidR="00952BD4">
              <w:rPr>
                <w:noProof/>
                <w:webHidden/>
              </w:rPr>
              <w:fldChar w:fldCharType="end"/>
            </w:r>
          </w:hyperlink>
        </w:p>
        <w:p w14:paraId="40485683" w14:textId="62A74413" w:rsidR="00952BD4" w:rsidRDefault="00361C15">
          <w:pPr>
            <w:pStyle w:val="TOC2"/>
            <w:tabs>
              <w:tab w:val="right" w:leader="dot" w:pos="9017"/>
            </w:tabs>
            <w:rPr>
              <w:rFonts w:eastAsiaTheme="minorEastAsia"/>
              <w:noProof/>
              <w:lang w:val="en-GB" w:eastAsia="en-GB"/>
            </w:rPr>
          </w:pPr>
          <w:hyperlink w:anchor="_Toc76546925" w:history="1">
            <w:r w:rsidR="00952BD4" w:rsidRPr="00060564">
              <w:rPr>
                <w:rStyle w:val="Hyperlink"/>
                <w:noProof/>
              </w:rPr>
              <w:t>5.1 National Higher Education Quality Monitoring Policy</w:t>
            </w:r>
            <w:r w:rsidR="00952BD4">
              <w:rPr>
                <w:noProof/>
                <w:webHidden/>
              </w:rPr>
              <w:tab/>
            </w:r>
            <w:r w:rsidR="00952BD4">
              <w:rPr>
                <w:noProof/>
                <w:webHidden/>
              </w:rPr>
              <w:fldChar w:fldCharType="begin"/>
            </w:r>
            <w:r w:rsidR="00952BD4">
              <w:rPr>
                <w:noProof/>
                <w:webHidden/>
              </w:rPr>
              <w:instrText xml:space="preserve"> PAGEREF _Toc76546925 \h </w:instrText>
            </w:r>
            <w:r w:rsidR="00952BD4">
              <w:rPr>
                <w:noProof/>
                <w:webHidden/>
              </w:rPr>
            </w:r>
            <w:r w:rsidR="00952BD4">
              <w:rPr>
                <w:noProof/>
                <w:webHidden/>
              </w:rPr>
              <w:fldChar w:fldCharType="separate"/>
            </w:r>
            <w:r w:rsidR="00C336B8">
              <w:rPr>
                <w:noProof/>
                <w:webHidden/>
              </w:rPr>
              <w:t>33</w:t>
            </w:r>
            <w:r w:rsidR="00952BD4">
              <w:rPr>
                <w:noProof/>
                <w:webHidden/>
              </w:rPr>
              <w:fldChar w:fldCharType="end"/>
            </w:r>
          </w:hyperlink>
        </w:p>
        <w:p w14:paraId="322BAB0B" w14:textId="769FCCDA" w:rsidR="00952BD4" w:rsidRDefault="00361C15">
          <w:pPr>
            <w:pStyle w:val="TOC2"/>
            <w:tabs>
              <w:tab w:val="right" w:leader="dot" w:pos="9017"/>
            </w:tabs>
            <w:rPr>
              <w:rFonts w:eastAsiaTheme="minorEastAsia"/>
              <w:noProof/>
              <w:lang w:val="en-GB" w:eastAsia="en-GB"/>
            </w:rPr>
          </w:pPr>
          <w:hyperlink w:anchor="_Toc76546926" w:history="1">
            <w:r w:rsidR="00952BD4" w:rsidRPr="00060564">
              <w:rPr>
                <w:rStyle w:val="Hyperlink"/>
                <w:noProof/>
              </w:rPr>
              <w:t>5.2 Student F</w:t>
            </w:r>
            <w:r w:rsidR="00952BD4" w:rsidRPr="00060564">
              <w:rPr>
                <w:rStyle w:val="Hyperlink"/>
                <w:noProof/>
              </w:rPr>
              <w:t>e</w:t>
            </w:r>
            <w:r w:rsidR="00952BD4" w:rsidRPr="00060564">
              <w:rPr>
                <w:rStyle w:val="Hyperlink"/>
                <w:noProof/>
              </w:rPr>
              <w:t>edbacks</w:t>
            </w:r>
            <w:r w:rsidR="00952BD4">
              <w:rPr>
                <w:noProof/>
                <w:webHidden/>
              </w:rPr>
              <w:tab/>
            </w:r>
            <w:r w:rsidR="00952BD4">
              <w:rPr>
                <w:noProof/>
                <w:webHidden/>
              </w:rPr>
              <w:fldChar w:fldCharType="begin"/>
            </w:r>
            <w:r w:rsidR="00952BD4">
              <w:rPr>
                <w:noProof/>
                <w:webHidden/>
              </w:rPr>
              <w:instrText xml:space="preserve"> PAGEREF _Toc76546926 \h </w:instrText>
            </w:r>
            <w:r w:rsidR="00952BD4">
              <w:rPr>
                <w:noProof/>
                <w:webHidden/>
              </w:rPr>
            </w:r>
            <w:r w:rsidR="00952BD4">
              <w:rPr>
                <w:noProof/>
                <w:webHidden/>
              </w:rPr>
              <w:fldChar w:fldCharType="separate"/>
            </w:r>
            <w:r w:rsidR="00C336B8">
              <w:rPr>
                <w:noProof/>
                <w:webHidden/>
              </w:rPr>
              <w:t>33</w:t>
            </w:r>
            <w:r w:rsidR="00952BD4">
              <w:rPr>
                <w:noProof/>
                <w:webHidden/>
              </w:rPr>
              <w:fldChar w:fldCharType="end"/>
            </w:r>
          </w:hyperlink>
        </w:p>
        <w:p w14:paraId="504D9B76" w14:textId="10B2E20D" w:rsidR="00952BD4" w:rsidRDefault="00361C15">
          <w:pPr>
            <w:pStyle w:val="TOC2"/>
            <w:tabs>
              <w:tab w:val="right" w:leader="dot" w:pos="9017"/>
            </w:tabs>
            <w:rPr>
              <w:rFonts w:eastAsiaTheme="minorEastAsia"/>
              <w:noProof/>
              <w:lang w:val="en-GB" w:eastAsia="en-GB"/>
            </w:rPr>
          </w:pPr>
          <w:hyperlink w:anchor="_Toc76546927" w:history="1">
            <w:r w:rsidR="00952BD4" w:rsidRPr="00060564">
              <w:rPr>
                <w:rStyle w:val="Hyperlink"/>
                <w:noProof/>
              </w:rPr>
              <w:t>5.3 Academic Staff Evaluations</w:t>
            </w:r>
            <w:r w:rsidR="00952BD4">
              <w:rPr>
                <w:noProof/>
                <w:webHidden/>
              </w:rPr>
              <w:tab/>
            </w:r>
            <w:r w:rsidR="00952BD4">
              <w:rPr>
                <w:noProof/>
                <w:webHidden/>
              </w:rPr>
              <w:fldChar w:fldCharType="begin"/>
            </w:r>
            <w:r w:rsidR="00952BD4">
              <w:rPr>
                <w:noProof/>
                <w:webHidden/>
              </w:rPr>
              <w:instrText xml:space="preserve"> PAGEREF _Toc76546927 \h </w:instrText>
            </w:r>
            <w:r w:rsidR="00952BD4">
              <w:rPr>
                <w:noProof/>
                <w:webHidden/>
              </w:rPr>
            </w:r>
            <w:r w:rsidR="00952BD4">
              <w:rPr>
                <w:noProof/>
                <w:webHidden/>
              </w:rPr>
              <w:fldChar w:fldCharType="separate"/>
            </w:r>
            <w:r w:rsidR="00C336B8">
              <w:rPr>
                <w:noProof/>
                <w:webHidden/>
              </w:rPr>
              <w:t>34</w:t>
            </w:r>
            <w:r w:rsidR="00952BD4">
              <w:rPr>
                <w:noProof/>
                <w:webHidden/>
              </w:rPr>
              <w:fldChar w:fldCharType="end"/>
            </w:r>
          </w:hyperlink>
        </w:p>
        <w:p w14:paraId="4C51EF3C" w14:textId="6A4F140E" w:rsidR="00952BD4" w:rsidRDefault="00361C15">
          <w:pPr>
            <w:pStyle w:val="TOC2"/>
            <w:tabs>
              <w:tab w:val="right" w:leader="dot" w:pos="9017"/>
            </w:tabs>
            <w:rPr>
              <w:rFonts w:eastAsiaTheme="minorEastAsia"/>
              <w:noProof/>
              <w:lang w:val="en-GB" w:eastAsia="en-GB"/>
            </w:rPr>
          </w:pPr>
          <w:hyperlink w:anchor="_Toc76546928" w:history="1">
            <w:r w:rsidR="00952BD4" w:rsidRPr="00060564">
              <w:rPr>
                <w:rStyle w:val="Hyperlink"/>
                <w:noProof/>
              </w:rPr>
              <w:t>5.4 Student Success Report (Course success report)</w:t>
            </w:r>
            <w:r w:rsidR="00952BD4">
              <w:rPr>
                <w:noProof/>
                <w:webHidden/>
              </w:rPr>
              <w:tab/>
            </w:r>
            <w:r w:rsidR="00952BD4">
              <w:rPr>
                <w:noProof/>
                <w:webHidden/>
              </w:rPr>
              <w:fldChar w:fldCharType="begin"/>
            </w:r>
            <w:r w:rsidR="00952BD4">
              <w:rPr>
                <w:noProof/>
                <w:webHidden/>
              </w:rPr>
              <w:instrText xml:space="preserve"> PAGEREF _Toc76546928 \h </w:instrText>
            </w:r>
            <w:r w:rsidR="00952BD4">
              <w:rPr>
                <w:noProof/>
                <w:webHidden/>
              </w:rPr>
            </w:r>
            <w:r w:rsidR="00952BD4">
              <w:rPr>
                <w:noProof/>
                <w:webHidden/>
              </w:rPr>
              <w:fldChar w:fldCharType="separate"/>
            </w:r>
            <w:r w:rsidR="00C336B8">
              <w:rPr>
                <w:noProof/>
                <w:webHidden/>
              </w:rPr>
              <w:t>34</w:t>
            </w:r>
            <w:r w:rsidR="00952BD4">
              <w:rPr>
                <w:noProof/>
                <w:webHidden/>
              </w:rPr>
              <w:fldChar w:fldCharType="end"/>
            </w:r>
          </w:hyperlink>
        </w:p>
        <w:p w14:paraId="7E53A3D0" w14:textId="71028A20" w:rsidR="00952BD4" w:rsidRDefault="00361C15">
          <w:pPr>
            <w:pStyle w:val="TOC2"/>
            <w:tabs>
              <w:tab w:val="right" w:leader="dot" w:pos="9017"/>
            </w:tabs>
            <w:rPr>
              <w:rFonts w:eastAsiaTheme="minorEastAsia"/>
              <w:noProof/>
              <w:lang w:val="en-GB" w:eastAsia="en-GB"/>
            </w:rPr>
          </w:pPr>
          <w:hyperlink w:anchor="_Toc76546929" w:history="1">
            <w:r w:rsidR="00952BD4" w:rsidRPr="00060564">
              <w:rPr>
                <w:rStyle w:val="Hyperlink"/>
                <w:noProof/>
              </w:rPr>
              <w:t>5.5 Administrative Staff Evaluation</w:t>
            </w:r>
            <w:r w:rsidR="00952BD4">
              <w:rPr>
                <w:noProof/>
                <w:webHidden/>
              </w:rPr>
              <w:tab/>
            </w:r>
            <w:r w:rsidR="00952BD4">
              <w:rPr>
                <w:noProof/>
                <w:webHidden/>
              </w:rPr>
              <w:fldChar w:fldCharType="begin"/>
            </w:r>
            <w:r w:rsidR="00952BD4">
              <w:rPr>
                <w:noProof/>
                <w:webHidden/>
              </w:rPr>
              <w:instrText xml:space="preserve"> PAGEREF _Toc76546929 \h </w:instrText>
            </w:r>
            <w:r w:rsidR="00952BD4">
              <w:rPr>
                <w:noProof/>
                <w:webHidden/>
              </w:rPr>
            </w:r>
            <w:r w:rsidR="00952BD4">
              <w:rPr>
                <w:noProof/>
                <w:webHidden/>
              </w:rPr>
              <w:fldChar w:fldCharType="separate"/>
            </w:r>
            <w:r w:rsidR="00C336B8">
              <w:rPr>
                <w:noProof/>
                <w:webHidden/>
              </w:rPr>
              <w:t>34</w:t>
            </w:r>
            <w:r w:rsidR="00952BD4">
              <w:rPr>
                <w:noProof/>
                <w:webHidden/>
              </w:rPr>
              <w:fldChar w:fldCharType="end"/>
            </w:r>
          </w:hyperlink>
        </w:p>
        <w:p w14:paraId="69C06CA7" w14:textId="22305799" w:rsidR="00952BD4" w:rsidRDefault="00361C15">
          <w:pPr>
            <w:pStyle w:val="TOC2"/>
            <w:tabs>
              <w:tab w:val="right" w:leader="dot" w:pos="9017"/>
            </w:tabs>
            <w:rPr>
              <w:rFonts w:eastAsiaTheme="minorEastAsia"/>
              <w:noProof/>
              <w:lang w:val="en-GB" w:eastAsia="en-GB"/>
            </w:rPr>
          </w:pPr>
          <w:hyperlink w:anchor="_Toc76546930" w:history="1">
            <w:r w:rsidR="00952BD4" w:rsidRPr="00060564">
              <w:rPr>
                <w:rStyle w:val="Hyperlink"/>
                <w:noProof/>
              </w:rPr>
              <w:t>5. 6 Independent Finance Auditing</w:t>
            </w:r>
            <w:r w:rsidR="00952BD4">
              <w:rPr>
                <w:noProof/>
                <w:webHidden/>
              </w:rPr>
              <w:tab/>
            </w:r>
            <w:r w:rsidR="00952BD4">
              <w:rPr>
                <w:noProof/>
                <w:webHidden/>
              </w:rPr>
              <w:fldChar w:fldCharType="begin"/>
            </w:r>
            <w:r w:rsidR="00952BD4">
              <w:rPr>
                <w:noProof/>
                <w:webHidden/>
              </w:rPr>
              <w:instrText xml:space="preserve"> PAGEREF _Toc76546930 \h </w:instrText>
            </w:r>
            <w:r w:rsidR="00952BD4">
              <w:rPr>
                <w:noProof/>
                <w:webHidden/>
              </w:rPr>
            </w:r>
            <w:r w:rsidR="00952BD4">
              <w:rPr>
                <w:noProof/>
                <w:webHidden/>
              </w:rPr>
              <w:fldChar w:fldCharType="separate"/>
            </w:r>
            <w:r w:rsidR="00C336B8">
              <w:rPr>
                <w:noProof/>
                <w:webHidden/>
              </w:rPr>
              <w:t>34</w:t>
            </w:r>
            <w:r w:rsidR="00952BD4">
              <w:rPr>
                <w:noProof/>
                <w:webHidden/>
              </w:rPr>
              <w:fldChar w:fldCharType="end"/>
            </w:r>
          </w:hyperlink>
        </w:p>
        <w:p w14:paraId="161539E2" w14:textId="338E6C2E" w:rsidR="00952BD4" w:rsidRDefault="00361C15">
          <w:pPr>
            <w:pStyle w:val="TOC1"/>
            <w:tabs>
              <w:tab w:val="right" w:leader="dot" w:pos="9017"/>
            </w:tabs>
            <w:rPr>
              <w:rFonts w:eastAsiaTheme="minorEastAsia"/>
              <w:noProof/>
              <w:lang w:val="en-GB" w:eastAsia="en-GB"/>
            </w:rPr>
          </w:pPr>
          <w:hyperlink w:anchor="_Toc76546931" w:history="1">
            <w:r w:rsidR="00952BD4" w:rsidRPr="00060564">
              <w:rPr>
                <w:rStyle w:val="Hyperlink"/>
                <w:noProof/>
              </w:rPr>
              <w:t>6. HOW DOES THE INSTITUTION CHANGE IN ORDER TO IMPROVE?</w:t>
            </w:r>
            <w:r w:rsidR="00952BD4">
              <w:rPr>
                <w:noProof/>
                <w:webHidden/>
              </w:rPr>
              <w:tab/>
            </w:r>
            <w:r w:rsidR="00952BD4">
              <w:rPr>
                <w:noProof/>
                <w:webHidden/>
              </w:rPr>
              <w:fldChar w:fldCharType="begin"/>
            </w:r>
            <w:r w:rsidR="00952BD4">
              <w:rPr>
                <w:noProof/>
                <w:webHidden/>
              </w:rPr>
              <w:instrText xml:space="preserve"> PAGEREF _Toc76546931 \h </w:instrText>
            </w:r>
            <w:r w:rsidR="00952BD4">
              <w:rPr>
                <w:noProof/>
                <w:webHidden/>
              </w:rPr>
            </w:r>
            <w:r w:rsidR="00952BD4">
              <w:rPr>
                <w:noProof/>
                <w:webHidden/>
              </w:rPr>
              <w:fldChar w:fldCharType="separate"/>
            </w:r>
            <w:r w:rsidR="00C336B8">
              <w:rPr>
                <w:noProof/>
                <w:webHidden/>
              </w:rPr>
              <w:t>35</w:t>
            </w:r>
            <w:r w:rsidR="00952BD4">
              <w:rPr>
                <w:noProof/>
                <w:webHidden/>
              </w:rPr>
              <w:fldChar w:fldCharType="end"/>
            </w:r>
          </w:hyperlink>
        </w:p>
        <w:p w14:paraId="475A4634" w14:textId="13952A75" w:rsidR="00952BD4" w:rsidRDefault="00361C15">
          <w:pPr>
            <w:pStyle w:val="TOC1"/>
            <w:tabs>
              <w:tab w:val="right" w:leader="dot" w:pos="9017"/>
            </w:tabs>
            <w:rPr>
              <w:rFonts w:eastAsiaTheme="minorEastAsia"/>
              <w:noProof/>
              <w:lang w:val="en-GB" w:eastAsia="en-GB"/>
            </w:rPr>
          </w:pPr>
          <w:hyperlink w:anchor="_Toc76546932" w:history="1">
            <w:r w:rsidR="00952BD4" w:rsidRPr="00060564">
              <w:rPr>
                <w:rStyle w:val="Hyperlink"/>
                <w:noProof/>
              </w:rPr>
              <w:t>7. CONCLUSIONS</w:t>
            </w:r>
            <w:r w:rsidR="00952BD4">
              <w:rPr>
                <w:noProof/>
                <w:webHidden/>
              </w:rPr>
              <w:tab/>
            </w:r>
            <w:r w:rsidR="00952BD4">
              <w:rPr>
                <w:noProof/>
                <w:webHidden/>
              </w:rPr>
              <w:fldChar w:fldCharType="begin"/>
            </w:r>
            <w:r w:rsidR="00952BD4">
              <w:rPr>
                <w:noProof/>
                <w:webHidden/>
              </w:rPr>
              <w:instrText xml:space="preserve"> PAGEREF _Toc76546932 \h </w:instrText>
            </w:r>
            <w:r w:rsidR="00952BD4">
              <w:rPr>
                <w:noProof/>
                <w:webHidden/>
              </w:rPr>
            </w:r>
            <w:r w:rsidR="00952BD4">
              <w:rPr>
                <w:noProof/>
                <w:webHidden/>
              </w:rPr>
              <w:fldChar w:fldCharType="separate"/>
            </w:r>
            <w:r w:rsidR="00C336B8">
              <w:rPr>
                <w:noProof/>
                <w:webHidden/>
              </w:rPr>
              <w:t>36</w:t>
            </w:r>
            <w:r w:rsidR="00952BD4">
              <w:rPr>
                <w:noProof/>
                <w:webHidden/>
              </w:rPr>
              <w:fldChar w:fldCharType="end"/>
            </w:r>
          </w:hyperlink>
        </w:p>
        <w:p w14:paraId="6D440E15" w14:textId="4B90AF81" w:rsidR="00952BD4" w:rsidRDefault="00361C15">
          <w:pPr>
            <w:pStyle w:val="TOC1"/>
            <w:tabs>
              <w:tab w:val="right" w:leader="dot" w:pos="9017"/>
            </w:tabs>
            <w:rPr>
              <w:rFonts w:eastAsiaTheme="minorEastAsia"/>
              <w:noProof/>
              <w:lang w:val="en-GB" w:eastAsia="en-GB"/>
            </w:rPr>
          </w:pPr>
          <w:hyperlink w:anchor="_Toc76546933" w:history="1">
            <w:r w:rsidR="00952BD4" w:rsidRPr="00060564">
              <w:rPr>
                <w:rStyle w:val="Hyperlink"/>
                <w:noProof/>
              </w:rPr>
              <w:t>8. REFERENCES</w:t>
            </w:r>
            <w:r w:rsidR="00952BD4">
              <w:rPr>
                <w:noProof/>
                <w:webHidden/>
              </w:rPr>
              <w:tab/>
            </w:r>
            <w:r w:rsidR="00952BD4">
              <w:rPr>
                <w:noProof/>
                <w:webHidden/>
              </w:rPr>
              <w:fldChar w:fldCharType="begin"/>
            </w:r>
            <w:r w:rsidR="00952BD4">
              <w:rPr>
                <w:noProof/>
                <w:webHidden/>
              </w:rPr>
              <w:instrText xml:space="preserve"> PAGEREF _Toc76546933 \h </w:instrText>
            </w:r>
            <w:r w:rsidR="00952BD4">
              <w:rPr>
                <w:noProof/>
                <w:webHidden/>
              </w:rPr>
            </w:r>
            <w:r w:rsidR="00952BD4">
              <w:rPr>
                <w:noProof/>
                <w:webHidden/>
              </w:rPr>
              <w:fldChar w:fldCharType="separate"/>
            </w:r>
            <w:r w:rsidR="00C336B8">
              <w:rPr>
                <w:noProof/>
                <w:webHidden/>
              </w:rPr>
              <w:t>37</w:t>
            </w:r>
            <w:r w:rsidR="00952BD4">
              <w:rPr>
                <w:noProof/>
                <w:webHidden/>
              </w:rPr>
              <w:fldChar w:fldCharType="end"/>
            </w:r>
          </w:hyperlink>
        </w:p>
        <w:p w14:paraId="66DD299F" w14:textId="763088C3" w:rsidR="00952BD4" w:rsidRDefault="00361C15">
          <w:pPr>
            <w:pStyle w:val="TOC1"/>
            <w:tabs>
              <w:tab w:val="right" w:leader="dot" w:pos="9017"/>
            </w:tabs>
            <w:rPr>
              <w:rFonts w:eastAsiaTheme="minorEastAsia"/>
              <w:noProof/>
              <w:lang w:val="en-GB" w:eastAsia="en-GB"/>
            </w:rPr>
          </w:pPr>
          <w:hyperlink w:anchor="_Toc76546934" w:history="1">
            <w:r w:rsidR="00952BD4" w:rsidRPr="00060564">
              <w:rPr>
                <w:rStyle w:val="Hyperlink"/>
                <w:noProof/>
              </w:rPr>
              <w:t>9. APPENDIXES</w:t>
            </w:r>
            <w:r w:rsidR="00952BD4">
              <w:rPr>
                <w:noProof/>
                <w:webHidden/>
              </w:rPr>
              <w:tab/>
            </w:r>
            <w:r w:rsidR="00952BD4">
              <w:rPr>
                <w:noProof/>
                <w:webHidden/>
              </w:rPr>
              <w:fldChar w:fldCharType="begin"/>
            </w:r>
            <w:r w:rsidR="00952BD4">
              <w:rPr>
                <w:noProof/>
                <w:webHidden/>
              </w:rPr>
              <w:instrText xml:space="preserve"> PAGEREF _Toc76546934 \h </w:instrText>
            </w:r>
            <w:r w:rsidR="00952BD4">
              <w:rPr>
                <w:noProof/>
                <w:webHidden/>
              </w:rPr>
            </w:r>
            <w:r w:rsidR="00952BD4">
              <w:rPr>
                <w:noProof/>
                <w:webHidden/>
              </w:rPr>
              <w:fldChar w:fldCharType="separate"/>
            </w:r>
            <w:r w:rsidR="00C336B8">
              <w:rPr>
                <w:noProof/>
                <w:webHidden/>
              </w:rPr>
              <w:t>39</w:t>
            </w:r>
            <w:r w:rsidR="00952BD4">
              <w:rPr>
                <w:noProof/>
                <w:webHidden/>
              </w:rPr>
              <w:fldChar w:fldCharType="end"/>
            </w:r>
          </w:hyperlink>
        </w:p>
        <w:p w14:paraId="382AAD79" w14:textId="4D92AB7A" w:rsidR="004C5694" w:rsidRDefault="004C5694">
          <w:r>
            <w:rPr>
              <w:b/>
              <w:bCs/>
              <w:noProof/>
            </w:rPr>
            <w:fldChar w:fldCharType="end"/>
          </w:r>
        </w:p>
      </w:sdtContent>
    </w:sdt>
    <w:p w14:paraId="584DDFA9" w14:textId="77777777" w:rsidR="00E83EAD" w:rsidRPr="00F135A7" w:rsidRDefault="00E83EAD" w:rsidP="00541C57">
      <w:pPr>
        <w:jc w:val="both"/>
        <w:rPr>
          <w:lang w:val="en-GB"/>
        </w:rPr>
      </w:pPr>
    </w:p>
    <w:p w14:paraId="3E8A3508" w14:textId="77777777" w:rsidR="00541C57" w:rsidRPr="00F135A7" w:rsidRDefault="00541C57" w:rsidP="00541C57">
      <w:pPr>
        <w:jc w:val="both"/>
        <w:rPr>
          <w:lang w:val="en-GB"/>
        </w:rPr>
      </w:pPr>
    </w:p>
    <w:p w14:paraId="57213731" w14:textId="77777777" w:rsidR="00541C57" w:rsidRPr="00F135A7" w:rsidRDefault="00541C57" w:rsidP="00541C57">
      <w:pPr>
        <w:jc w:val="both"/>
        <w:rPr>
          <w:lang w:val="en-GB"/>
        </w:rPr>
      </w:pPr>
    </w:p>
    <w:p w14:paraId="304F30FD" w14:textId="77777777" w:rsidR="00541C57" w:rsidRPr="00F135A7" w:rsidRDefault="00541C57" w:rsidP="00541C57">
      <w:pPr>
        <w:jc w:val="both"/>
        <w:rPr>
          <w:lang w:val="en-GB"/>
        </w:rPr>
      </w:pPr>
    </w:p>
    <w:p w14:paraId="691719BF" w14:textId="77777777" w:rsidR="00541C57" w:rsidRPr="00F135A7" w:rsidRDefault="00541C57" w:rsidP="00541C57">
      <w:pPr>
        <w:jc w:val="both"/>
        <w:rPr>
          <w:lang w:val="en-GB"/>
        </w:rPr>
      </w:pPr>
    </w:p>
    <w:p w14:paraId="3643AB4D" w14:textId="77777777" w:rsidR="00541C57" w:rsidRPr="00F135A7" w:rsidRDefault="00541C57" w:rsidP="00541C57">
      <w:pPr>
        <w:jc w:val="both"/>
        <w:rPr>
          <w:lang w:val="en-GB"/>
        </w:rPr>
      </w:pPr>
    </w:p>
    <w:p w14:paraId="5D0F6690" w14:textId="7C713AFE" w:rsidR="00541C57" w:rsidRPr="00F135A7" w:rsidRDefault="00C72848" w:rsidP="00C72848">
      <w:pPr>
        <w:tabs>
          <w:tab w:val="left" w:pos="6825"/>
        </w:tabs>
        <w:jc w:val="both"/>
        <w:rPr>
          <w:lang w:val="en-GB"/>
        </w:rPr>
      </w:pPr>
      <w:r>
        <w:rPr>
          <w:lang w:val="en-GB"/>
        </w:rPr>
        <w:tab/>
      </w:r>
    </w:p>
    <w:p w14:paraId="32DE87FE" w14:textId="77777777" w:rsidR="00541C57" w:rsidRPr="00F135A7" w:rsidRDefault="00541C57" w:rsidP="00541C57">
      <w:pPr>
        <w:jc w:val="both"/>
        <w:rPr>
          <w:lang w:val="en-GB"/>
        </w:rPr>
      </w:pPr>
    </w:p>
    <w:p w14:paraId="1E13E169" w14:textId="77777777" w:rsidR="00541C57" w:rsidRPr="00F135A7" w:rsidRDefault="00541C57" w:rsidP="00541C57">
      <w:pPr>
        <w:pStyle w:val="Default"/>
        <w:rPr>
          <w:sz w:val="28"/>
          <w:szCs w:val="28"/>
          <w:lang w:val="en-GB"/>
        </w:rPr>
      </w:pPr>
      <w:r w:rsidRPr="00F135A7">
        <w:rPr>
          <w:b/>
          <w:bCs/>
          <w:sz w:val="28"/>
          <w:szCs w:val="28"/>
          <w:lang w:val="en-GB"/>
        </w:rPr>
        <w:t xml:space="preserve">INTERNATIONAL BALKAN UNIVRESITY </w:t>
      </w:r>
    </w:p>
    <w:p w14:paraId="7BBB2D37" w14:textId="77777777" w:rsidR="00044B4B" w:rsidRPr="00F135A7" w:rsidRDefault="00044B4B" w:rsidP="00541C57">
      <w:pPr>
        <w:pStyle w:val="Default"/>
        <w:rPr>
          <w:b/>
          <w:bCs/>
          <w:sz w:val="28"/>
          <w:szCs w:val="28"/>
          <w:lang w:val="en-GB"/>
        </w:rPr>
      </w:pPr>
    </w:p>
    <w:p w14:paraId="56C2A066" w14:textId="77777777" w:rsidR="00044B4B" w:rsidRPr="00F135A7" w:rsidRDefault="00044B4B" w:rsidP="00541C57">
      <w:pPr>
        <w:pStyle w:val="Default"/>
        <w:rPr>
          <w:b/>
          <w:bCs/>
          <w:sz w:val="28"/>
          <w:szCs w:val="28"/>
          <w:lang w:val="en-GB"/>
        </w:rPr>
      </w:pPr>
    </w:p>
    <w:p w14:paraId="039047FE" w14:textId="77777777" w:rsidR="00541C57" w:rsidRPr="00F135A7" w:rsidRDefault="00541C57" w:rsidP="00541C57">
      <w:pPr>
        <w:pStyle w:val="Default"/>
        <w:rPr>
          <w:sz w:val="28"/>
          <w:szCs w:val="28"/>
          <w:lang w:val="en-GB"/>
        </w:rPr>
      </w:pPr>
      <w:r w:rsidRPr="00F135A7">
        <w:rPr>
          <w:b/>
          <w:bCs/>
          <w:sz w:val="28"/>
          <w:szCs w:val="28"/>
          <w:lang w:val="en-GB"/>
        </w:rPr>
        <w:t xml:space="preserve">Rector </w:t>
      </w:r>
    </w:p>
    <w:p w14:paraId="51269412" w14:textId="77777777" w:rsidR="00541C57" w:rsidRPr="00F135A7" w:rsidRDefault="00541C57" w:rsidP="00541C57">
      <w:pPr>
        <w:pStyle w:val="Default"/>
        <w:rPr>
          <w:sz w:val="28"/>
          <w:szCs w:val="28"/>
          <w:lang w:val="en-GB"/>
        </w:rPr>
      </w:pPr>
      <w:r w:rsidRPr="00F135A7">
        <w:rPr>
          <w:sz w:val="28"/>
          <w:szCs w:val="28"/>
          <w:lang w:val="en-GB"/>
        </w:rPr>
        <w:t xml:space="preserve">Prof. </w:t>
      </w:r>
      <w:proofErr w:type="spellStart"/>
      <w:r w:rsidRPr="00F135A7">
        <w:rPr>
          <w:sz w:val="28"/>
          <w:szCs w:val="28"/>
          <w:lang w:val="en-GB"/>
        </w:rPr>
        <w:t>Dr.</w:t>
      </w:r>
      <w:proofErr w:type="spellEnd"/>
      <w:r w:rsidRPr="00F135A7">
        <w:rPr>
          <w:sz w:val="28"/>
          <w:szCs w:val="28"/>
          <w:lang w:val="en-GB"/>
        </w:rPr>
        <w:t xml:space="preserve"> </w:t>
      </w:r>
      <w:r w:rsidR="00BE1EB9">
        <w:rPr>
          <w:sz w:val="28"/>
          <w:szCs w:val="28"/>
          <w:lang w:val="en-GB"/>
        </w:rPr>
        <w:t xml:space="preserve">Mehmet </w:t>
      </w:r>
      <w:proofErr w:type="spellStart"/>
      <w:r w:rsidR="00BE1EB9">
        <w:rPr>
          <w:sz w:val="28"/>
          <w:szCs w:val="28"/>
          <w:lang w:val="en-GB"/>
        </w:rPr>
        <w:t>Dursun</w:t>
      </w:r>
      <w:proofErr w:type="spellEnd"/>
      <w:r w:rsidR="00BE1EB9">
        <w:rPr>
          <w:sz w:val="28"/>
          <w:szCs w:val="28"/>
          <w:lang w:val="en-GB"/>
        </w:rPr>
        <w:t xml:space="preserve"> </w:t>
      </w:r>
      <w:proofErr w:type="spellStart"/>
      <w:r w:rsidR="00BE1EB9">
        <w:rPr>
          <w:sz w:val="28"/>
          <w:szCs w:val="28"/>
          <w:lang w:val="en-GB"/>
        </w:rPr>
        <w:t>Erdem</w:t>
      </w:r>
      <w:proofErr w:type="spellEnd"/>
    </w:p>
    <w:p w14:paraId="500B443D" w14:textId="77777777" w:rsidR="00044B4B" w:rsidRPr="00F135A7" w:rsidRDefault="00044B4B" w:rsidP="00541C57">
      <w:pPr>
        <w:pStyle w:val="Default"/>
        <w:rPr>
          <w:b/>
          <w:bCs/>
          <w:sz w:val="28"/>
          <w:szCs w:val="28"/>
          <w:lang w:val="en-GB"/>
        </w:rPr>
      </w:pPr>
    </w:p>
    <w:p w14:paraId="5B45BFDC" w14:textId="77777777" w:rsidR="00044B4B" w:rsidRPr="00F135A7" w:rsidRDefault="00044B4B" w:rsidP="00541C57">
      <w:pPr>
        <w:pStyle w:val="Default"/>
        <w:rPr>
          <w:b/>
          <w:bCs/>
          <w:sz w:val="28"/>
          <w:szCs w:val="28"/>
          <w:lang w:val="en-GB"/>
        </w:rPr>
      </w:pPr>
    </w:p>
    <w:p w14:paraId="1DDE43C0" w14:textId="77777777" w:rsidR="00541C57" w:rsidRPr="00F135A7" w:rsidRDefault="00541C57" w:rsidP="00541C57">
      <w:pPr>
        <w:pStyle w:val="Default"/>
        <w:rPr>
          <w:sz w:val="28"/>
          <w:szCs w:val="28"/>
          <w:lang w:val="en-GB"/>
        </w:rPr>
      </w:pPr>
      <w:r w:rsidRPr="00F135A7">
        <w:rPr>
          <w:b/>
          <w:bCs/>
          <w:sz w:val="28"/>
          <w:szCs w:val="28"/>
          <w:lang w:val="en-GB"/>
        </w:rPr>
        <w:t>Vice -</w:t>
      </w:r>
      <w:r w:rsidR="00044B4B" w:rsidRPr="00F135A7">
        <w:rPr>
          <w:b/>
          <w:bCs/>
          <w:sz w:val="28"/>
          <w:szCs w:val="28"/>
          <w:lang w:val="en-GB"/>
        </w:rPr>
        <w:t>R</w:t>
      </w:r>
      <w:r w:rsidRPr="00F135A7">
        <w:rPr>
          <w:b/>
          <w:bCs/>
          <w:sz w:val="28"/>
          <w:szCs w:val="28"/>
          <w:lang w:val="en-GB"/>
        </w:rPr>
        <w:t xml:space="preserve">ectors </w:t>
      </w:r>
    </w:p>
    <w:p w14:paraId="72D9D4A5" w14:textId="77777777" w:rsidR="00536C7B" w:rsidRPr="00F135A7" w:rsidRDefault="00536C7B" w:rsidP="00536C7B">
      <w:pPr>
        <w:pStyle w:val="Default"/>
        <w:rPr>
          <w:sz w:val="28"/>
          <w:szCs w:val="28"/>
          <w:lang w:val="en-GB"/>
        </w:rPr>
      </w:pPr>
      <w:r w:rsidRPr="00F135A7">
        <w:rPr>
          <w:sz w:val="28"/>
          <w:szCs w:val="28"/>
          <w:lang w:val="en-GB"/>
        </w:rPr>
        <w:t xml:space="preserve">Prof. </w:t>
      </w:r>
      <w:proofErr w:type="spellStart"/>
      <w:r w:rsidRPr="00F135A7">
        <w:rPr>
          <w:sz w:val="28"/>
          <w:szCs w:val="28"/>
          <w:lang w:val="en-GB"/>
        </w:rPr>
        <w:t>Dr.</w:t>
      </w:r>
      <w:proofErr w:type="spellEnd"/>
      <w:r w:rsidRPr="00F135A7">
        <w:rPr>
          <w:sz w:val="28"/>
          <w:szCs w:val="28"/>
          <w:lang w:val="en-GB"/>
        </w:rPr>
        <w:t xml:space="preserve"> </w:t>
      </w:r>
      <w:r>
        <w:rPr>
          <w:sz w:val="28"/>
          <w:szCs w:val="28"/>
          <w:lang w:val="en-GB"/>
        </w:rPr>
        <w:t xml:space="preserve">Aleksandra </w:t>
      </w:r>
      <w:proofErr w:type="spellStart"/>
      <w:r>
        <w:rPr>
          <w:sz w:val="28"/>
          <w:szCs w:val="28"/>
          <w:lang w:val="en-GB"/>
        </w:rPr>
        <w:t>Porjazoska</w:t>
      </w:r>
      <w:proofErr w:type="spellEnd"/>
      <w:r>
        <w:rPr>
          <w:sz w:val="28"/>
          <w:szCs w:val="28"/>
          <w:lang w:val="en-GB"/>
        </w:rPr>
        <w:t xml:space="preserve"> </w:t>
      </w:r>
      <w:proofErr w:type="spellStart"/>
      <w:r>
        <w:rPr>
          <w:sz w:val="28"/>
          <w:szCs w:val="28"/>
          <w:lang w:val="en-GB"/>
        </w:rPr>
        <w:t>Kujundziiski</w:t>
      </w:r>
      <w:proofErr w:type="spellEnd"/>
    </w:p>
    <w:p w14:paraId="29BFAB1D" w14:textId="77777777" w:rsidR="00541C57" w:rsidRPr="00F135A7" w:rsidRDefault="00E05D15" w:rsidP="00541C57">
      <w:pPr>
        <w:pStyle w:val="Default"/>
        <w:rPr>
          <w:sz w:val="28"/>
          <w:szCs w:val="28"/>
          <w:lang w:val="en-GB"/>
        </w:rPr>
      </w:pPr>
      <w:proofErr w:type="spellStart"/>
      <w:r>
        <w:rPr>
          <w:sz w:val="28"/>
          <w:szCs w:val="28"/>
          <w:lang w:val="en-GB"/>
        </w:rPr>
        <w:t>Ass</w:t>
      </w:r>
      <w:r w:rsidR="00B60FEE">
        <w:rPr>
          <w:sz w:val="28"/>
          <w:szCs w:val="28"/>
          <w:lang w:val="en-GB"/>
        </w:rPr>
        <w:t>oc</w:t>
      </w:r>
      <w:r>
        <w:rPr>
          <w:sz w:val="28"/>
          <w:szCs w:val="28"/>
          <w:lang w:val="en-GB"/>
        </w:rPr>
        <w:t>.</w:t>
      </w:r>
      <w:r w:rsidR="00541C57" w:rsidRPr="00F135A7">
        <w:rPr>
          <w:sz w:val="28"/>
          <w:szCs w:val="28"/>
          <w:lang w:val="en-GB"/>
        </w:rPr>
        <w:t>Prof</w:t>
      </w:r>
      <w:proofErr w:type="spellEnd"/>
      <w:r w:rsidR="00541C57" w:rsidRPr="00F135A7">
        <w:rPr>
          <w:sz w:val="28"/>
          <w:szCs w:val="28"/>
          <w:lang w:val="en-GB"/>
        </w:rPr>
        <w:t xml:space="preserve">. </w:t>
      </w:r>
      <w:proofErr w:type="spellStart"/>
      <w:r w:rsidR="00541C57" w:rsidRPr="00F135A7">
        <w:rPr>
          <w:sz w:val="28"/>
          <w:szCs w:val="28"/>
          <w:lang w:val="en-GB"/>
        </w:rPr>
        <w:t>Dr.</w:t>
      </w:r>
      <w:proofErr w:type="spellEnd"/>
      <w:r w:rsidR="00541C57" w:rsidRPr="00F135A7">
        <w:rPr>
          <w:sz w:val="28"/>
          <w:szCs w:val="28"/>
          <w:lang w:val="en-GB"/>
        </w:rPr>
        <w:t xml:space="preserve"> </w:t>
      </w:r>
      <w:proofErr w:type="spellStart"/>
      <w:r>
        <w:rPr>
          <w:sz w:val="28"/>
          <w:szCs w:val="28"/>
          <w:lang w:val="en-GB"/>
        </w:rPr>
        <w:t>Sener</w:t>
      </w:r>
      <w:proofErr w:type="spellEnd"/>
      <w:r>
        <w:rPr>
          <w:sz w:val="28"/>
          <w:szCs w:val="28"/>
          <w:lang w:val="en-GB"/>
        </w:rPr>
        <w:t xml:space="preserve"> </w:t>
      </w:r>
      <w:proofErr w:type="spellStart"/>
      <w:r>
        <w:rPr>
          <w:sz w:val="28"/>
          <w:szCs w:val="28"/>
          <w:lang w:val="en-GB"/>
        </w:rPr>
        <w:t>Bilali</w:t>
      </w:r>
      <w:proofErr w:type="spellEnd"/>
      <w:r w:rsidR="00044B4B" w:rsidRPr="00F135A7">
        <w:rPr>
          <w:sz w:val="28"/>
          <w:szCs w:val="28"/>
          <w:lang w:val="en-GB"/>
        </w:rPr>
        <w:t xml:space="preserve"> </w:t>
      </w:r>
    </w:p>
    <w:p w14:paraId="3914440A" w14:textId="77777777" w:rsidR="00044B4B" w:rsidRPr="00F135A7" w:rsidRDefault="00044B4B" w:rsidP="00541C57">
      <w:pPr>
        <w:pStyle w:val="Default"/>
        <w:rPr>
          <w:sz w:val="28"/>
          <w:szCs w:val="28"/>
          <w:lang w:val="en-GB"/>
        </w:rPr>
      </w:pPr>
    </w:p>
    <w:p w14:paraId="5982F891" w14:textId="77777777" w:rsidR="00541C57" w:rsidRPr="00F135A7" w:rsidRDefault="00541C57" w:rsidP="00541C57">
      <w:pPr>
        <w:pStyle w:val="Default"/>
        <w:rPr>
          <w:sz w:val="28"/>
          <w:szCs w:val="28"/>
          <w:lang w:val="en-GB"/>
        </w:rPr>
      </w:pPr>
      <w:r w:rsidRPr="00F135A7">
        <w:rPr>
          <w:sz w:val="28"/>
          <w:szCs w:val="28"/>
          <w:lang w:val="en-GB"/>
        </w:rPr>
        <w:t xml:space="preserve"> </w:t>
      </w:r>
    </w:p>
    <w:p w14:paraId="1086B0B7" w14:textId="77777777" w:rsidR="00541C57" w:rsidRPr="00F135A7" w:rsidRDefault="00541C57" w:rsidP="00541C57">
      <w:pPr>
        <w:pStyle w:val="Default"/>
        <w:rPr>
          <w:sz w:val="28"/>
          <w:szCs w:val="28"/>
          <w:lang w:val="en-GB"/>
        </w:rPr>
      </w:pPr>
      <w:r w:rsidRPr="00F135A7">
        <w:rPr>
          <w:b/>
          <w:bCs/>
          <w:sz w:val="28"/>
          <w:szCs w:val="28"/>
          <w:lang w:val="en-GB"/>
        </w:rPr>
        <w:t xml:space="preserve">Address </w:t>
      </w:r>
    </w:p>
    <w:p w14:paraId="1A360E63" w14:textId="77777777" w:rsidR="00541C57" w:rsidRPr="00F135A7" w:rsidRDefault="00BE1EB9" w:rsidP="00541C57">
      <w:pPr>
        <w:pStyle w:val="Default"/>
        <w:rPr>
          <w:sz w:val="28"/>
          <w:szCs w:val="28"/>
          <w:lang w:val="en-GB"/>
        </w:rPr>
      </w:pPr>
      <w:proofErr w:type="spellStart"/>
      <w:r>
        <w:rPr>
          <w:sz w:val="28"/>
          <w:szCs w:val="28"/>
          <w:lang w:val="en-GB"/>
        </w:rPr>
        <w:t>Makedonsko</w:t>
      </w:r>
      <w:proofErr w:type="spellEnd"/>
      <w:r>
        <w:rPr>
          <w:sz w:val="28"/>
          <w:szCs w:val="28"/>
          <w:lang w:val="en-GB"/>
        </w:rPr>
        <w:t xml:space="preserve">- Kosovska </w:t>
      </w:r>
      <w:proofErr w:type="spellStart"/>
      <w:r>
        <w:rPr>
          <w:sz w:val="28"/>
          <w:szCs w:val="28"/>
          <w:lang w:val="en-GB"/>
        </w:rPr>
        <w:t>Brigada</w:t>
      </w:r>
      <w:proofErr w:type="spellEnd"/>
      <w:r>
        <w:rPr>
          <w:sz w:val="28"/>
          <w:szCs w:val="28"/>
          <w:lang w:val="en-GB"/>
        </w:rPr>
        <w:t xml:space="preserve"> bb,</w:t>
      </w:r>
      <w:r w:rsidR="00541C57" w:rsidRPr="00F135A7">
        <w:rPr>
          <w:sz w:val="28"/>
          <w:szCs w:val="28"/>
          <w:lang w:val="en-GB"/>
        </w:rPr>
        <w:t xml:space="preserve"> 1000 Skopje, Republic of Macedonia </w:t>
      </w:r>
    </w:p>
    <w:p w14:paraId="26D29E65" w14:textId="77777777" w:rsidR="00044B4B" w:rsidRPr="00F135A7" w:rsidRDefault="00044B4B" w:rsidP="00541C57">
      <w:pPr>
        <w:pStyle w:val="Default"/>
        <w:rPr>
          <w:b/>
          <w:bCs/>
          <w:sz w:val="28"/>
          <w:szCs w:val="28"/>
          <w:lang w:val="en-GB"/>
        </w:rPr>
      </w:pPr>
    </w:p>
    <w:p w14:paraId="79134588" w14:textId="77777777" w:rsidR="00044B4B" w:rsidRPr="00F135A7" w:rsidRDefault="00044B4B" w:rsidP="00541C57">
      <w:pPr>
        <w:pStyle w:val="Default"/>
        <w:rPr>
          <w:b/>
          <w:bCs/>
          <w:sz w:val="28"/>
          <w:szCs w:val="28"/>
          <w:lang w:val="en-GB"/>
        </w:rPr>
      </w:pPr>
    </w:p>
    <w:p w14:paraId="735F5F20" w14:textId="77777777" w:rsidR="00541C57" w:rsidRPr="00F135A7" w:rsidRDefault="00541C57" w:rsidP="00541C57">
      <w:pPr>
        <w:pStyle w:val="Default"/>
        <w:rPr>
          <w:sz w:val="28"/>
          <w:szCs w:val="28"/>
          <w:lang w:val="en-GB"/>
        </w:rPr>
      </w:pPr>
      <w:r w:rsidRPr="00F135A7">
        <w:rPr>
          <w:b/>
          <w:bCs/>
          <w:sz w:val="28"/>
          <w:szCs w:val="28"/>
          <w:lang w:val="en-GB"/>
        </w:rPr>
        <w:t xml:space="preserve">Contact details </w:t>
      </w:r>
    </w:p>
    <w:p w14:paraId="2CD13E0B" w14:textId="77777777" w:rsidR="00541C57" w:rsidRPr="00F135A7" w:rsidRDefault="00541C57" w:rsidP="00541C57">
      <w:pPr>
        <w:pStyle w:val="Default"/>
        <w:rPr>
          <w:sz w:val="28"/>
          <w:szCs w:val="28"/>
          <w:lang w:val="en-GB"/>
        </w:rPr>
      </w:pPr>
      <w:r w:rsidRPr="00F135A7">
        <w:rPr>
          <w:b/>
          <w:bCs/>
          <w:sz w:val="28"/>
          <w:szCs w:val="28"/>
          <w:lang w:val="en-GB"/>
        </w:rPr>
        <w:t xml:space="preserve">Tel </w:t>
      </w:r>
      <w:r w:rsidR="00BE1EB9" w:rsidRPr="00BE1EB9">
        <w:rPr>
          <w:sz w:val="28"/>
          <w:szCs w:val="28"/>
          <w:lang w:val="en-GB"/>
        </w:rPr>
        <w:t>+389 2 55 15 000</w:t>
      </w:r>
    </w:p>
    <w:p w14:paraId="724609BB" w14:textId="77777777" w:rsidR="00541C57" w:rsidRPr="00F135A7" w:rsidRDefault="00541C57" w:rsidP="00541C57">
      <w:pPr>
        <w:pStyle w:val="Default"/>
        <w:rPr>
          <w:sz w:val="28"/>
          <w:szCs w:val="28"/>
          <w:lang w:val="en-GB"/>
        </w:rPr>
      </w:pPr>
      <w:r w:rsidRPr="00F135A7">
        <w:rPr>
          <w:b/>
          <w:bCs/>
          <w:sz w:val="28"/>
          <w:szCs w:val="28"/>
          <w:lang w:val="en-GB"/>
        </w:rPr>
        <w:t>Email</w:t>
      </w:r>
      <w:r w:rsidRPr="00F135A7">
        <w:rPr>
          <w:sz w:val="28"/>
          <w:szCs w:val="28"/>
          <w:lang w:val="en-GB"/>
        </w:rPr>
        <w:t xml:space="preserve">: rector@ibu.edu.mk; info@ibu.edu.mk </w:t>
      </w:r>
    </w:p>
    <w:p w14:paraId="03F02DB1" w14:textId="77777777" w:rsidR="00044B4B" w:rsidRPr="00F135A7" w:rsidRDefault="00044B4B" w:rsidP="00541C57">
      <w:pPr>
        <w:pStyle w:val="Default"/>
        <w:rPr>
          <w:b/>
          <w:bCs/>
          <w:sz w:val="28"/>
          <w:szCs w:val="28"/>
          <w:lang w:val="en-GB"/>
        </w:rPr>
      </w:pPr>
    </w:p>
    <w:p w14:paraId="3015A25D" w14:textId="77777777" w:rsidR="00044B4B" w:rsidRPr="00F135A7" w:rsidRDefault="00044B4B" w:rsidP="00541C57">
      <w:pPr>
        <w:pStyle w:val="Default"/>
        <w:rPr>
          <w:b/>
          <w:bCs/>
          <w:sz w:val="28"/>
          <w:szCs w:val="28"/>
          <w:lang w:val="en-GB"/>
        </w:rPr>
      </w:pPr>
    </w:p>
    <w:p w14:paraId="49029311" w14:textId="77777777" w:rsidR="00541C57" w:rsidRPr="00F135A7" w:rsidRDefault="00541C57" w:rsidP="00541C57">
      <w:pPr>
        <w:pStyle w:val="Default"/>
        <w:rPr>
          <w:sz w:val="28"/>
          <w:szCs w:val="28"/>
          <w:lang w:val="en-GB"/>
        </w:rPr>
      </w:pPr>
      <w:r w:rsidRPr="00F135A7">
        <w:rPr>
          <w:b/>
          <w:bCs/>
          <w:sz w:val="28"/>
          <w:szCs w:val="28"/>
          <w:lang w:val="en-GB"/>
        </w:rPr>
        <w:t>Istanbul Branch Office</w:t>
      </w:r>
      <w:r w:rsidR="00044B4B" w:rsidRPr="00F135A7">
        <w:rPr>
          <w:b/>
          <w:bCs/>
          <w:sz w:val="28"/>
          <w:szCs w:val="28"/>
          <w:lang w:val="en-GB"/>
        </w:rPr>
        <w:t xml:space="preserve"> </w:t>
      </w:r>
      <w:r w:rsidRPr="00F135A7">
        <w:rPr>
          <w:b/>
          <w:bCs/>
          <w:sz w:val="28"/>
          <w:szCs w:val="28"/>
          <w:lang w:val="en-GB"/>
        </w:rPr>
        <w:t xml:space="preserve">Address </w:t>
      </w:r>
    </w:p>
    <w:p w14:paraId="02D0BF62" w14:textId="77777777" w:rsidR="00541C57" w:rsidRPr="00F135A7" w:rsidRDefault="00541C57" w:rsidP="00541C57">
      <w:pPr>
        <w:pStyle w:val="Default"/>
        <w:rPr>
          <w:sz w:val="28"/>
          <w:szCs w:val="28"/>
          <w:lang w:val="en-GB"/>
        </w:rPr>
      </w:pPr>
      <w:r w:rsidRPr="00F135A7">
        <w:rPr>
          <w:sz w:val="28"/>
          <w:szCs w:val="28"/>
          <w:lang w:val="en-GB"/>
        </w:rPr>
        <w:t xml:space="preserve">Millet Cad. </w:t>
      </w:r>
      <w:proofErr w:type="spellStart"/>
      <w:r w:rsidRPr="00F135A7">
        <w:rPr>
          <w:sz w:val="28"/>
          <w:szCs w:val="28"/>
          <w:lang w:val="en-GB"/>
        </w:rPr>
        <w:t>Selcuk</w:t>
      </w:r>
      <w:proofErr w:type="spellEnd"/>
      <w:r w:rsidRPr="00F135A7">
        <w:rPr>
          <w:sz w:val="28"/>
          <w:szCs w:val="28"/>
          <w:lang w:val="en-GB"/>
        </w:rPr>
        <w:t xml:space="preserve"> Apt. 87/7 Istanbul, Turkey </w:t>
      </w:r>
    </w:p>
    <w:p w14:paraId="1D4ABBAA" w14:textId="77777777" w:rsidR="00541C57" w:rsidRPr="00F135A7" w:rsidRDefault="00541C57" w:rsidP="00541C57">
      <w:pPr>
        <w:pStyle w:val="Default"/>
        <w:rPr>
          <w:sz w:val="28"/>
          <w:szCs w:val="28"/>
          <w:lang w:val="en-GB"/>
        </w:rPr>
      </w:pPr>
      <w:r w:rsidRPr="00F135A7">
        <w:rPr>
          <w:b/>
          <w:bCs/>
          <w:sz w:val="28"/>
          <w:szCs w:val="28"/>
          <w:lang w:val="en-GB"/>
        </w:rPr>
        <w:t xml:space="preserve">Tel </w:t>
      </w:r>
      <w:r w:rsidRPr="00F135A7">
        <w:rPr>
          <w:sz w:val="28"/>
          <w:szCs w:val="28"/>
          <w:lang w:val="en-GB"/>
        </w:rPr>
        <w:t xml:space="preserve">+90 212 584 26 27 </w:t>
      </w:r>
    </w:p>
    <w:p w14:paraId="570E30EA" w14:textId="77777777" w:rsidR="00541C57" w:rsidRPr="00F135A7" w:rsidRDefault="00541C57" w:rsidP="00541C57">
      <w:pPr>
        <w:pStyle w:val="Default"/>
        <w:rPr>
          <w:sz w:val="28"/>
          <w:szCs w:val="28"/>
          <w:lang w:val="en-GB"/>
        </w:rPr>
      </w:pPr>
      <w:r w:rsidRPr="00F135A7">
        <w:rPr>
          <w:b/>
          <w:bCs/>
          <w:sz w:val="28"/>
          <w:szCs w:val="28"/>
          <w:lang w:val="en-GB"/>
        </w:rPr>
        <w:t xml:space="preserve">Fax </w:t>
      </w:r>
      <w:r w:rsidRPr="00F135A7">
        <w:rPr>
          <w:sz w:val="11"/>
          <w:szCs w:val="11"/>
          <w:lang w:val="en-GB"/>
        </w:rPr>
        <w:t>+</w:t>
      </w:r>
      <w:r w:rsidRPr="00F135A7">
        <w:rPr>
          <w:sz w:val="28"/>
          <w:szCs w:val="28"/>
          <w:lang w:val="en-GB"/>
        </w:rPr>
        <w:t xml:space="preserve">90 212 584 26 37 </w:t>
      </w:r>
    </w:p>
    <w:p w14:paraId="56776EC7" w14:textId="77777777" w:rsidR="00541C57" w:rsidRPr="00F135A7" w:rsidRDefault="00541C57" w:rsidP="00541C57">
      <w:pPr>
        <w:pStyle w:val="Default"/>
        <w:rPr>
          <w:sz w:val="28"/>
          <w:szCs w:val="28"/>
          <w:lang w:val="en-GB"/>
        </w:rPr>
      </w:pPr>
      <w:r w:rsidRPr="00F135A7">
        <w:rPr>
          <w:b/>
          <w:bCs/>
          <w:sz w:val="28"/>
          <w:szCs w:val="28"/>
          <w:lang w:val="en-GB"/>
        </w:rPr>
        <w:t xml:space="preserve">Email </w:t>
      </w:r>
      <w:r w:rsidRPr="00F135A7">
        <w:rPr>
          <w:sz w:val="28"/>
          <w:szCs w:val="28"/>
          <w:lang w:val="en-GB"/>
        </w:rPr>
        <w:t xml:space="preserve">istanbulofis@ibu.edu.mk </w:t>
      </w:r>
    </w:p>
    <w:p w14:paraId="3EE1A61B" w14:textId="77777777" w:rsidR="00541C57" w:rsidRPr="00F135A7" w:rsidRDefault="00541C57" w:rsidP="00541C57">
      <w:pPr>
        <w:jc w:val="both"/>
        <w:rPr>
          <w:lang w:val="en-GB"/>
        </w:rPr>
      </w:pPr>
      <w:r w:rsidRPr="00F135A7">
        <w:rPr>
          <w:b/>
          <w:bCs/>
          <w:sz w:val="28"/>
          <w:szCs w:val="28"/>
          <w:lang w:val="en-GB"/>
        </w:rPr>
        <w:t>www.ibu.edu.mk</w:t>
      </w:r>
    </w:p>
    <w:p w14:paraId="71AE1D2B" w14:textId="77777777" w:rsidR="00541C57" w:rsidRPr="00F135A7" w:rsidRDefault="00541C57" w:rsidP="00541C57">
      <w:pPr>
        <w:jc w:val="both"/>
        <w:rPr>
          <w:lang w:val="en-GB"/>
        </w:rPr>
      </w:pPr>
    </w:p>
    <w:p w14:paraId="3FA1DFC6" w14:textId="77777777" w:rsidR="00541C57" w:rsidRPr="00F135A7" w:rsidRDefault="00541C57" w:rsidP="00541C57">
      <w:pPr>
        <w:jc w:val="both"/>
        <w:rPr>
          <w:lang w:val="en-GB"/>
        </w:rPr>
      </w:pPr>
    </w:p>
    <w:p w14:paraId="40129129" w14:textId="77777777" w:rsidR="00044B4B" w:rsidRPr="00F135A7" w:rsidRDefault="00044B4B" w:rsidP="00541C57">
      <w:pPr>
        <w:jc w:val="both"/>
        <w:rPr>
          <w:lang w:val="en-GB"/>
        </w:rPr>
      </w:pPr>
    </w:p>
    <w:p w14:paraId="2357B0C1" w14:textId="77777777" w:rsidR="00044B4B" w:rsidRPr="00F135A7" w:rsidRDefault="00044B4B" w:rsidP="00541C57">
      <w:pPr>
        <w:jc w:val="both"/>
        <w:rPr>
          <w:lang w:val="en-GB"/>
        </w:rPr>
      </w:pPr>
    </w:p>
    <w:p w14:paraId="7624B44D" w14:textId="77777777" w:rsidR="00044B4B" w:rsidRPr="00F135A7" w:rsidRDefault="00044B4B" w:rsidP="00541C57">
      <w:pPr>
        <w:jc w:val="both"/>
        <w:rPr>
          <w:lang w:val="en-GB"/>
        </w:rPr>
      </w:pPr>
    </w:p>
    <w:p w14:paraId="7925E628" w14:textId="77777777" w:rsidR="00804306" w:rsidRPr="00F135A7" w:rsidRDefault="00804306" w:rsidP="00541C57">
      <w:pPr>
        <w:jc w:val="both"/>
        <w:rPr>
          <w:lang w:val="en-GB"/>
        </w:rPr>
      </w:pPr>
    </w:p>
    <w:p w14:paraId="3DFB73DC" w14:textId="77777777" w:rsidR="00804306" w:rsidRPr="00F135A7" w:rsidRDefault="00804306" w:rsidP="00541C57">
      <w:pPr>
        <w:jc w:val="both"/>
        <w:rPr>
          <w:lang w:val="en-GB"/>
        </w:rPr>
      </w:pPr>
    </w:p>
    <w:p w14:paraId="729884FA" w14:textId="77777777" w:rsidR="00044B4B" w:rsidRPr="00FC585D" w:rsidRDefault="00044B4B" w:rsidP="00C65CA2">
      <w:pPr>
        <w:pStyle w:val="Heading1"/>
        <w:rPr>
          <w:color w:val="auto"/>
          <w:sz w:val="24"/>
          <w:szCs w:val="24"/>
          <w:lang w:val="en-GB"/>
        </w:rPr>
      </w:pPr>
      <w:bookmarkStart w:id="0" w:name="_Toc76546880"/>
      <w:r w:rsidRPr="00FC585D">
        <w:rPr>
          <w:color w:val="auto"/>
          <w:sz w:val="24"/>
          <w:szCs w:val="24"/>
          <w:lang w:val="en-GB"/>
        </w:rPr>
        <w:t>1. INTRODUCTION</w:t>
      </w:r>
      <w:bookmarkEnd w:id="0"/>
      <w:r w:rsidRPr="00FC585D">
        <w:rPr>
          <w:color w:val="auto"/>
          <w:sz w:val="24"/>
          <w:szCs w:val="24"/>
          <w:lang w:val="en-GB"/>
        </w:rPr>
        <w:t xml:space="preserve"> </w:t>
      </w:r>
    </w:p>
    <w:p w14:paraId="603264A7" w14:textId="77777777" w:rsidR="00044B4B" w:rsidRPr="00F135A7" w:rsidRDefault="00044B4B" w:rsidP="00044B4B">
      <w:pPr>
        <w:pStyle w:val="Default"/>
        <w:rPr>
          <w:sz w:val="23"/>
          <w:szCs w:val="23"/>
          <w:lang w:val="en-GB"/>
        </w:rPr>
      </w:pPr>
    </w:p>
    <w:p w14:paraId="084C41FF" w14:textId="77777777" w:rsidR="000066FA" w:rsidRDefault="00287E88" w:rsidP="00044B4B">
      <w:pPr>
        <w:pStyle w:val="Default"/>
        <w:spacing w:after="120"/>
        <w:jc w:val="both"/>
      </w:pPr>
      <w:r>
        <w:t xml:space="preserve">The role </w:t>
      </w:r>
      <w:r w:rsidR="001531E8">
        <w:t>and mission</w:t>
      </w:r>
      <w:r w:rsidR="001531E8">
        <w:rPr>
          <w:lang w:val="mk-MK"/>
        </w:rPr>
        <w:t xml:space="preserve"> </w:t>
      </w:r>
      <w:r>
        <w:t xml:space="preserve">of higher education institutions is establishment, protection and communication of knowledge </w:t>
      </w:r>
      <w:r w:rsidR="001E08A2">
        <w:t>with the ultimate goal to prepare students for profession</w:t>
      </w:r>
      <w:r w:rsidR="001531E8">
        <w:t>al engagements</w:t>
      </w:r>
      <w:r w:rsidR="001E08A2">
        <w:t xml:space="preserve"> that need implementation of scientific achievements and expertise, cultural and language diversification, </w:t>
      </w:r>
      <w:r w:rsidR="001531E8">
        <w:t xml:space="preserve">stimulating technological progress, development of art, technical culture and sport, as well as provision </w:t>
      </w:r>
      <w:r w:rsidR="000A61E5">
        <w:t>leading to the</w:t>
      </w:r>
      <w:r w:rsidR="001E08A2">
        <w:t xml:space="preserve"> social and economic stability</w:t>
      </w:r>
      <w:r w:rsidR="000A61E5">
        <w:t>,</w:t>
      </w:r>
      <w:r w:rsidR="001E08A2">
        <w:t xml:space="preserve"> and prosperity of the society</w:t>
      </w:r>
      <w:r w:rsidR="001531E8">
        <w:t xml:space="preserve">. </w:t>
      </w:r>
      <w:r w:rsidR="000066FA">
        <w:t xml:space="preserve">These goals </w:t>
      </w:r>
      <w:r w:rsidR="00D93FB5">
        <w:t>shall be</w:t>
      </w:r>
      <w:r w:rsidR="000066FA">
        <w:t xml:space="preserve"> achieved by:</w:t>
      </w:r>
    </w:p>
    <w:p w14:paraId="708C999E" w14:textId="77777777" w:rsidR="00153E85" w:rsidRDefault="000066FA" w:rsidP="000066FA">
      <w:pPr>
        <w:pStyle w:val="Default"/>
        <w:numPr>
          <w:ilvl w:val="0"/>
          <w:numId w:val="19"/>
        </w:numPr>
        <w:spacing w:after="120"/>
        <w:jc w:val="both"/>
      </w:pPr>
      <w:r>
        <w:t xml:space="preserve">Organizing studies arranged within the frame of study programs </w:t>
      </w:r>
      <w:r w:rsidR="00893119">
        <w:t>of first, second and third cycle of studies.</w:t>
      </w:r>
    </w:p>
    <w:p w14:paraId="5CEE3543" w14:textId="77777777" w:rsidR="00893119" w:rsidRDefault="00893119" w:rsidP="000066FA">
      <w:pPr>
        <w:pStyle w:val="Default"/>
        <w:numPr>
          <w:ilvl w:val="0"/>
          <w:numId w:val="19"/>
        </w:numPr>
        <w:spacing w:after="120"/>
        <w:jc w:val="both"/>
      </w:pPr>
      <w:r>
        <w:t>Realization of fundamental, developmental and applicative research</w:t>
      </w:r>
      <w:r>
        <w:rPr>
          <w:lang w:val="mk-MK"/>
        </w:rPr>
        <w:t xml:space="preserve"> </w:t>
      </w:r>
      <w:r>
        <w:t>and applicative activities.</w:t>
      </w:r>
    </w:p>
    <w:p w14:paraId="397E36B6" w14:textId="77777777" w:rsidR="00893119" w:rsidRDefault="00893119" w:rsidP="000066FA">
      <w:pPr>
        <w:pStyle w:val="Default"/>
        <w:numPr>
          <w:ilvl w:val="0"/>
          <w:numId w:val="19"/>
        </w:numPr>
        <w:spacing w:after="120"/>
        <w:jc w:val="both"/>
      </w:pPr>
      <w:r>
        <w:t>Transfer of scientific and professional knowledge</w:t>
      </w:r>
      <w:r w:rsidR="009C0DA9">
        <w:t>.</w:t>
      </w:r>
    </w:p>
    <w:p w14:paraId="3A05C91F" w14:textId="77777777" w:rsidR="009C0DA9" w:rsidRDefault="009C0DA9" w:rsidP="000066FA">
      <w:pPr>
        <w:pStyle w:val="Default"/>
        <w:numPr>
          <w:ilvl w:val="0"/>
          <w:numId w:val="19"/>
        </w:numPr>
        <w:spacing w:after="120"/>
        <w:jc w:val="both"/>
      </w:pPr>
      <w:r>
        <w:t>Education under the equal conditions.</w:t>
      </w:r>
    </w:p>
    <w:p w14:paraId="0B017E69" w14:textId="77777777" w:rsidR="009C0DA9" w:rsidRDefault="009C0DA9" w:rsidP="000066FA">
      <w:pPr>
        <w:pStyle w:val="Default"/>
        <w:numPr>
          <w:ilvl w:val="0"/>
          <w:numId w:val="19"/>
        </w:numPr>
        <w:spacing w:after="120"/>
        <w:jc w:val="both"/>
      </w:pPr>
      <w:r>
        <w:t>Provision of the system of long-life learning.</w:t>
      </w:r>
    </w:p>
    <w:p w14:paraId="535B34F2" w14:textId="77777777" w:rsidR="00893119" w:rsidRPr="009C0DA9" w:rsidRDefault="009C0DA9" w:rsidP="000066FA">
      <w:pPr>
        <w:pStyle w:val="Default"/>
        <w:numPr>
          <w:ilvl w:val="0"/>
          <w:numId w:val="19"/>
        </w:numPr>
        <w:spacing w:after="120"/>
        <w:jc w:val="both"/>
      </w:pPr>
      <w:r>
        <w:t xml:space="preserve">Establishing cooperation with domestic and foreign institutions of higher education, scientific institutions and other forms of international collaboration. </w:t>
      </w:r>
      <w:r w:rsidR="00893119">
        <w:rPr>
          <w:lang w:val="mk-MK"/>
        </w:rPr>
        <w:t xml:space="preserve">  </w:t>
      </w:r>
    </w:p>
    <w:p w14:paraId="6D0B0798" w14:textId="77777777" w:rsidR="00AC2B26" w:rsidRDefault="009C0DA9" w:rsidP="000066FA">
      <w:pPr>
        <w:pStyle w:val="Default"/>
        <w:numPr>
          <w:ilvl w:val="0"/>
          <w:numId w:val="19"/>
        </w:numPr>
        <w:spacing w:after="120"/>
        <w:jc w:val="both"/>
      </w:pPr>
      <w:r>
        <w:t xml:space="preserve">Starting other forms and ways of raising the basic educational level and </w:t>
      </w:r>
      <w:r w:rsidR="00AC2B26">
        <w:t xml:space="preserve">activating a </w:t>
      </w:r>
      <w:proofErr w:type="gramStart"/>
      <w:r w:rsidR="00AC2B26">
        <w:t>constructive competitions</w:t>
      </w:r>
      <w:proofErr w:type="gramEnd"/>
      <w:r w:rsidR="00AC2B26">
        <w:t xml:space="preserve"> between different approaches and ideas.</w:t>
      </w:r>
    </w:p>
    <w:p w14:paraId="5B2F50B2" w14:textId="77777777" w:rsidR="009C0DA9" w:rsidRDefault="00AC2B26" w:rsidP="000066FA">
      <w:pPr>
        <w:pStyle w:val="Default"/>
        <w:numPr>
          <w:ilvl w:val="0"/>
          <w:numId w:val="19"/>
        </w:numPr>
        <w:spacing w:after="120"/>
        <w:jc w:val="both"/>
      </w:pPr>
      <w:r>
        <w:t>Involvement of students in management, particularly in the matters related to the quality of education and student issues.</w:t>
      </w:r>
      <w:r>
        <w:rPr>
          <w:lang w:val="mk-MK"/>
        </w:rPr>
        <w:t xml:space="preserve"> </w:t>
      </w:r>
      <w:r w:rsidR="009C0DA9">
        <w:rPr>
          <w:lang w:val="mk-MK"/>
        </w:rPr>
        <w:t xml:space="preserve"> </w:t>
      </w:r>
      <w:r w:rsidR="009C0DA9">
        <w:t xml:space="preserve"> </w:t>
      </w:r>
    </w:p>
    <w:p w14:paraId="4137ADE2" w14:textId="77777777" w:rsidR="00AC2B26" w:rsidRDefault="00AC2B26" w:rsidP="00AC2B26">
      <w:pPr>
        <w:pStyle w:val="Default"/>
        <w:spacing w:after="120"/>
        <w:jc w:val="both"/>
      </w:pPr>
    </w:p>
    <w:p w14:paraId="10167C30" w14:textId="77777777" w:rsidR="00E93EFC" w:rsidRPr="00EB3A8F" w:rsidRDefault="00CF055C" w:rsidP="00AC2B26">
      <w:pPr>
        <w:pStyle w:val="Default"/>
        <w:spacing w:after="120"/>
        <w:jc w:val="both"/>
        <w:rPr>
          <w:rFonts w:asciiTheme="minorHAnsi" w:hAnsiTheme="minorHAnsi"/>
        </w:rPr>
      </w:pPr>
      <w:r>
        <w:t>In the process of achievement of g</w:t>
      </w:r>
      <w:r w:rsidR="00E93EFC">
        <w:t>oals and aims</w:t>
      </w:r>
      <w:r>
        <w:t xml:space="preserve">, a </w:t>
      </w:r>
      <w:proofErr w:type="gramStart"/>
      <w:r w:rsidR="00E93EFC">
        <w:t>higher education institutions</w:t>
      </w:r>
      <w:proofErr w:type="gramEnd"/>
      <w:r w:rsidR="00C8014A">
        <w:t>, among which International Balkan University (IBU) as well,</w:t>
      </w:r>
      <w:r>
        <w:t xml:space="preserve"> need to establish a system of quality assurance</w:t>
      </w:r>
      <w:r w:rsidR="00AB08E3">
        <w:t xml:space="preserve"> </w:t>
      </w:r>
      <w:r w:rsidR="00AB08E3" w:rsidRPr="00EB3A8F">
        <w:rPr>
          <w:rFonts w:asciiTheme="minorHAnsi" w:hAnsiTheme="minorHAnsi"/>
        </w:rPr>
        <w:t>that provides evaluation of the quality of the institutions, their study programs and academic staff.</w:t>
      </w:r>
      <w:r w:rsidRPr="00EB3A8F">
        <w:rPr>
          <w:rFonts w:asciiTheme="minorHAnsi" w:hAnsiTheme="minorHAnsi"/>
        </w:rPr>
        <w:t xml:space="preserve"> </w:t>
      </w:r>
    </w:p>
    <w:p w14:paraId="49A7030C" w14:textId="77777777" w:rsidR="003252FA" w:rsidRDefault="00B7709A" w:rsidP="00EB3A8F">
      <w:pPr>
        <w:autoSpaceDE w:val="0"/>
        <w:autoSpaceDN w:val="0"/>
        <w:adjustRightInd w:val="0"/>
        <w:spacing w:after="0" w:line="240" w:lineRule="auto"/>
        <w:jc w:val="both"/>
        <w:rPr>
          <w:sz w:val="24"/>
          <w:szCs w:val="24"/>
          <w:lang w:val="en-GB"/>
        </w:rPr>
      </w:pPr>
      <w:r w:rsidRPr="00EB3A8F">
        <w:rPr>
          <w:sz w:val="24"/>
          <w:szCs w:val="24"/>
        </w:rPr>
        <w:t xml:space="preserve">In accordance with the </w:t>
      </w:r>
      <w:r w:rsidR="00107716" w:rsidRPr="00EB3A8F">
        <w:rPr>
          <w:sz w:val="24"/>
          <w:szCs w:val="24"/>
        </w:rPr>
        <w:t xml:space="preserve">Law </w:t>
      </w:r>
      <w:r w:rsidR="00EB3A8F">
        <w:rPr>
          <w:sz w:val="24"/>
          <w:szCs w:val="24"/>
        </w:rPr>
        <w:t>of</w:t>
      </w:r>
      <w:r w:rsidR="00107716" w:rsidRPr="00EB3A8F">
        <w:rPr>
          <w:sz w:val="24"/>
          <w:szCs w:val="24"/>
        </w:rPr>
        <w:t xml:space="preserve"> Higher Education (Official gazette of R.</w:t>
      </w:r>
      <w:r w:rsidR="00EB3A8F" w:rsidRPr="00EB3A8F">
        <w:rPr>
          <w:sz w:val="24"/>
          <w:szCs w:val="24"/>
        </w:rPr>
        <w:t xml:space="preserve"> </w:t>
      </w:r>
      <w:r w:rsidR="00107716" w:rsidRPr="00EB3A8F">
        <w:rPr>
          <w:sz w:val="24"/>
          <w:szCs w:val="24"/>
        </w:rPr>
        <w:t xml:space="preserve">Macedonia, No. </w:t>
      </w:r>
      <w:r w:rsidR="004357BC">
        <w:rPr>
          <w:rFonts w:cs="Arial"/>
          <w:sz w:val="24"/>
          <w:szCs w:val="24"/>
        </w:rPr>
        <w:t>82 from 08.05.2018</w:t>
      </w:r>
      <w:r w:rsidR="00107716" w:rsidRPr="00EB3A8F">
        <w:rPr>
          <w:rFonts w:cs="Arial"/>
          <w:sz w:val="24"/>
          <w:szCs w:val="24"/>
          <w:lang w:val="mk-MK"/>
        </w:rPr>
        <w:t>)</w:t>
      </w:r>
      <w:r w:rsidR="00EB3A8F">
        <w:rPr>
          <w:rFonts w:cs="Arial"/>
          <w:sz w:val="24"/>
          <w:szCs w:val="24"/>
        </w:rPr>
        <w:t xml:space="preserve">, the evaluation process </w:t>
      </w:r>
      <w:r w:rsidR="00C8014A" w:rsidRPr="00EB3A8F">
        <w:rPr>
          <w:sz w:val="24"/>
          <w:szCs w:val="24"/>
          <w:lang w:val="en-GB"/>
        </w:rPr>
        <w:t xml:space="preserve">includes the following </w:t>
      </w:r>
      <w:r w:rsidR="003252FA" w:rsidRPr="00EB3A8F">
        <w:rPr>
          <w:sz w:val="24"/>
          <w:szCs w:val="24"/>
          <w:lang w:val="en-GB"/>
        </w:rPr>
        <w:t xml:space="preserve">steps: </w:t>
      </w:r>
      <w:r w:rsidR="00EB3A8F">
        <w:rPr>
          <w:sz w:val="24"/>
          <w:szCs w:val="24"/>
          <w:lang w:val="en-GB"/>
        </w:rPr>
        <w:t>external evaluation, self-evaluation and system of evaluation of the quality of academic staff.</w:t>
      </w:r>
    </w:p>
    <w:p w14:paraId="272CB362" w14:textId="77777777" w:rsidR="00EB3A8F" w:rsidRDefault="00EB3A8F" w:rsidP="00EB3A8F">
      <w:pPr>
        <w:autoSpaceDE w:val="0"/>
        <w:autoSpaceDN w:val="0"/>
        <w:adjustRightInd w:val="0"/>
        <w:spacing w:after="0" w:line="240" w:lineRule="auto"/>
        <w:jc w:val="both"/>
        <w:rPr>
          <w:sz w:val="24"/>
          <w:szCs w:val="24"/>
          <w:lang w:val="en-GB"/>
        </w:rPr>
      </w:pPr>
    </w:p>
    <w:p w14:paraId="78EA9023" w14:textId="77777777" w:rsidR="00BA2710" w:rsidRDefault="0028487C" w:rsidP="00EB3A8F">
      <w:pPr>
        <w:autoSpaceDE w:val="0"/>
        <w:autoSpaceDN w:val="0"/>
        <w:adjustRightInd w:val="0"/>
        <w:spacing w:after="0" w:line="240" w:lineRule="auto"/>
        <w:jc w:val="both"/>
        <w:rPr>
          <w:sz w:val="24"/>
          <w:szCs w:val="24"/>
          <w:lang w:val="en-GB"/>
        </w:rPr>
      </w:pPr>
      <w:r w:rsidRPr="00EE10E6">
        <w:rPr>
          <w:sz w:val="24"/>
          <w:szCs w:val="24"/>
          <w:lang w:val="en-GB"/>
        </w:rPr>
        <w:t xml:space="preserve">External evaluation aims </w:t>
      </w:r>
      <w:r w:rsidR="000C044B" w:rsidRPr="00EE10E6">
        <w:rPr>
          <w:sz w:val="24"/>
          <w:szCs w:val="24"/>
          <w:lang w:val="en-GB"/>
        </w:rPr>
        <w:t xml:space="preserve">assurance of unified quality </w:t>
      </w:r>
      <w:r w:rsidR="00407F6B" w:rsidRPr="00EE10E6">
        <w:rPr>
          <w:sz w:val="24"/>
          <w:szCs w:val="24"/>
          <w:lang w:val="en-GB"/>
        </w:rPr>
        <w:t>in higher education in Europe</w:t>
      </w:r>
      <w:r w:rsidRPr="00EE10E6">
        <w:rPr>
          <w:sz w:val="24"/>
          <w:szCs w:val="24"/>
          <w:lang w:val="en-GB"/>
        </w:rPr>
        <w:t xml:space="preserve"> </w:t>
      </w:r>
      <w:r w:rsidR="00407F6B" w:rsidRPr="00EE10E6">
        <w:rPr>
          <w:sz w:val="24"/>
          <w:szCs w:val="24"/>
          <w:lang w:val="en-GB"/>
        </w:rPr>
        <w:t>by the application of previously determined and approved standards, procedures</w:t>
      </w:r>
      <w:r w:rsidR="0051076D" w:rsidRPr="00EE10E6">
        <w:rPr>
          <w:sz w:val="24"/>
          <w:szCs w:val="24"/>
          <w:lang w:val="en-GB"/>
        </w:rPr>
        <w:t xml:space="preserve"> and</w:t>
      </w:r>
      <w:r w:rsidR="00407F6B" w:rsidRPr="00EE10E6">
        <w:rPr>
          <w:sz w:val="24"/>
          <w:szCs w:val="24"/>
          <w:lang w:val="en-GB"/>
        </w:rPr>
        <w:t xml:space="preserve"> directions applied by European Association of Quality Assurance in Higher </w:t>
      </w:r>
      <w:r w:rsidR="00BA2710" w:rsidRPr="00EE10E6">
        <w:rPr>
          <w:sz w:val="24"/>
          <w:szCs w:val="24"/>
          <w:lang w:val="en-GB"/>
        </w:rPr>
        <w:t>Education (ENQA) and other institutions, organizations and associations responsible for quality assurance in higher education.</w:t>
      </w:r>
      <w:r w:rsidR="00BF6BE0" w:rsidRPr="00EE10E6">
        <w:rPr>
          <w:sz w:val="24"/>
          <w:szCs w:val="24"/>
          <w:lang w:val="en-GB"/>
        </w:rPr>
        <w:t xml:space="preserve"> The external evaluation is carried out by external evaluators, as determined by the Law in Higher Education of R. Macedonia. </w:t>
      </w:r>
    </w:p>
    <w:p w14:paraId="59A8913D" w14:textId="77777777" w:rsidR="00EE10E6" w:rsidRPr="00EE10E6" w:rsidRDefault="00EE10E6" w:rsidP="00EB3A8F">
      <w:pPr>
        <w:autoSpaceDE w:val="0"/>
        <w:autoSpaceDN w:val="0"/>
        <w:adjustRightInd w:val="0"/>
        <w:spacing w:after="0" w:line="240" w:lineRule="auto"/>
        <w:jc w:val="both"/>
        <w:rPr>
          <w:sz w:val="24"/>
          <w:szCs w:val="24"/>
          <w:lang w:val="mk-MK"/>
        </w:rPr>
      </w:pPr>
    </w:p>
    <w:p w14:paraId="32D8BB2F" w14:textId="77777777" w:rsidR="00917910" w:rsidRDefault="00C8014A" w:rsidP="00917910">
      <w:pPr>
        <w:pStyle w:val="Default"/>
        <w:spacing w:after="120"/>
        <w:jc w:val="both"/>
      </w:pPr>
      <w:r>
        <w:rPr>
          <w:lang w:val="en-GB"/>
        </w:rPr>
        <w:t>S</w:t>
      </w:r>
      <w:r w:rsidR="003252FA" w:rsidRPr="00F135A7">
        <w:rPr>
          <w:lang w:val="en-GB"/>
        </w:rPr>
        <w:t xml:space="preserve">elf-Evaluation process </w:t>
      </w:r>
      <w:r w:rsidR="007E4B93">
        <w:t xml:space="preserve">is </w:t>
      </w:r>
      <w:r>
        <w:rPr>
          <w:lang w:val="en-GB"/>
        </w:rPr>
        <w:t xml:space="preserve">administered </w:t>
      </w:r>
      <w:r w:rsidR="003252FA" w:rsidRPr="00F135A7">
        <w:rPr>
          <w:lang w:val="en-GB"/>
        </w:rPr>
        <w:t xml:space="preserve">by the </w:t>
      </w:r>
      <w:r w:rsidR="007E4B93">
        <w:rPr>
          <w:lang w:val="en-GB"/>
        </w:rPr>
        <w:t xml:space="preserve">Commission of self-evaluation, established by the Senate of the University. </w:t>
      </w:r>
      <w:r w:rsidR="007E4B93">
        <w:t xml:space="preserve">Method and conditions for self-evaluation are determined by the Statute of the </w:t>
      </w:r>
      <w:r w:rsidR="0016713D">
        <w:t>u</w:t>
      </w:r>
      <w:r w:rsidR="007E4B93">
        <w:t>niversity</w:t>
      </w:r>
      <w:r w:rsidR="0016713D">
        <w:t xml:space="preserve"> and university units</w:t>
      </w:r>
      <w:r w:rsidR="007E4B93">
        <w:t xml:space="preserve">. </w:t>
      </w:r>
    </w:p>
    <w:p w14:paraId="3F91D4BD" w14:textId="77777777" w:rsidR="007E02FA" w:rsidRPr="00F135A7" w:rsidRDefault="00917910" w:rsidP="007E02FA">
      <w:pPr>
        <w:pStyle w:val="Default"/>
        <w:spacing w:after="120"/>
        <w:jc w:val="both"/>
        <w:rPr>
          <w:lang w:val="en-GB"/>
        </w:rPr>
      </w:pPr>
      <w:r w:rsidRPr="00F135A7">
        <w:rPr>
          <w:lang w:val="en-GB"/>
        </w:rPr>
        <w:t xml:space="preserve">Currently, IBU accomplishes </w:t>
      </w:r>
      <w:r>
        <w:rPr>
          <w:lang w:val="en-GB"/>
        </w:rPr>
        <w:t xml:space="preserve">only </w:t>
      </w:r>
      <w:r w:rsidRPr="00F135A7">
        <w:rPr>
          <w:lang w:val="en-GB"/>
        </w:rPr>
        <w:t xml:space="preserve">the self –evaluation process, </w:t>
      </w:r>
      <w:r>
        <w:rPr>
          <w:lang w:val="en-GB"/>
        </w:rPr>
        <w:t>and t</w:t>
      </w:r>
      <w:r w:rsidR="003252FA" w:rsidRPr="00F135A7">
        <w:rPr>
          <w:lang w:val="en-GB"/>
        </w:rPr>
        <w:t xml:space="preserve">he findings </w:t>
      </w:r>
      <w:r w:rsidR="00B7709A">
        <w:rPr>
          <w:lang w:val="en-GB"/>
        </w:rPr>
        <w:t>has been</w:t>
      </w:r>
      <w:r w:rsidR="003252FA" w:rsidRPr="00F135A7">
        <w:rPr>
          <w:lang w:val="en-GB"/>
        </w:rPr>
        <w:t xml:space="preserve"> summarized in this Report </w:t>
      </w:r>
      <w:r w:rsidR="00B7709A">
        <w:rPr>
          <w:lang w:val="en-GB"/>
        </w:rPr>
        <w:t>and</w:t>
      </w:r>
      <w:r>
        <w:rPr>
          <w:lang w:val="en-GB"/>
        </w:rPr>
        <w:t xml:space="preserve"> necessary Appendices.</w:t>
      </w:r>
      <w:r w:rsidR="002030AD">
        <w:rPr>
          <w:lang w:val="en-GB"/>
        </w:rPr>
        <w:t xml:space="preserve"> </w:t>
      </w:r>
      <w:r w:rsidR="007E02FA" w:rsidRPr="00F135A7">
        <w:rPr>
          <w:lang w:val="en-GB"/>
        </w:rPr>
        <w:t xml:space="preserve">The self-evaluation process is a collective institutional reflection and an opportunity for quality enhancement of any aspect that is part of the self-evaluation process. </w:t>
      </w:r>
    </w:p>
    <w:p w14:paraId="589B2842" w14:textId="77777777" w:rsidR="003252FA" w:rsidRDefault="002030AD" w:rsidP="003252FA">
      <w:pPr>
        <w:pStyle w:val="Default"/>
        <w:spacing w:after="120"/>
        <w:jc w:val="both"/>
        <w:rPr>
          <w:lang w:val="en-GB"/>
        </w:rPr>
      </w:pPr>
      <w:r>
        <w:rPr>
          <w:lang w:val="en-GB"/>
        </w:rPr>
        <w:t>Self-evaluation process of IBU serves as a tool to achieve the following:</w:t>
      </w:r>
    </w:p>
    <w:p w14:paraId="53643E66" w14:textId="77777777" w:rsidR="003252FA" w:rsidRPr="00F135A7" w:rsidRDefault="003252FA" w:rsidP="003252FA">
      <w:pPr>
        <w:pStyle w:val="Default"/>
        <w:spacing w:after="120"/>
        <w:jc w:val="both"/>
        <w:rPr>
          <w:lang w:val="en-GB"/>
        </w:rPr>
      </w:pPr>
      <w:r w:rsidRPr="00F135A7">
        <w:rPr>
          <w:lang w:val="en-GB"/>
        </w:rPr>
        <w:t xml:space="preserve">a) </w:t>
      </w:r>
      <w:r w:rsidR="002030AD">
        <w:rPr>
          <w:lang w:val="en-GB"/>
        </w:rPr>
        <w:t xml:space="preserve">Presentation of current </w:t>
      </w:r>
      <w:r w:rsidRPr="00F135A7">
        <w:rPr>
          <w:lang w:val="en-GB"/>
        </w:rPr>
        <w:t>and</w:t>
      </w:r>
      <w:r w:rsidR="002030AD">
        <w:rPr>
          <w:lang w:val="en-GB"/>
        </w:rPr>
        <w:t xml:space="preserve"> concise</w:t>
      </w:r>
      <w:r w:rsidRPr="00F135A7">
        <w:rPr>
          <w:lang w:val="en-GB"/>
        </w:rPr>
        <w:t xml:space="preserve"> comprehensive statement of IBU view of quality management and strategic planning</w:t>
      </w:r>
      <w:r w:rsidR="002030AD">
        <w:rPr>
          <w:lang w:val="en-GB"/>
        </w:rPr>
        <w:t>.</w:t>
      </w:r>
    </w:p>
    <w:p w14:paraId="47BAA167" w14:textId="77777777" w:rsidR="003252FA" w:rsidRPr="00F135A7" w:rsidRDefault="003252FA" w:rsidP="003252FA">
      <w:pPr>
        <w:pStyle w:val="Default"/>
        <w:spacing w:after="120"/>
        <w:jc w:val="both"/>
        <w:rPr>
          <w:lang w:val="en-GB"/>
        </w:rPr>
      </w:pPr>
      <w:r w:rsidRPr="00F135A7">
        <w:rPr>
          <w:lang w:val="en-GB"/>
        </w:rPr>
        <w:t xml:space="preserve">b) </w:t>
      </w:r>
      <w:r w:rsidR="002030AD">
        <w:rPr>
          <w:lang w:val="en-GB"/>
        </w:rPr>
        <w:t>Analysis of</w:t>
      </w:r>
      <w:r w:rsidRPr="00F135A7">
        <w:rPr>
          <w:lang w:val="en-GB"/>
        </w:rPr>
        <w:t xml:space="preserve"> strengths and weaknesses of IBU and to propose a specific action plan, and </w:t>
      </w:r>
    </w:p>
    <w:p w14:paraId="5DCEB7CB" w14:textId="77777777" w:rsidR="003252FA" w:rsidRPr="00F135A7" w:rsidRDefault="003252FA" w:rsidP="003252FA">
      <w:pPr>
        <w:pStyle w:val="Default"/>
        <w:spacing w:after="120"/>
        <w:jc w:val="both"/>
        <w:rPr>
          <w:lang w:val="en-GB"/>
        </w:rPr>
      </w:pPr>
      <w:r w:rsidRPr="00F135A7">
        <w:rPr>
          <w:lang w:val="en-GB"/>
        </w:rPr>
        <w:t xml:space="preserve">c) </w:t>
      </w:r>
      <w:r w:rsidR="002030AD">
        <w:rPr>
          <w:lang w:val="en-GB"/>
        </w:rPr>
        <w:t>Establishment of</w:t>
      </w:r>
      <w:r w:rsidRPr="00F135A7">
        <w:rPr>
          <w:lang w:val="en-GB"/>
        </w:rPr>
        <w:t xml:space="preserve"> a framework against which IBU will be assessed by the external evaluation teams. </w:t>
      </w:r>
    </w:p>
    <w:p w14:paraId="5E6DDC9B" w14:textId="77777777" w:rsidR="003252FA" w:rsidRPr="00F135A7" w:rsidRDefault="003252FA" w:rsidP="003252FA">
      <w:pPr>
        <w:pStyle w:val="Default"/>
        <w:spacing w:after="120"/>
        <w:jc w:val="both"/>
        <w:rPr>
          <w:lang w:val="en-GB"/>
        </w:rPr>
      </w:pPr>
      <w:r w:rsidRPr="00F135A7">
        <w:rPr>
          <w:lang w:val="en-GB"/>
        </w:rPr>
        <w:t xml:space="preserve">The self-evaluation report will provide information to the external evaluation team, </w:t>
      </w:r>
      <w:r w:rsidR="007E02FA" w:rsidRPr="00F135A7">
        <w:rPr>
          <w:lang w:val="en-GB"/>
        </w:rPr>
        <w:t>highlighting</w:t>
      </w:r>
      <w:r w:rsidRPr="00F135A7">
        <w:rPr>
          <w:lang w:val="en-GB"/>
        </w:rPr>
        <w:t xml:space="preserve"> </w:t>
      </w:r>
      <w:r w:rsidR="007E02FA">
        <w:rPr>
          <w:lang w:val="en-GB"/>
        </w:rPr>
        <w:t xml:space="preserve">the activities concerning </w:t>
      </w:r>
      <w:r w:rsidRPr="00F135A7">
        <w:rPr>
          <w:lang w:val="en-GB"/>
        </w:rPr>
        <w:t xml:space="preserve">IBU’s strategic </w:t>
      </w:r>
      <w:r w:rsidR="007E02FA">
        <w:rPr>
          <w:lang w:val="en-GB"/>
        </w:rPr>
        <w:t>planning and management of the quality.</w:t>
      </w:r>
      <w:r w:rsidRPr="00F135A7">
        <w:rPr>
          <w:lang w:val="en-GB"/>
        </w:rPr>
        <w:t xml:space="preserve"> The goal is to </w:t>
      </w:r>
      <w:r w:rsidR="007E02FA">
        <w:rPr>
          <w:lang w:val="en-GB"/>
        </w:rPr>
        <w:t>create a basis for continuous improvement of the University in the fields of education and research.</w:t>
      </w:r>
      <w:r w:rsidRPr="00F135A7">
        <w:rPr>
          <w:lang w:val="en-GB"/>
        </w:rPr>
        <w:t xml:space="preserve"> </w:t>
      </w:r>
    </w:p>
    <w:p w14:paraId="37B51BCC" w14:textId="77777777" w:rsidR="003252FA" w:rsidRPr="00F135A7" w:rsidRDefault="003252FA" w:rsidP="003252FA">
      <w:pPr>
        <w:pStyle w:val="Default"/>
        <w:spacing w:after="120"/>
        <w:jc w:val="both"/>
        <w:rPr>
          <w:lang w:val="en-GB"/>
        </w:rPr>
      </w:pPr>
      <w:r w:rsidRPr="00F135A7">
        <w:rPr>
          <w:lang w:val="en-GB"/>
        </w:rPr>
        <w:t xml:space="preserve">The self-evaluation addressed four strategic questions: What is </w:t>
      </w:r>
      <w:r w:rsidR="00F4265B">
        <w:rPr>
          <w:lang w:val="en-GB"/>
        </w:rPr>
        <w:t>our mission?</w:t>
      </w:r>
      <w:r w:rsidR="0064085F">
        <w:rPr>
          <w:lang w:val="en-GB"/>
        </w:rPr>
        <w:t xml:space="preserve"> </w:t>
      </w:r>
      <w:r w:rsidR="00F4265B">
        <w:rPr>
          <w:lang w:val="en-GB"/>
        </w:rPr>
        <w:t>What we are trying to do and how</w:t>
      </w:r>
      <w:r w:rsidRPr="00F135A7">
        <w:rPr>
          <w:lang w:val="en-GB"/>
        </w:rPr>
        <w:t xml:space="preserve">? </w:t>
      </w:r>
      <w:r w:rsidR="00F4265B">
        <w:rPr>
          <w:lang w:val="en-GB"/>
        </w:rPr>
        <w:t xml:space="preserve">Who are our students? </w:t>
      </w:r>
      <w:r w:rsidR="0064085F">
        <w:rPr>
          <w:lang w:val="en-GB"/>
        </w:rPr>
        <w:t>What the students value? What is our plan for improvements</w:t>
      </w:r>
      <w:r w:rsidRPr="00F135A7">
        <w:rPr>
          <w:lang w:val="en-GB"/>
        </w:rPr>
        <w:t xml:space="preserve">? The self-evaluation has started four months ago and resulted in the present report, which is hoped to </w:t>
      </w:r>
      <w:r w:rsidR="0064085F">
        <w:rPr>
          <w:lang w:val="en-GB"/>
        </w:rPr>
        <w:t>provide</w:t>
      </w:r>
      <w:r w:rsidRPr="00F135A7">
        <w:rPr>
          <w:lang w:val="en-GB"/>
        </w:rPr>
        <w:t xml:space="preserve"> </w:t>
      </w:r>
      <w:r w:rsidR="0064085F" w:rsidRPr="00F135A7">
        <w:rPr>
          <w:lang w:val="en-GB"/>
        </w:rPr>
        <w:t>necessary</w:t>
      </w:r>
      <w:r w:rsidRPr="00F135A7">
        <w:rPr>
          <w:lang w:val="en-GB"/>
        </w:rPr>
        <w:t xml:space="preserve"> information about IBU. More importantly, it has provided the opportunity for a critical reflection of how IBU manages itself and handles quality as a central value in </w:t>
      </w:r>
      <w:r w:rsidR="00956E00">
        <w:rPr>
          <w:lang w:val="en-GB"/>
        </w:rPr>
        <w:t>the establishment of</w:t>
      </w:r>
      <w:r w:rsidRPr="00F135A7">
        <w:rPr>
          <w:lang w:val="en-GB"/>
        </w:rPr>
        <w:t xml:space="preserve"> decision-making</w:t>
      </w:r>
      <w:r w:rsidR="00956E00" w:rsidRPr="00956E00">
        <w:rPr>
          <w:lang w:val="en-GB"/>
        </w:rPr>
        <w:t xml:space="preserve"> </w:t>
      </w:r>
      <w:r w:rsidR="00956E00">
        <w:rPr>
          <w:lang w:val="en-GB"/>
        </w:rPr>
        <w:t>strategies.</w:t>
      </w:r>
      <w:r w:rsidRPr="00F135A7">
        <w:rPr>
          <w:lang w:val="en-GB"/>
        </w:rPr>
        <w:t xml:space="preserve"> Th</w:t>
      </w:r>
      <w:r w:rsidR="0064085F">
        <w:rPr>
          <w:lang w:val="en-GB"/>
        </w:rPr>
        <w:t>e</w:t>
      </w:r>
      <w:r w:rsidRPr="00F135A7">
        <w:rPr>
          <w:lang w:val="en-GB"/>
        </w:rPr>
        <w:t xml:space="preserve"> Self-Evaluation Report tries to assess strengths and weaknesses in the context of constraints, opportunities and threats and to show the relation of the various elements of strategic planning and quality management. The analysis takes into account the changes of the recent past and those anticipated in the future. </w:t>
      </w:r>
    </w:p>
    <w:p w14:paraId="39F833C2" w14:textId="77777777" w:rsidR="00044B4B" w:rsidRPr="00F135A7" w:rsidRDefault="00044B4B" w:rsidP="00044B4B">
      <w:pPr>
        <w:spacing w:after="120" w:line="240" w:lineRule="auto"/>
        <w:jc w:val="both"/>
        <w:rPr>
          <w:sz w:val="24"/>
          <w:szCs w:val="24"/>
          <w:lang w:val="en-GB"/>
        </w:rPr>
      </w:pPr>
      <w:r w:rsidRPr="00F135A7">
        <w:rPr>
          <w:sz w:val="24"/>
          <w:szCs w:val="24"/>
          <w:lang w:val="en-GB"/>
        </w:rPr>
        <w:t xml:space="preserve">Given the fact that the IBU exists only </w:t>
      </w:r>
      <w:r w:rsidR="00492312" w:rsidRPr="00F135A7">
        <w:rPr>
          <w:sz w:val="24"/>
          <w:szCs w:val="24"/>
          <w:lang w:val="en-GB"/>
        </w:rPr>
        <w:t>1</w:t>
      </w:r>
      <w:r w:rsidR="00804E30">
        <w:rPr>
          <w:sz w:val="24"/>
          <w:szCs w:val="24"/>
          <w:lang w:val="en-GB"/>
        </w:rPr>
        <w:t>3</w:t>
      </w:r>
      <w:r w:rsidRPr="00F135A7">
        <w:rPr>
          <w:sz w:val="24"/>
          <w:szCs w:val="24"/>
          <w:lang w:val="en-GB"/>
        </w:rPr>
        <w:t xml:space="preserve"> years, the University took place only the first step of evaluation process. Every year the tables of the teaching staff evaluation have been prepared, and </w:t>
      </w:r>
      <w:r w:rsidR="00BE1EB9">
        <w:rPr>
          <w:sz w:val="24"/>
          <w:szCs w:val="24"/>
          <w:lang w:val="en-GB"/>
        </w:rPr>
        <w:t>six</w:t>
      </w:r>
      <w:r w:rsidRPr="00F135A7">
        <w:rPr>
          <w:sz w:val="24"/>
          <w:szCs w:val="24"/>
          <w:lang w:val="en-GB"/>
        </w:rPr>
        <w:t xml:space="preserve"> completed self-evaluation reports have been done: for the periods 2007-2011</w:t>
      </w:r>
      <w:r w:rsidR="00804306" w:rsidRPr="00F135A7">
        <w:rPr>
          <w:sz w:val="24"/>
          <w:szCs w:val="24"/>
          <w:lang w:val="en-GB"/>
        </w:rPr>
        <w:t>,</w:t>
      </w:r>
      <w:r w:rsidRPr="00F135A7">
        <w:rPr>
          <w:sz w:val="24"/>
          <w:szCs w:val="24"/>
          <w:lang w:val="en-GB"/>
        </w:rPr>
        <w:t xml:space="preserve"> 2012-</w:t>
      </w:r>
      <w:r w:rsidRPr="00481D82">
        <w:rPr>
          <w:sz w:val="24"/>
          <w:szCs w:val="24"/>
          <w:lang w:val="en-GB"/>
        </w:rPr>
        <w:t>2013</w:t>
      </w:r>
      <w:r w:rsidR="00804306" w:rsidRPr="00481D82">
        <w:rPr>
          <w:sz w:val="24"/>
          <w:szCs w:val="24"/>
          <w:lang w:val="en-GB"/>
        </w:rPr>
        <w:t>, 2</w:t>
      </w:r>
      <w:r w:rsidR="009F2AAB" w:rsidRPr="00481D82">
        <w:rPr>
          <w:sz w:val="24"/>
          <w:szCs w:val="24"/>
          <w:lang w:val="en-GB"/>
        </w:rPr>
        <w:t>013-2014, 201</w:t>
      </w:r>
      <w:r w:rsidR="0064085F" w:rsidRPr="00481D82">
        <w:rPr>
          <w:sz w:val="24"/>
          <w:szCs w:val="24"/>
          <w:lang w:val="en-GB"/>
        </w:rPr>
        <w:t>5</w:t>
      </w:r>
      <w:r w:rsidR="009F2AAB" w:rsidRPr="00481D82">
        <w:rPr>
          <w:sz w:val="24"/>
          <w:szCs w:val="24"/>
          <w:lang w:val="en-GB"/>
        </w:rPr>
        <w:t>-</w:t>
      </w:r>
      <w:r w:rsidR="0064085F" w:rsidRPr="00481D82">
        <w:rPr>
          <w:sz w:val="24"/>
          <w:szCs w:val="24"/>
          <w:lang w:val="en-GB"/>
        </w:rPr>
        <w:t>2016</w:t>
      </w:r>
      <w:r w:rsidR="004357BC">
        <w:rPr>
          <w:sz w:val="24"/>
          <w:szCs w:val="24"/>
          <w:lang w:val="en-GB"/>
        </w:rPr>
        <w:t>, 2016/2017</w:t>
      </w:r>
      <w:r w:rsidR="00B60FEE">
        <w:rPr>
          <w:sz w:val="24"/>
          <w:szCs w:val="24"/>
          <w:lang w:val="en-GB"/>
        </w:rPr>
        <w:t>,</w:t>
      </w:r>
      <w:r w:rsidR="00BE1EB9">
        <w:rPr>
          <w:sz w:val="24"/>
          <w:szCs w:val="24"/>
          <w:lang w:val="en-GB"/>
        </w:rPr>
        <w:t xml:space="preserve"> </w:t>
      </w:r>
      <w:r w:rsidR="00B60FEE">
        <w:rPr>
          <w:sz w:val="24"/>
          <w:szCs w:val="24"/>
          <w:lang w:val="en-GB"/>
        </w:rPr>
        <w:t xml:space="preserve">2017/2018 and </w:t>
      </w:r>
      <w:r w:rsidR="00BE1EB9">
        <w:rPr>
          <w:sz w:val="24"/>
          <w:szCs w:val="24"/>
          <w:lang w:val="en-GB"/>
        </w:rPr>
        <w:t>201</w:t>
      </w:r>
      <w:r w:rsidR="00B60FEE">
        <w:rPr>
          <w:sz w:val="24"/>
          <w:szCs w:val="24"/>
          <w:lang w:val="en-GB"/>
        </w:rPr>
        <w:t>8</w:t>
      </w:r>
      <w:r w:rsidR="00BE1EB9">
        <w:rPr>
          <w:sz w:val="24"/>
          <w:szCs w:val="24"/>
          <w:lang w:val="en-GB"/>
        </w:rPr>
        <w:t>/201</w:t>
      </w:r>
      <w:r w:rsidR="00B60FEE">
        <w:rPr>
          <w:sz w:val="24"/>
          <w:szCs w:val="24"/>
          <w:lang w:val="en-GB"/>
        </w:rPr>
        <w:t>9</w:t>
      </w:r>
      <w:r w:rsidRPr="00481D82">
        <w:rPr>
          <w:sz w:val="24"/>
          <w:szCs w:val="24"/>
          <w:lang w:val="en-GB"/>
        </w:rPr>
        <w:t xml:space="preserve">. This is the </w:t>
      </w:r>
      <w:proofErr w:type="gramStart"/>
      <w:r w:rsidR="00B60FEE">
        <w:rPr>
          <w:sz w:val="24"/>
          <w:szCs w:val="24"/>
          <w:lang w:val="en-GB"/>
        </w:rPr>
        <w:t>eight</w:t>
      </w:r>
      <w:r w:rsidRPr="00481D82">
        <w:rPr>
          <w:sz w:val="24"/>
          <w:szCs w:val="24"/>
          <w:lang w:val="en-GB"/>
        </w:rPr>
        <w:t xml:space="preserve"> self-evaluation</w:t>
      </w:r>
      <w:proofErr w:type="gramEnd"/>
      <w:r w:rsidRPr="00481D82">
        <w:rPr>
          <w:sz w:val="24"/>
          <w:szCs w:val="24"/>
          <w:lang w:val="en-GB"/>
        </w:rPr>
        <w:t xml:space="preserve"> report for the period of 201</w:t>
      </w:r>
      <w:r w:rsidR="00B60FEE">
        <w:rPr>
          <w:sz w:val="24"/>
          <w:szCs w:val="24"/>
          <w:lang w:val="en-GB"/>
        </w:rPr>
        <w:t>9</w:t>
      </w:r>
      <w:r w:rsidRPr="00481D82">
        <w:rPr>
          <w:sz w:val="24"/>
          <w:szCs w:val="24"/>
          <w:lang w:val="en-GB"/>
        </w:rPr>
        <w:t>-</w:t>
      </w:r>
      <w:r w:rsidR="0064085F">
        <w:rPr>
          <w:sz w:val="24"/>
          <w:szCs w:val="24"/>
          <w:lang w:val="en-GB"/>
        </w:rPr>
        <w:t>20</w:t>
      </w:r>
      <w:r w:rsidR="00B60FEE">
        <w:rPr>
          <w:sz w:val="24"/>
          <w:szCs w:val="24"/>
          <w:lang w:val="en-GB"/>
        </w:rPr>
        <w:t>20</w:t>
      </w:r>
      <w:r w:rsidRPr="00F135A7">
        <w:rPr>
          <w:sz w:val="24"/>
          <w:szCs w:val="24"/>
          <w:lang w:val="en-GB"/>
        </w:rPr>
        <w:t xml:space="preserve"> and it is a result of the self-evaluation process performed at the </w:t>
      </w:r>
      <w:r w:rsidR="009F2AAB" w:rsidRPr="00F135A7">
        <w:rPr>
          <w:sz w:val="24"/>
          <w:szCs w:val="24"/>
          <w:lang w:val="en-GB"/>
        </w:rPr>
        <w:t>International Balkan University, Skopje,</w:t>
      </w:r>
      <w:r w:rsidRPr="00F135A7">
        <w:rPr>
          <w:sz w:val="24"/>
          <w:szCs w:val="24"/>
          <w:lang w:val="en-GB"/>
        </w:rPr>
        <w:t xml:space="preserve"> for the period 201</w:t>
      </w:r>
      <w:r w:rsidR="00B60FEE">
        <w:rPr>
          <w:sz w:val="24"/>
          <w:szCs w:val="24"/>
          <w:lang w:val="en-GB"/>
        </w:rPr>
        <w:t>9</w:t>
      </w:r>
      <w:r w:rsidRPr="00F135A7">
        <w:rPr>
          <w:sz w:val="24"/>
          <w:szCs w:val="24"/>
          <w:lang w:val="en-GB"/>
        </w:rPr>
        <w:t>-20</w:t>
      </w:r>
      <w:r w:rsidR="00B60FEE">
        <w:rPr>
          <w:sz w:val="24"/>
          <w:szCs w:val="24"/>
          <w:lang w:val="en-GB"/>
        </w:rPr>
        <w:t>20</w:t>
      </w:r>
      <w:r w:rsidRPr="00F135A7">
        <w:rPr>
          <w:sz w:val="24"/>
          <w:szCs w:val="24"/>
          <w:lang w:val="en-GB"/>
        </w:rPr>
        <w:t>. The self-evaluation report of the IBU has been compiled according to the EUA methodology</w:t>
      </w:r>
      <w:r w:rsidR="00024F1C">
        <w:rPr>
          <w:sz w:val="24"/>
          <w:szCs w:val="24"/>
          <w:lang w:val="en-GB"/>
        </w:rPr>
        <w:t xml:space="preserve">, </w:t>
      </w:r>
      <w:r w:rsidRPr="00F135A7">
        <w:rPr>
          <w:sz w:val="24"/>
          <w:szCs w:val="24"/>
          <w:lang w:val="en-GB"/>
        </w:rPr>
        <w:t xml:space="preserve">focusing mainly on university norms and values, monitoring </w:t>
      </w:r>
      <w:r w:rsidR="00024F1C">
        <w:rPr>
          <w:sz w:val="24"/>
          <w:szCs w:val="24"/>
          <w:lang w:val="en-GB"/>
        </w:rPr>
        <w:t xml:space="preserve">of the quality </w:t>
      </w:r>
      <w:r w:rsidRPr="00F135A7">
        <w:rPr>
          <w:sz w:val="24"/>
          <w:szCs w:val="24"/>
          <w:lang w:val="en-GB"/>
        </w:rPr>
        <w:t xml:space="preserve">and management, strategic planning and opportunities for further </w:t>
      </w:r>
      <w:r w:rsidR="00024F1C" w:rsidRPr="00F135A7">
        <w:rPr>
          <w:sz w:val="24"/>
          <w:szCs w:val="24"/>
          <w:lang w:val="en-GB"/>
        </w:rPr>
        <w:t>improvement</w:t>
      </w:r>
      <w:r w:rsidRPr="00F135A7">
        <w:rPr>
          <w:sz w:val="24"/>
          <w:szCs w:val="24"/>
          <w:lang w:val="en-GB"/>
        </w:rPr>
        <w:t xml:space="preserve"> of the IBU. The report </w:t>
      </w:r>
      <w:r w:rsidR="00024F1C">
        <w:rPr>
          <w:sz w:val="24"/>
          <w:szCs w:val="24"/>
          <w:lang w:val="en-GB"/>
        </w:rPr>
        <w:t xml:space="preserve">includes analysis of </w:t>
      </w:r>
      <w:r w:rsidRPr="00F135A7">
        <w:rPr>
          <w:sz w:val="24"/>
          <w:szCs w:val="24"/>
          <w:lang w:val="en-GB"/>
        </w:rPr>
        <w:t xml:space="preserve">strengths and weaknesses, opportunities and threats (SWOT analysis) </w:t>
      </w:r>
      <w:r w:rsidR="00024F1C">
        <w:rPr>
          <w:sz w:val="24"/>
          <w:szCs w:val="24"/>
          <w:lang w:val="en-GB"/>
        </w:rPr>
        <w:t>as a basis for development of a</w:t>
      </w:r>
      <w:r w:rsidRPr="00F135A7">
        <w:rPr>
          <w:sz w:val="24"/>
          <w:szCs w:val="24"/>
          <w:lang w:val="en-GB"/>
        </w:rPr>
        <w:t xml:space="preserve">n action plan for strategic </w:t>
      </w:r>
      <w:r w:rsidR="0064085F">
        <w:rPr>
          <w:sz w:val="24"/>
          <w:szCs w:val="24"/>
          <w:lang w:val="en-GB"/>
        </w:rPr>
        <w:t>changes of</w:t>
      </w:r>
      <w:r w:rsidRPr="00F135A7">
        <w:rPr>
          <w:sz w:val="24"/>
          <w:szCs w:val="24"/>
          <w:lang w:val="en-GB"/>
        </w:rPr>
        <w:t xml:space="preserve"> IBU.</w:t>
      </w:r>
    </w:p>
    <w:p w14:paraId="01E65A5E" w14:textId="77777777" w:rsidR="00044B4B" w:rsidRPr="00F135A7" w:rsidRDefault="00476702" w:rsidP="008D3660">
      <w:pPr>
        <w:spacing w:after="120" w:line="240" w:lineRule="auto"/>
        <w:jc w:val="both"/>
        <w:rPr>
          <w:sz w:val="24"/>
          <w:szCs w:val="24"/>
          <w:lang w:val="en-GB"/>
        </w:rPr>
      </w:pPr>
      <w:r w:rsidRPr="00F135A7">
        <w:rPr>
          <w:sz w:val="24"/>
          <w:szCs w:val="24"/>
          <w:lang w:val="en-GB"/>
        </w:rPr>
        <w:t>During the preparation period of the self-evaluation report, there were some problems especially of reaching the desired data, correct resources and timing. These problems indicated the importance and ne</w:t>
      </w:r>
      <w:r w:rsidR="00B46DC6">
        <w:rPr>
          <w:sz w:val="24"/>
          <w:szCs w:val="24"/>
          <w:lang w:val="en-GB"/>
        </w:rPr>
        <w:t>ed</w:t>
      </w:r>
      <w:r w:rsidRPr="00F135A7">
        <w:rPr>
          <w:sz w:val="24"/>
          <w:szCs w:val="24"/>
          <w:lang w:val="en-GB"/>
        </w:rPr>
        <w:t xml:space="preserve"> of </w:t>
      </w:r>
      <w:r w:rsidR="00B46DC6" w:rsidRPr="00F135A7">
        <w:rPr>
          <w:sz w:val="24"/>
          <w:szCs w:val="24"/>
          <w:lang w:val="en-GB"/>
        </w:rPr>
        <w:t>starting</w:t>
      </w:r>
      <w:r w:rsidRPr="00F135A7">
        <w:rPr>
          <w:sz w:val="24"/>
          <w:szCs w:val="24"/>
          <w:lang w:val="en-GB"/>
        </w:rPr>
        <w:t xml:space="preserve"> </w:t>
      </w:r>
      <w:r w:rsidR="00B46DC6">
        <w:rPr>
          <w:sz w:val="24"/>
          <w:szCs w:val="24"/>
          <w:lang w:val="en-GB"/>
        </w:rPr>
        <w:t xml:space="preserve">an </w:t>
      </w:r>
      <w:proofErr w:type="gramStart"/>
      <w:r w:rsidR="00B46DC6">
        <w:rPr>
          <w:sz w:val="24"/>
          <w:szCs w:val="24"/>
          <w:lang w:val="en-GB"/>
        </w:rPr>
        <w:t>archive units</w:t>
      </w:r>
      <w:proofErr w:type="gramEnd"/>
      <w:r w:rsidR="00B46DC6">
        <w:rPr>
          <w:sz w:val="24"/>
          <w:szCs w:val="24"/>
          <w:lang w:val="en-GB"/>
        </w:rPr>
        <w:t xml:space="preserve"> in the future that would be responsible for gathering the data from all university units, as well as their statistical analysis.</w:t>
      </w:r>
    </w:p>
    <w:p w14:paraId="7D258729" w14:textId="77777777" w:rsidR="002D4C84" w:rsidRPr="00F135A7" w:rsidRDefault="001B10FE" w:rsidP="008D3660">
      <w:pPr>
        <w:pStyle w:val="Default"/>
        <w:spacing w:after="120"/>
        <w:rPr>
          <w:rFonts w:asciiTheme="minorHAnsi" w:hAnsiTheme="minorHAnsi"/>
          <w:lang w:val="en-GB"/>
        </w:rPr>
      </w:pPr>
      <w:r>
        <w:rPr>
          <w:rFonts w:asciiTheme="minorHAnsi" w:hAnsiTheme="minorHAnsi"/>
          <w:lang w:val="en-GB"/>
        </w:rPr>
        <w:lastRenderedPageBreak/>
        <w:t>Members of t</w:t>
      </w:r>
      <w:r w:rsidR="002D4C84" w:rsidRPr="00F135A7">
        <w:rPr>
          <w:rFonts w:asciiTheme="minorHAnsi" w:hAnsiTheme="minorHAnsi"/>
          <w:lang w:val="en-GB"/>
        </w:rPr>
        <w:t xml:space="preserve">he self-evaluation </w:t>
      </w:r>
      <w:r>
        <w:rPr>
          <w:rFonts w:asciiTheme="minorHAnsi" w:hAnsiTheme="minorHAnsi"/>
          <w:lang w:val="en-GB"/>
        </w:rPr>
        <w:t>Committee of IBU are:</w:t>
      </w:r>
      <w:r w:rsidR="002D4C84" w:rsidRPr="00F135A7">
        <w:rPr>
          <w:rFonts w:asciiTheme="minorHAnsi" w:hAnsiTheme="minorHAnsi"/>
          <w:lang w:val="en-GB"/>
        </w:rPr>
        <w:t xml:space="preserve"> </w:t>
      </w:r>
    </w:p>
    <w:p w14:paraId="23BF26E3" w14:textId="77777777" w:rsidR="002D4C84"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1. </w:t>
      </w:r>
      <w:r w:rsidR="00950DAA" w:rsidRPr="00F135A7">
        <w:rPr>
          <w:rFonts w:asciiTheme="minorHAnsi" w:hAnsiTheme="minorHAnsi"/>
          <w:lang w:val="en-GB"/>
        </w:rPr>
        <w:t xml:space="preserve">Prof. </w:t>
      </w:r>
      <w:proofErr w:type="spellStart"/>
      <w:r w:rsidR="00950DAA" w:rsidRPr="00F135A7">
        <w:rPr>
          <w:rFonts w:asciiTheme="minorHAnsi" w:hAnsiTheme="minorHAnsi"/>
          <w:lang w:val="en-GB"/>
        </w:rPr>
        <w:t>Dr.</w:t>
      </w:r>
      <w:proofErr w:type="spellEnd"/>
      <w:r w:rsidR="00950DAA" w:rsidRPr="00F135A7">
        <w:rPr>
          <w:rFonts w:asciiTheme="minorHAnsi" w:hAnsiTheme="minorHAnsi"/>
          <w:lang w:val="en-GB"/>
        </w:rPr>
        <w:t xml:space="preserve"> Aleksandra </w:t>
      </w:r>
      <w:proofErr w:type="spellStart"/>
      <w:r w:rsidR="00950DAA" w:rsidRPr="00F135A7">
        <w:rPr>
          <w:rFonts w:asciiTheme="minorHAnsi" w:hAnsiTheme="minorHAnsi"/>
          <w:lang w:val="en-GB"/>
        </w:rPr>
        <w:t>Porjazoska</w:t>
      </w:r>
      <w:proofErr w:type="spellEnd"/>
      <w:r w:rsidR="00950DAA" w:rsidRPr="00F135A7">
        <w:rPr>
          <w:rFonts w:asciiTheme="minorHAnsi" w:hAnsiTheme="minorHAnsi"/>
          <w:lang w:val="en-GB"/>
        </w:rPr>
        <w:t xml:space="preserve"> </w:t>
      </w:r>
      <w:proofErr w:type="spellStart"/>
      <w:r w:rsidR="00950DAA" w:rsidRPr="00F135A7">
        <w:rPr>
          <w:rFonts w:asciiTheme="minorHAnsi" w:hAnsiTheme="minorHAnsi"/>
          <w:lang w:val="en-GB"/>
        </w:rPr>
        <w:t>Kujundziski</w:t>
      </w:r>
      <w:proofErr w:type="spellEnd"/>
      <w:r w:rsidR="001B10FE">
        <w:rPr>
          <w:rFonts w:asciiTheme="minorHAnsi" w:hAnsiTheme="minorHAnsi"/>
          <w:lang w:val="en-GB"/>
        </w:rPr>
        <w:t>, Vice Rector</w:t>
      </w:r>
      <w:r w:rsidRPr="00F135A7">
        <w:rPr>
          <w:rFonts w:asciiTheme="minorHAnsi" w:hAnsiTheme="minorHAnsi"/>
          <w:lang w:val="en-GB"/>
        </w:rPr>
        <w:t xml:space="preserve"> </w:t>
      </w:r>
    </w:p>
    <w:p w14:paraId="774387BC" w14:textId="77777777" w:rsidR="00950DAA"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2. Prof. </w:t>
      </w:r>
      <w:proofErr w:type="spellStart"/>
      <w:r w:rsidRPr="00F135A7">
        <w:rPr>
          <w:rFonts w:asciiTheme="minorHAnsi" w:hAnsiTheme="minorHAnsi"/>
          <w:lang w:val="en-GB"/>
        </w:rPr>
        <w:t>Dr.</w:t>
      </w:r>
      <w:proofErr w:type="spellEnd"/>
      <w:r w:rsidRPr="00F135A7">
        <w:rPr>
          <w:rFonts w:asciiTheme="minorHAnsi" w:hAnsiTheme="minorHAnsi"/>
          <w:lang w:val="en-GB"/>
        </w:rPr>
        <w:t xml:space="preserve"> </w:t>
      </w:r>
      <w:proofErr w:type="spellStart"/>
      <w:r w:rsidR="00950DAA" w:rsidRPr="00F135A7">
        <w:rPr>
          <w:rFonts w:asciiTheme="minorHAnsi" w:hAnsiTheme="minorHAnsi"/>
          <w:lang w:val="en-GB"/>
        </w:rPr>
        <w:t>Kire</w:t>
      </w:r>
      <w:proofErr w:type="spellEnd"/>
      <w:r w:rsidR="00950DAA" w:rsidRPr="00F135A7">
        <w:rPr>
          <w:rFonts w:asciiTheme="minorHAnsi" w:hAnsiTheme="minorHAnsi"/>
          <w:lang w:val="en-GB"/>
        </w:rPr>
        <w:t xml:space="preserve"> </w:t>
      </w:r>
      <w:proofErr w:type="spellStart"/>
      <w:r w:rsidR="00950DAA" w:rsidRPr="00F135A7">
        <w:rPr>
          <w:rFonts w:asciiTheme="minorHAnsi" w:hAnsiTheme="minorHAnsi"/>
          <w:lang w:val="en-GB"/>
        </w:rPr>
        <w:t>Sharlamanov</w:t>
      </w:r>
      <w:proofErr w:type="spellEnd"/>
    </w:p>
    <w:p w14:paraId="74BB3D1E" w14:textId="77777777" w:rsidR="00950DAA" w:rsidRPr="00F135A7" w:rsidRDefault="00950DAA" w:rsidP="008D3660">
      <w:pPr>
        <w:pStyle w:val="Default"/>
        <w:spacing w:after="120"/>
        <w:rPr>
          <w:rFonts w:asciiTheme="minorHAnsi" w:hAnsiTheme="minorHAnsi"/>
          <w:lang w:val="en-GB"/>
        </w:rPr>
      </w:pPr>
      <w:r w:rsidRPr="00F135A7">
        <w:rPr>
          <w:rFonts w:asciiTheme="minorHAnsi" w:hAnsiTheme="minorHAnsi"/>
          <w:lang w:val="en-GB"/>
        </w:rPr>
        <w:t xml:space="preserve">3. Prof. </w:t>
      </w:r>
      <w:proofErr w:type="spellStart"/>
      <w:r w:rsidRPr="00F135A7">
        <w:rPr>
          <w:rFonts w:asciiTheme="minorHAnsi" w:hAnsiTheme="minorHAnsi"/>
          <w:lang w:val="en-GB"/>
        </w:rPr>
        <w:t>Dr.</w:t>
      </w:r>
      <w:proofErr w:type="spellEnd"/>
      <w:r w:rsidRPr="00F135A7">
        <w:rPr>
          <w:rFonts w:asciiTheme="minorHAnsi" w:hAnsiTheme="minorHAnsi"/>
          <w:lang w:val="en-GB"/>
        </w:rPr>
        <w:t xml:space="preserve"> </w:t>
      </w:r>
      <w:proofErr w:type="spellStart"/>
      <w:r w:rsidRPr="00F135A7">
        <w:rPr>
          <w:rFonts w:asciiTheme="minorHAnsi" w:hAnsiTheme="minorHAnsi"/>
          <w:lang w:val="en-GB"/>
        </w:rPr>
        <w:t>Hiqmet</w:t>
      </w:r>
      <w:proofErr w:type="spellEnd"/>
      <w:r w:rsidRPr="00F135A7">
        <w:rPr>
          <w:rFonts w:asciiTheme="minorHAnsi" w:hAnsiTheme="minorHAnsi"/>
          <w:lang w:val="en-GB"/>
        </w:rPr>
        <w:t xml:space="preserve"> </w:t>
      </w:r>
      <w:proofErr w:type="spellStart"/>
      <w:r w:rsidRPr="00F135A7">
        <w:rPr>
          <w:rFonts w:asciiTheme="minorHAnsi" w:hAnsiTheme="minorHAnsi"/>
          <w:lang w:val="en-GB"/>
        </w:rPr>
        <w:t>Kamberaj</w:t>
      </w:r>
      <w:proofErr w:type="spellEnd"/>
    </w:p>
    <w:p w14:paraId="4E24919F" w14:textId="77777777" w:rsidR="00950DAA" w:rsidRPr="00F135A7" w:rsidRDefault="00950DAA" w:rsidP="008D3660">
      <w:pPr>
        <w:pStyle w:val="Default"/>
        <w:spacing w:after="120"/>
        <w:rPr>
          <w:rFonts w:asciiTheme="minorHAnsi" w:hAnsiTheme="minorHAnsi"/>
          <w:lang w:val="en-GB"/>
        </w:rPr>
      </w:pPr>
      <w:r w:rsidRPr="00F135A7">
        <w:rPr>
          <w:rFonts w:asciiTheme="minorHAnsi" w:hAnsiTheme="minorHAnsi"/>
          <w:lang w:val="en-GB"/>
        </w:rPr>
        <w:t xml:space="preserve">4. Asst. Prof. </w:t>
      </w:r>
      <w:proofErr w:type="spellStart"/>
      <w:r w:rsidRPr="00F135A7">
        <w:rPr>
          <w:rFonts w:asciiTheme="minorHAnsi" w:hAnsiTheme="minorHAnsi"/>
          <w:lang w:val="en-GB"/>
        </w:rPr>
        <w:t>Dr.</w:t>
      </w:r>
      <w:proofErr w:type="spellEnd"/>
      <w:r w:rsidRPr="00F135A7">
        <w:rPr>
          <w:rFonts w:asciiTheme="minorHAnsi" w:hAnsiTheme="minorHAnsi"/>
          <w:lang w:val="en-GB"/>
        </w:rPr>
        <w:t xml:space="preserve"> </w:t>
      </w:r>
      <w:proofErr w:type="spellStart"/>
      <w:r w:rsidRPr="00F135A7">
        <w:rPr>
          <w:rFonts w:asciiTheme="minorHAnsi" w:hAnsiTheme="minorHAnsi"/>
          <w:lang w:val="en-GB"/>
        </w:rPr>
        <w:t>Luljeta</w:t>
      </w:r>
      <w:proofErr w:type="spellEnd"/>
      <w:r w:rsidRPr="00F135A7">
        <w:rPr>
          <w:rFonts w:asciiTheme="minorHAnsi" w:hAnsiTheme="minorHAnsi"/>
          <w:lang w:val="en-GB"/>
        </w:rPr>
        <w:t xml:space="preserve"> Sadiku</w:t>
      </w:r>
    </w:p>
    <w:p w14:paraId="6BF365FD" w14:textId="77777777" w:rsidR="002D4C84" w:rsidRPr="00F135A7" w:rsidRDefault="00950DAA" w:rsidP="008D3660">
      <w:pPr>
        <w:pStyle w:val="Default"/>
        <w:spacing w:after="120"/>
        <w:rPr>
          <w:rFonts w:asciiTheme="minorHAnsi" w:hAnsiTheme="minorHAnsi"/>
          <w:lang w:val="en-GB"/>
        </w:rPr>
      </w:pPr>
      <w:r w:rsidRPr="00F135A7">
        <w:rPr>
          <w:rFonts w:asciiTheme="minorHAnsi" w:hAnsiTheme="minorHAnsi"/>
          <w:lang w:val="en-GB"/>
        </w:rPr>
        <w:t xml:space="preserve">5. Asst. Prof. </w:t>
      </w:r>
      <w:proofErr w:type="spellStart"/>
      <w:r w:rsidRPr="00F135A7">
        <w:rPr>
          <w:rFonts w:asciiTheme="minorHAnsi" w:hAnsiTheme="minorHAnsi"/>
          <w:lang w:val="en-GB"/>
        </w:rPr>
        <w:t>Dr.</w:t>
      </w:r>
      <w:proofErr w:type="spellEnd"/>
      <w:r w:rsidRPr="00F135A7">
        <w:rPr>
          <w:rFonts w:asciiTheme="minorHAnsi" w:hAnsiTheme="minorHAnsi"/>
          <w:lang w:val="en-GB"/>
        </w:rPr>
        <w:t xml:space="preserve"> </w:t>
      </w:r>
      <w:r w:rsidR="00BC6D6C" w:rsidRPr="00F135A7">
        <w:rPr>
          <w:rFonts w:asciiTheme="minorHAnsi" w:hAnsiTheme="minorHAnsi"/>
          <w:lang w:val="en-GB"/>
        </w:rPr>
        <w:t xml:space="preserve">Sanja </w:t>
      </w:r>
      <w:proofErr w:type="spellStart"/>
      <w:r w:rsidR="00BC6D6C" w:rsidRPr="00F135A7">
        <w:rPr>
          <w:rFonts w:asciiTheme="minorHAnsi" w:hAnsiTheme="minorHAnsi"/>
          <w:lang w:val="en-GB"/>
        </w:rPr>
        <w:t>Adzaip</w:t>
      </w:r>
      <w:proofErr w:type="spellEnd"/>
      <w:r w:rsidR="00BC6D6C" w:rsidRPr="00F135A7">
        <w:rPr>
          <w:rFonts w:asciiTheme="minorHAnsi" w:hAnsiTheme="minorHAnsi"/>
          <w:lang w:val="en-GB"/>
        </w:rPr>
        <w:t xml:space="preserve"> </w:t>
      </w:r>
      <w:proofErr w:type="spellStart"/>
      <w:r w:rsidR="00BC6D6C" w:rsidRPr="00F135A7">
        <w:rPr>
          <w:rFonts w:asciiTheme="minorHAnsi" w:hAnsiTheme="minorHAnsi"/>
          <w:lang w:val="en-GB"/>
        </w:rPr>
        <w:t>Velickovski</w:t>
      </w:r>
      <w:proofErr w:type="spellEnd"/>
      <w:r w:rsidR="002D4C84" w:rsidRPr="00F135A7">
        <w:rPr>
          <w:rFonts w:asciiTheme="minorHAnsi" w:hAnsiTheme="minorHAnsi"/>
          <w:lang w:val="en-GB"/>
        </w:rPr>
        <w:t xml:space="preserve"> </w:t>
      </w:r>
    </w:p>
    <w:p w14:paraId="739C83F5" w14:textId="77777777" w:rsidR="002D4C84"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6. </w:t>
      </w:r>
      <w:proofErr w:type="spellStart"/>
      <w:r w:rsidRPr="00F135A7">
        <w:rPr>
          <w:rFonts w:asciiTheme="minorHAnsi" w:hAnsiTheme="minorHAnsi"/>
          <w:lang w:val="en-GB"/>
        </w:rPr>
        <w:t>Visar</w:t>
      </w:r>
      <w:proofErr w:type="spellEnd"/>
      <w:r w:rsidRPr="00F135A7">
        <w:rPr>
          <w:rFonts w:asciiTheme="minorHAnsi" w:hAnsiTheme="minorHAnsi"/>
          <w:lang w:val="en-GB"/>
        </w:rPr>
        <w:t xml:space="preserve"> </w:t>
      </w:r>
      <w:proofErr w:type="spellStart"/>
      <w:r w:rsidRPr="00F135A7">
        <w:rPr>
          <w:rFonts w:asciiTheme="minorHAnsi" w:hAnsiTheme="minorHAnsi"/>
          <w:lang w:val="en-GB"/>
        </w:rPr>
        <w:t>Ramadani</w:t>
      </w:r>
      <w:proofErr w:type="spellEnd"/>
      <w:r w:rsidRPr="00F135A7">
        <w:rPr>
          <w:rFonts w:asciiTheme="minorHAnsi" w:hAnsiTheme="minorHAnsi"/>
          <w:lang w:val="en-GB"/>
        </w:rPr>
        <w:t xml:space="preserve">, General Secretary </w:t>
      </w:r>
    </w:p>
    <w:p w14:paraId="567F4151" w14:textId="77777777" w:rsidR="002D4C84"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7. </w:t>
      </w:r>
      <w:proofErr w:type="spellStart"/>
      <w:r w:rsidRPr="00F135A7">
        <w:rPr>
          <w:rFonts w:asciiTheme="minorHAnsi" w:hAnsiTheme="minorHAnsi"/>
          <w:lang w:val="en-GB"/>
        </w:rPr>
        <w:t>Emel</w:t>
      </w:r>
      <w:proofErr w:type="spellEnd"/>
      <w:r w:rsidRPr="00F135A7">
        <w:rPr>
          <w:rFonts w:asciiTheme="minorHAnsi" w:hAnsiTheme="minorHAnsi"/>
          <w:lang w:val="en-GB"/>
        </w:rPr>
        <w:t xml:space="preserve"> </w:t>
      </w:r>
      <w:proofErr w:type="spellStart"/>
      <w:r w:rsidRPr="00F135A7">
        <w:rPr>
          <w:rFonts w:asciiTheme="minorHAnsi" w:hAnsiTheme="minorHAnsi"/>
          <w:lang w:val="en-GB"/>
        </w:rPr>
        <w:t>Baus</w:t>
      </w:r>
      <w:proofErr w:type="spellEnd"/>
      <w:r w:rsidRPr="00F135A7">
        <w:rPr>
          <w:rFonts w:asciiTheme="minorHAnsi" w:hAnsiTheme="minorHAnsi"/>
          <w:lang w:val="en-GB"/>
        </w:rPr>
        <w:t xml:space="preserve">, Student Officer </w:t>
      </w:r>
    </w:p>
    <w:p w14:paraId="6AF9AF3E" w14:textId="77777777" w:rsidR="002D4C84" w:rsidRPr="00F135A7" w:rsidRDefault="002D4C84" w:rsidP="008D3660">
      <w:pPr>
        <w:pStyle w:val="Default"/>
        <w:spacing w:after="120"/>
        <w:rPr>
          <w:rFonts w:asciiTheme="minorHAnsi" w:hAnsiTheme="minorHAnsi"/>
          <w:lang w:val="en-GB"/>
        </w:rPr>
      </w:pPr>
    </w:p>
    <w:p w14:paraId="07C4D02B" w14:textId="77777777" w:rsidR="002D4C84" w:rsidRPr="00F135A7" w:rsidRDefault="002D4C84" w:rsidP="008D3660">
      <w:pPr>
        <w:pStyle w:val="Default"/>
        <w:spacing w:after="120"/>
        <w:rPr>
          <w:rFonts w:asciiTheme="minorHAnsi" w:hAnsiTheme="minorHAnsi"/>
          <w:lang w:val="en-GB"/>
        </w:rPr>
      </w:pPr>
    </w:p>
    <w:p w14:paraId="2472B1CD" w14:textId="77777777" w:rsidR="002D4C84" w:rsidRPr="00F135A7" w:rsidRDefault="002D4C84" w:rsidP="008D3660">
      <w:pPr>
        <w:pStyle w:val="Heading1"/>
        <w:spacing w:before="0" w:after="120" w:line="240" w:lineRule="auto"/>
        <w:rPr>
          <w:rFonts w:asciiTheme="minorHAnsi" w:hAnsiTheme="minorHAnsi"/>
          <w:color w:val="auto"/>
          <w:sz w:val="24"/>
          <w:szCs w:val="24"/>
          <w:lang w:val="en-GB"/>
        </w:rPr>
      </w:pPr>
      <w:bookmarkStart w:id="1" w:name="_Toc76546881"/>
      <w:r w:rsidRPr="00F135A7">
        <w:rPr>
          <w:rFonts w:asciiTheme="minorHAnsi" w:hAnsiTheme="minorHAnsi"/>
          <w:color w:val="auto"/>
          <w:sz w:val="24"/>
          <w:szCs w:val="24"/>
          <w:lang w:val="en-GB"/>
        </w:rPr>
        <w:t xml:space="preserve">2. </w:t>
      </w:r>
      <w:r w:rsidR="001240C9">
        <w:rPr>
          <w:rFonts w:asciiTheme="minorHAnsi" w:hAnsiTheme="minorHAnsi"/>
          <w:color w:val="auto"/>
          <w:sz w:val="24"/>
          <w:szCs w:val="24"/>
          <w:lang w:val="en-GB"/>
        </w:rPr>
        <w:t xml:space="preserve">HIGHER EDUCATION IN THE </w:t>
      </w:r>
      <w:r w:rsidRPr="00F135A7">
        <w:rPr>
          <w:rFonts w:asciiTheme="minorHAnsi" w:hAnsiTheme="minorHAnsi"/>
          <w:color w:val="auto"/>
          <w:sz w:val="24"/>
          <w:szCs w:val="24"/>
          <w:lang w:val="en-GB"/>
        </w:rPr>
        <w:t>NATIONAL AND INSTITUTIONAL CONTEXT</w:t>
      </w:r>
      <w:bookmarkEnd w:id="1"/>
      <w:r w:rsidRPr="00F135A7">
        <w:rPr>
          <w:rFonts w:asciiTheme="minorHAnsi" w:hAnsiTheme="minorHAnsi"/>
          <w:color w:val="auto"/>
          <w:sz w:val="24"/>
          <w:szCs w:val="24"/>
          <w:lang w:val="en-GB"/>
        </w:rPr>
        <w:t xml:space="preserve"> </w:t>
      </w:r>
    </w:p>
    <w:p w14:paraId="5F1BD771" w14:textId="77777777" w:rsidR="002D4C84" w:rsidRPr="00F135A7" w:rsidRDefault="001240C9" w:rsidP="001240C9">
      <w:pPr>
        <w:pStyle w:val="Default"/>
        <w:tabs>
          <w:tab w:val="left" w:pos="5340"/>
        </w:tabs>
        <w:spacing w:after="120"/>
        <w:rPr>
          <w:rFonts w:asciiTheme="minorHAnsi" w:hAnsiTheme="minorHAnsi"/>
          <w:lang w:val="en-GB"/>
        </w:rPr>
      </w:pPr>
      <w:r>
        <w:rPr>
          <w:rFonts w:asciiTheme="minorHAnsi" w:hAnsiTheme="minorHAnsi"/>
          <w:lang w:val="en-GB"/>
        </w:rPr>
        <w:tab/>
      </w:r>
    </w:p>
    <w:p w14:paraId="4A24FF50" w14:textId="77777777" w:rsidR="002D4C84" w:rsidRPr="00F135A7" w:rsidRDefault="002D4C84" w:rsidP="008D3660">
      <w:pPr>
        <w:pStyle w:val="Heading2"/>
        <w:spacing w:before="0" w:after="120" w:line="240" w:lineRule="auto"/>
        <w:rPr>
          <w:rFonts w:asciiTheme="minorHAnsi" w:hAnsiTheme="minorHAnsi"/>
          <w:color w:val="auto"/>
          <w:sz w:val="24"/>
          <w:szCs w:val="24"/>
          <w:lang w:val="en-GB"/>
        </w:rPr>
      </w:pPr>
      <w:bookmarkStart w:id="2" w:name="_Toc76546882"/>
      <w:r w:rsidRPr="00F135A7">
        <w:rPr>
          <w:rFonts w:asciiTheme="minorHAnsi" w:hAnsiTheme="minorHAnsi"/>
          <w:color w:val="auto"/>
          <w:sz w:val="24"/>
          <w:szCs w:val="24"/>
          <w:lang w:val="en-GB"/>
        </w:rPr>
        <w:t>2.1. Major characteristics of tertiary education in the country</w:t>
      </w:r>
      <w:bookmarkEnd w:id="2"/>
      <w:r w:rsidRPr="00F135A7">
        <w:rPr>
          <w:rFonts w:asciiTheme="minorHAnsi" w:hAnsiTheme="minorHAnsi"/>
          <w:color w:val="auto"/>
          <w:sz w:val="24"/>
          <w:szCs w:val="24"/>
          <w:lang w:val="en-GB"/>
        </w:rPr>
        <w:t xml:space="preserve"> </w:t>
      </w:r>
    </w:p>
    <w:p w14:paraId="0863842C" w14:textId="77777777" w:rsidR="003F03B9" w:rsidRPr="003F03B9" w:rsidRDefault="003F03B9" w:rsidP="003F03B9">
      <w:pPr>
        <w:pStyle w:val="Default"/>
        <w:spacing w:after="120"/>
        <w:jc w:val="both"/>
        <w:rPr>
          <w:rFonts w:asciiTheme="minorHAnsi" w:hAnsiTheme="minorHAnsi"/>
          <w:lang w:val="en-GB"/>
        </w:rPr>
      </w:pPr>
      <w:r w:rsidRPr="003F03B9">
        <w:rPr>
          <w:rFonts w:asciiTheme="minorHAnsi" w:hAnsiTheme="minorHAnsi"/>
          <w:lang w:val="en-GB"/>
        </w:rPr>
        <w:t>Higher education in the country has been provided by six public, fifteen private Universities and professional schools, and several public and private research institutes. In accordance with the legislation, public universities can be established by the Parliament of R. Macedonia. Private, profitable or non-profitable higher education institution has been established with the financial contribution of international donors or by the aid of foreign higher education institutions.</w:t>
      </w:r>
    </w:p>
    <w:p w14:paraId="6CD232DF" w14:textId="77777777" w:rsidR="000E35EE" w:rsidRPr="00F135A7" w:rsidRDefault="003F03B9" w:rsidP="003F03B9">
      <w:pPr>
        <w:pStyle w:val="Default"/>
        <w:spacing w:after="120"/>
        <w:jc w:val="both"/>
        <w:rPr>
          <w:rFonts w:asciiTheme="minorHAnsi" w:hAnsiTheme="minorHAnsi"/>
          <w:lang w:val="en-GB"/>
        </w:rPr>
      </w:pPr>
      <w:r w:rsidRPr="003F03B9">
        <w:rPr>
          <w:rFonts w:asciiTheme="minorHAnsi" w:hAnsiTheme="minorHAnsi"/>
          <w:lang w:val="en-GB"/>
        </w:rPr>
        <w:t>Universities establish academic or professional studies. Academic studies are organized at the first, second and third cycle of studies, while professional studies can be arranged within the first and second cycle of university studies. In addition, universities are encouraged to open a short cycle of studies and courses, but they can also realize research and applicative activities.</w:t>
      </w:r>
      <w:r w:rsidR="000E35EE" w:rsidRPr="00F135A7">
        <w:rPr>
          <w:rFonts w:asciiTheme="minorHAnsi" w:hAnsiTheme="minorHAnsi"/>
          <w:lang w:val="en-GB"/>
        </w:rPr>
        <w:t xml:space="preserve"> </w:t>
      </w:r>
    </w:p>
    <w:p w14:paraId="56F67944" w14:textId="77777777" w:rsidR="000E35EE" w:rsidRPr="00645B0B" w:rsidRDefault="000E35EE" w:rsidP="000E35EE">
      <w:pPr>
        <w:autoSpaceDE w:val="0"/>
        <w:autoSpaceDN w:val="0"/>
        <w:adjustRightInd w:val="0"/>
        <w:spacing w:after="120" w:line="240" w:lineRule="auto"/>
        <w:jc w:val="both"/>
        <w:rPr>
          <w:rFonts w:cs="Calibri"/>
          <w:color w:val="000000"/>
          <w:sz w:val="24"/>
          <w:szCs w:val="24"/>
          <w:lang w:val="en-GB"/>
        </w:rPr>
      </w:pPr>
      <w:r>
        <w:rPr>
          <w:rFonts w:cs="Calibri"/>
          <w:color w:val="000000"/>
          <w:sz w:val="24"/>
          <w:szCs w:val="24"/>
          <w:lang w:val="en-GB"/>
        </w:rPr>
        <w:t>F</w:t>
      </w:r>
      <w:r w:rsidRPr="00645B0B">
        <w:rPr>
          <w:rFonts w:cs="Calibri"/>
          <w:color w:val="000000"/>
          <w:sz w:val="24"/>
          <w:szCs w:val="24"/>
          <w:lang w:val="en-GB"/>
        </w:rPr>
        <w:t xml:space="preserve">irst </w:t>
      </w:r>
      <w:r>
        <w:rPr>
          <w:rFonts w:cs="Calibri"/>
          <w:color w:val="000000"/>
          <w:sz w:val="24"/>
          <w:szCs w:val="24"/>
          <w:lang w:val="en-GB"/>
        </w:rPr>
        <w:t xml:space="preserve">cycle of studies lasts 3 to 4 years, and acquires </w:t>
      </w:r>
      <w:r w:rsidRPr="00645B0B">
        <w:rPr>
          <w:rFonts w:cs="Calibri"/>
          <w:color w:val="000000"/>
          <w:sz w:val="24"/>
          <w:szCs w:val="24"/>
          <w:lang w:val="en-GB"/>
        </w:rPr>
        <w:t>180 to 240 credits</w:t>
      </w:r>
      <w:r>
        <w:rPr>
          <w:rFonts w:cs="Calibri"/>
          <w:color w:val="000000"/>
          <w:sz w:val="24"/>
          <w:szCs w:val="24"/>
          <w:lang w:val="en-GB"/>
        </w:rPr>
        <w:t xml:space="preserve">. </w:t>
      </w:r>
      <w:r w:rsidRPr="00645B0B">
        <w:rPr>
          <w:rFonts w:cs="Calibri"/>
          <w:color w:val="000000"/>
          <w:sz w:val="24"/>
          <w:szCs w:val="24"/>
          <w:lang w:val="en-GB"/>
        </w:rPr>
        <w:t xml:space="preserve">The </w:t>
      </w:r>
      <w:r>
        <w:rPr>
          <w:rFonts w:cs="Calibri"/>
          <w:color w:val="000000"/>
          <w:sz w:val="24"/>
          <w:szCs w:val="24"/>
          <w:lang w:val="en-GB"/>
        </w:rPr>
        <w:t xml:space="preserve">title of the </w:t>
      </w:r>
      <w:r w:rsidRPr="00645B0B">
        <w:rPr>
          <w:rFonts w:cs="Calibri"/>
          <w:color w:val="000000"/>
          <w:sz w:val="24"/>
          <w:szCs w:val="24"/>
          <w:lang w:val="en-GB"/>
        </w:rPr>
        <w:t xml:space="preserve">qualification in the national language is </w:t>
      </w:r>
      <w:proofErr w:type="spellStart"/>
      <w:r w:rsidRPr="00645B0B">
        <w:rPr>
          <w:rFonts w:cs="Calibri"/>
          <w:i/>
          <w:iCs/>
          <w:color w:val="000000"/>
          <w:sz w:val="24"/>
          <w:szCs w:val="24"/>
          <w:lang w:val="en-GB"/>
        </w:rPr>
        <w:t>diplomiran</w:t>
      </w:r>
      <w:proofErr w:type="spellEnd"/>
      <w:r w:rsidRPr="00645B0B">
        <w:rPr>
          <w:rFonts w:cs="Calibri"/>
          <w:i/>
          <w:iCs/>
          <w:color w:val="000000"/>
          <w:sz w:val="24"/>
          <w:szCs w:val="24"/>
          <w:lang w:val="en-GB"/>
        </w:rPr>
        <w:t xml:space="preserve"> </w:t>
      </w:r>
      <w:r w:rsidRPr="00645B0B">
        <w:rPr>
          <w:rFonts w:cs="Calibri"/>
          <w:color w:val="000000"/>
          <w:sz w:val="24"/>
          <w:szCs w:val="24"/>
          <w:lang w:val="en-GB"/>
        </w:rPr>
        <w:t xml:space="preserve">+ profile or in English Bachelor + profile. </w:t>
      </w:r>
    </w:p>
    <w:p w14:paraId="4897010A" w14:textId="77777777" w:rsidR="000E35EE" w:rsidRPr="00D11513" w:rsidRDefault="000E35EE" w:rsidP="000E35EE">
      <w:pPr>
        <w:autoSpaceDE w:val="0"/>
        <w:autoSpaceDN w:val="0"/>
        <w:adjustRightInd w:val="0"/>
        <w:spacing w:after="120" w:line="240" w:lineRule="auto"/>
        <w:rPr>
          <w:rFonts w:cs="Calibri"/>
          <w:color w:val="000000"/>
          <w:sz w:val="24"/>
          <w:szCs w:val="24"/>
          <w:lang w:val="en-GB"/>
        </w:rPr>
      </w:pPr>
      <w:r>
        <w:rPr>
          <w:rFonts w:cs="Calibri"/>
          <w:color w:val="000000"/>
          <w:sz w:val="24"/>
          <w:szCs w:val="24"/>
          <w:lang w:val="en-GB"/>
        </w:rPr>
        <w:t>Duration of the s</w:t>
      </w:r>
      <w:r w:rsidRPr="00D11513">
        <w:rPr>
          <w:rFonts w:cs="Calibri"/>
          <w:color w:val="000000"/>
          <w:sz w:val="24"/>
          <w:szCs w:val="24"/>
          <w:lang w:val="en-GB"/>
        </w:rPr>
        <w:t xml:space="preserve">econd </w:t>
      </w:r>
      <w:r>
        <w:rPr>
          <w:rFonts w:cs="Calibri"/>
          <w:color w:val="000000"/>
          <w:sz w:val="24"/>
          <w:szCs w:val="24"/>
          <w:lang w:val="en-GB"/>
        </w:rPr>
        <w:t xml:space="preserve">cycle of studies </w:t>
      </w:r>
      <w:r w:rsidRPr="00D11513">
        <w:rPr>
          <w:rFonts w:cs="Calibri"/>
          <w:color w:val="000000"/>
          <w:sz w:val="24"/>
          <w:szCs w:val="24"/>
          <w:lang w:val="en-GB"/>
        </w:rPr>
        <w:t xml:space="preserve">(Master Degree) </w:t>
      </w:r>
      <w:r>
        <w:rPr>
          <w:rFonts w:cs="Calibri"/>
          <w:color w:val="000000"/>
          <w:sz w:val="24"/>
          <w:szCs w:val="24"/>
          <w:lang w:val="en-GB"/>
        </w:rPr>
        <w:t xml:space="preserve">is one to two years that accounts </w:t>
      </w:r>
      <w:r w:rsidRPr="00D11513">
        <w:rPr>
          <w:rFonts w:cs="Calibri"/>
          <w:color w:val="000000"/>
          <w:sz w:val="24"/>
          <w:szCs w:val="24"/>
          <w:lang w:val="en-GB"/>
        </w:rPr>
        <w:t>60 to 120 credits</w:t>
      </w:r>
      <w:r>
        <w:rPr>
          <w:rFonts w:cs="Calibri"/>
          <w:color w:val="000000"/>
          <w:sz w:val="24"/>
          <w:szCs w:val="24"/>
          <w:lang w:val="en-GB"/>
        </w:rPr>
        <w:t xml:space="preserve">. </w:t>
      </w:r>
      <w:r w:rsidRPr="00D11513">
        <w:rPr>
          <w:rFonts w:cs="Calibri"/>
          <w:color w:val="000000"/>
          <w:sz w:val="24"/>
          <w:szCs w:val="24"/>
          <w:lang w:val="en-GB"/>
        </w:rPr>
        <w:t xml:space="preserve">The name of the qualification in the national language is </w:t>
      </w:r>
      <w:r w:rsidRPr="00D11513">
        <w:rPr>
          <w:rFonts w:cs="Calibri"/>
          <w:i/>
          <w:iCs/>
          <w:color w:val="000000"/>
          <w:sz w:val="24"/>
          <w:szCs w:val="24"/>
          <w:lang w:val="en-GB"/>
        </w:rPr>
        <w:t xml:space="preserve">magister </w:t>
      </w:r>
      <w:r w:rsidRPr="00D11513">
        <w:rPr>
          <w:rFonts w:cs="Calibri"/>
          <w:color w:val="000000"/>
          <w:sz w:val="24"/>
          <w:szCs w:val="24"/>
          <w:lang w:val="en-GB"/>
        </w:rPr>
        <w:t xml:space="preserve">+ profile or in English Master + profile. </w:t>
      </w:r>
    </w:p>
    <w:p w14:paraId="640FC694" w14:textId="77777777" w:rsidR="000E35EE" w:rsidRDefault="000E35EE" w:rsidP="000E35EE">
      <w:pPr>
        <w:autoSpaceDE w:val="0"/>
        <w:autoSpaceDN w:val="0"/>
        <w:adjustRightInd w:val="0"/>
        <w:spacing w:after="120" w:line="240" w:lineRule="auto"/>
        <w:jc w:val="both"/>
        <w:rPr>
          <w:rFonts w:cs="Calibri"/>
          <w:color w:val="000000"/>
          <w:sz w:val="24"/>
          <w:szCs w:val="24"/>
          <w:lang w:val="en-GB"/>
        </w:rPr>
      </w:pPr>
      <w:r>
        <w:rPr>
          <w:rFonts w:cs="Calibri"/>
          <w:color w:val="000000"/>
          <w:sz w:val="24"/>
          <w:szCs w:val="24"/>
          <w:lang w:val="en-GB"/>
        </w:rPr>
        <w:t xml:space="preserve">In accordance to the </w:t>
      </w:r>
      <w:r w:rsidRPr="00D11513">
        <w:rPr>
          <w:rFonts w:cs="Calibri"/>
          <w:color w:val="000000"/>
          <w:sz w:val="24"/>
          <w:szCs w:val="24"/>
          <w:lang w:val="en-GB"/>
        </w:rPr>
        <w:t>Law on Higher Education</w:t>
      </w:r>
      <w:r>
        <w:rPr>
          <w:rFonts w:cs="Calibri"/>
          <w:color w:val="000000"/>
          <w:sz w:val="24"/>
          <w:szCs w:val="24"/>
          <w:lang w:val="en-GB"/>
        </w:rPr>
        <w:t xml:space="preserve">, the third cycle studies lasts three years and provide 180 ECTS. After successfully defended doctoral thesis, a student acquires a qualification entitled </w:t>
      </w:r>
      <w:r w:rsidRPr="00B377B9">
        <w:rPr>
          <w:rFonts w:cs="Calibri"/>
          <w:i/>
          <w:color w:val="000000"/>
          <w:sz w:val="24"/>
          <w:szCs w:val="24"/>
          <w:lang w:val="mk-MK"/>
        </w:rPr>
        <w:t xml:space="preserve">доктор </w:t>
      </w:r>
      <w:r>
        <w:rPr>
          <w:rFonts w:cs="Calibri"/>
          <w:i/>
          <w:color w:val="000000"/>
          <w:sz w:val="24"/>
          <w:szCs w:val="24"/>
          <w:lang w:val="mk-MK"/>
        </w:rPr>
        <w:t>н</w:t>
      </w:r>
      <w:r w:rsidRPr="00B377B9">
        <w:rPr>
          <w:rFonts w:cs="Calibri"/>
          <w:i/>
          <w:color w:val="000000"/>
          <w:sz w:val="24"/>
          <w:szCs w:val="24"/>
          <w:lang w:val="mk-MK"/>
        </w:rPr>
        <w:t>а науки</w:t>
      </w:r>
      <w:r>
        <w:rPr>
          <w:rFonts w:cs="Calibri"/>
          <w:i/>
          <w:color w:val="000000"/>
          <w:sz w:val="24"/>
          <w:szCs w:val="24"/>
          <w:lang w:val="mk-MK"/>
        </w:rPr>
        <w:t xml:space="preserve"> или доктор по уметности</w:t>
      </w:r>
      <w:r w:rsidRPr="00B377B9">
        <w:rPr>
          <w:rFonts w:cs="Calibri"/>
          <w:i/>
          <w:color w:val="000000"/>
          <w:sz w:val="24"/>
          <w:szCs w:val="24"/>
          <w:lang w:val="mk-MK"/>
        </w:rPr>
        <w:t xml:space="preserve"> +</w:t>
      </w:r>
      <w:r>
        <w:rPr>
          <w:rFonts w:cs="Calibri"/>
          <w:color w:val="000000"/>
          <w:sz w:val="24"/>
          <w:szCs w:val="24"/>
          <w:lang w:val="mk-MK"/>
        </w:rPr>
        <w:t xml:space="preserve"> </w:t>
      </w:r>
      <w:r>
        <w:rPr>
          <w:rFonts w:cs="Calibri"/>
          <w:color w:val="000000"/>
          <w:sz w:val="24"/>
          <w:szCs w:val="24"/>
        </w:rPr>
        <w:t>profile, in Macedonian language</w:t>
      </w:r>
      <w:r>
        <w:rPr>
          <w:rFonts w:cs="Calibri"/>
          <w:color w:val="000000"/>
          <w:sz w:val="24"/>
          <w:szCs w:val="24"/>
          <w:lang w:val="mk-MK"/>
        </w:rPr>
        <w:t xml:space="preserve">. </w:t>
      </w:r>
      <w:r>
        <w:rPr>
          <w:rFonts w:cs="Calibri"/>
          <w:color w:val="000000"/>
          <w:sz w:val="24"/>
          <w:szCs w:val="24"/>
        </w:rPr>
        <w:t>In English the title is doctor in sciences (dr.sc) or doctor in arts (</w:t>
      </w:r>
      <w:proofErr w:type="spellStart"/>
      <w:r>
        <w:rPr>
          <w:rFonts w:cs="Calibri"/>
          <w:color w:val="000000"/>
          <w:sz w:val="24"/>
          <w:szCs w:val="24"/>
        </w:rPr>
        <w:t>dr.art</w:t>
      </w:r>
      <w:proofErr w:type="spellEnd"/>
      <w:r>
        <w:rPr>
          <w:rFonts w:cs="Calibri"/>
          <w:color w:val="000000"/>
          <w:sz w:val="24"/>
          <w:szCs w:val="24"/>
        </w:rPr>
        <w:t xml:space="preserve">). </w:t>
      </w:r>
    </w:p>
    <w:p w14:paraId="4C4215D3" w14:textId="77777777" w:rsidR="000E35EE" w:rsidRPr="00881418" w:rsidRDefault="000E35EE" w:rsidP="000E35EE">
      <w:p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The </w:t>
      </w:r>
      <w:r w:rsidR="008E4682">
        <w:rPr>
          <w:rFonts w:cs="Calibri"/>
          <w:color w:val="000000"/>
          <w:sz w:val="24"/>
          <w:szCs w:val="24"/>
        </w:rPr>
        <w:t xml:space="preserve">Quality Agency of Higher Education with its bodies, </w:t>
      </w:r>
      <w:r>
        <w:rPr>
          <w:rFonts w:cs="Calibri"/>
          <w:color w:val="000000"/>
          <w:sz w:val="24"/>
          <w:szCs w:val="24"/>
        </w:rPr>
        <w:t xml:space="preserve">Board of Accreditation and </w:t>
      </w:r>
      <w:r w:rsidR="008E4682">
        <w:rPr>
          <w:rFonts w:cs="Calibri"/>
          <w:color w:val="000000"/>
          <w:sz w:val="24"/>
          <w:szCs w:val="24"/>
        </w:rPr>
        <w:t xml:space="preserve">Board of Evaluation, </w:t>
      </w:r>
      <w:r>
        <w:rPr>
          <w:rFonts w:cs="Calibri"/>
          <w:color w:val="000000"/>
          <w:sz w:val="24"/>
          <w:szCs w:val="24"/>
        </w:rPr>
        <w:t xml:space="preserve">is responsible for the quality assurance and quality control in higher education in </w:t>
      </w:r>
      <w:r w:rsidR="006F4D03">
        <w:rPr>
          <w:rFonts w:cs="Calibri"/>
          <w:color w:val="000000"/>
          <w:sz w:val="24"/>
          <w:szCs w:val="24"/>
        </w:rPr>
        <w:t xml:space="preserve">North </w:t>
      </w:r>
      <w:r>
        <w:rPr>
          <w:rFonts w:cs="Calibri"/>
          <w:color w:val="000000"/>
          <w:sz w:val="24"/>
          <w:szCs w:val="24"/>
        </w:rPr>
        <w:t xml:space="preserve">Macedonia. Except the participation of the academicians, professors, the participation of students and </w:t>
      </w:r>
      <w:r w:rsidRPr="00FC64F3">
        <w:rPr>
          <w:sz w:val="24"/>
          <w:szCs w:val="24"/>
          <w:lang w:val="en-GB"/>
        </w:rPr>
        <w:t xml:space="preserve">employers’ representatives in decision-making bodies of the universities and the quality assurance process </w:t>
      </w:r>
      <w:r>
        <w:rPr>
          <w:sz w:val="24"/>
          <w:szCs w:val="24"/>
          <w:lang w:val="en-GB"/>
        </w:rPr>
        <w:t xml:space="preserve">has been encouraged. International cooperation in the quality assurance process with the quality assurance organizations and associations </w:t>
      </w:r>
      <w:r>
        <w:rPr>
          <w:rFonts w:cs="Calibri"/>
          <w:color w:val="000000"/>
          <w:sz w:val="24"/>
          <w:szCs w:val="24"/>
        </w:rPr>
        <w:t xml:space="preserve">is crucial for the quality assurance of higher education. Since 2011 Boards of Accreditation and Evaluation has been a member of European Agency for Quality Assurance in Higher Education (ENQA). </w:t>
      </w:r>
    </w:p>
    <w:p w14:paraId="1E4C155F" w14:textId="77777777" w:rsidR="002D4C84" w:rsidRDefault="008037ED" w:rsidP="00F1649A">
      <w:pPr>
        <w:pStyle w:val="Default"/>
        <w:spacing w:after="120"/>
        <w:jc w:val="both"/>
        <w:rPr>
          <w:rFonts w:asciiTheme="minorHAnsi" w:hAnsiTheme="minorHAnsi"/>
          <w:lang w:val="en-GB"/>
        </w:rPr>
      </w:pPr>
      <w:r>
        <w:rPr>
          <w:rFonts w:asciiTheme="minorHAnsi" w:hAnsiTheme="minorHAnsi"/>
          <w:lang w:val="en-GB"/>
        </w:rPr>
        <w:lastRenderedPageBreak/>
        <w:t xml:space="preserve">Reforms in a higher education system in </w:t>
      </w:r>
      <w:r w:rsidR="006F4D03">
        <w:rPr>
          <w:rFonts w:asciiTheme="minorHAnsi" w:hAnsiTheme="minorHAnsi"/>
          <w:lang w:val="en-GB"/>
        </w:rPr>
        <w:t xml:space="preserve">North </w:t>
      </w:r>
      <w:r>
        <w:rPr>
          <w:rFonts w:asciiTheme="minorHAnsi" w:hAnsiTheme="minorHAnsi"/>
          <w:lang w:val="en-GB"/>
        </w:rPr>
        <w:t>Macedonia have started since 2003, as Macedonia became a member of the Bologna process</w:t>
      </w:r>
      <w:r w:rsidR="009A1371">
        <w:rPr>
          <w:rFonts w:asciiTheme="minorHAnsi" w:hAnsiTheme="minorHAnsi"/>
          <w:lang w:val="en-GB"/>
        </w:rPr>
        <w:t xml:space="preserve"> which aims to transform the higher education system in European countries in a more compliant and recognizable in international context.</w:t>
      </w:r>
      <w:r>
        <w:rPr>
          <w:rFonts w:asciiTheme="minorHAnsi" w:hAnsiTheme="minorHAnsi"/>
          <w:lang w:val="en-GB"/>
        </w:rPr>
        <w:t xml:space="preserve"> In accordance with the requirements of Bologna process</w:t>
      </w:r>
      <w:r w:rsidR="001B0FB6">
        <w:rPr>
          <w:rFonts w:asciiTheme="minorHAnsi" w:hAnsiTheme="minorHAnsi"/>
          <w:lang w:val="en-GB"/>
        </w:rPr>
        <w:t xml:space="preserve">, European Credit Transfer System (ECTS) in a </w:t>
      </w:r>
      <w:r w:rsidR="000C0BC5">
        <w:rPr>
          <w:rFonts w:asciiTheme="minorHAnsi" w:hAnsiTheme="minorHAnsi"/>
          <w:lang w:val="en-GB"/>
        </w:rPr>
        <w:t xml:space="preserve">higher education </w:t>
      </w:r>
      <w:r>
        <w:rPr>
          <w:rFonts w:asciiTheme="minorHAnsi" w:hAnsiTheme="minorHAnsi"/>
          <w:lang w:val="en-GB"/>
        </w:rPr>
        <w:t xml:space="preserve">system </w:t>
      </w:r>
      <w:r w:rsidR="001B0FB6">
        <w:rPr>
          <w:rFonts w:asciiTheme="minorHAnsi" w:hAnsiTheme="minorHAnsi"/>
          <w:lang w:val="en-GB"/>
        </w:rPr>
        <w:t xml:space="preserve">in Macedonia have been </w:t>
      </w:r>
      <w:r>
        <w:rPr>
          <w:rFonts w:asciiTheme="minorHAnsi" w:hAnsiTheme="minorHAnsi"/>
          <w:lang w:val="en-GB"/>
        </w:rPr>
        <w:t>introduced</w:t>
      </w:r>
      <w:r w:rsidR="001B0FB6">
        <w:rPr>
          <w:rFonts w:asciiTheme="minorHAnsi" w:hAnsiTheme="minorHAnsi"/>
          <w:lang w:val="en-GB"/>
        </w:rPr>
        <w:t xml:space="preserve">. </w:t>
      </w:r>
      <w:r w:rsidR="00F1649A">
        <w:rPr>
          <w:rFonts w:asciiTheme="minorHAnsi" w:hAnsiTheme="minorHAnsi"/>
          <w:lang w:val="en-GB"/>
        </w:rPr>
        <w:t>The reforms of the first and the second cycle study programs have been accomplished in the academic year 2008/2009, while the implementation of the reformed third cycle studies started in the academic year 2011/2012.</w:t>
      </w:r>
      <w:r w:rsidR="00B7412A">
        <w:rPr>
          <w:rFonts w:asciiTheme="minorHAnsi" w:hAnsiTheme="minorHAnsi"/>
          <w:lang w:val="en-GB"/>
        </w:rPr>
        <w:t xml:space="preserve"> </w:t>
      </w:r>
      <w:r w:rsidR="00A80141">
        <w:rPr>
          <w:rFonts w:asciiTheme="minorHAnsi" w:hAnsiTheme="minorHAnsi"/>
          <w:lang w:val="en-GB"/>
        </w:rPr>
        <w:t xml:space="preserve">Higher education in Macedonia is organized in three cycle studies, and in accordance </w:t>
      </w:r>
      <w:r w:rsidR="006F4D03">
        <w:rPr>
          <w:rFonts w:asciiTheme="minorHAnsi" w:hAnsiTheme="minorHAnsi"/>
          <w:lang w:val="en-GB"/>
        </w:rPr>
        <w:t>with</w:t>
      </w:r>
      <w:r w:rsidR="00A80141">
        <w:rPr>
          <w:rFonts w:asciiTheme="minorHAnsi" w:hAnsiTheme="minorHAnsi"/>
          <w:lang w:val="en-GB"/>
        </w:rPr>
        <w:t xml:space="preserve"> the European credit transfer system of transfer and accumulation of credits, one year of studies amounts 60 ECTS. Along with the Diploma of finished studies, issuing diploma supplement is required.</w:t>
      </w:r>
    </w:p>
    <w:p w14:paraId="67DCAF8E" w14:textId="77777777" w:rsidR="00C95C4C" w:rsidRDefault="00C95C4C" w:rsidP="008D3660">
      <w:pPr>
        <w:pStyle w:val="Default"/>
        <w:spacing w:after="120"/>
        <w:jc w:val="both"/>
        <w:rPr>
          <w:rFonts w:asciiTheme="minorHAnsi" w:hAnsiTheme="minorHAnsi"/>
          <w:lang w:val="en-GB"/>
        </w:rPr>
      </w:pPr>
      <w:r>
        <w:rPr>
          <w:rFonts w:asciiTheme="minorHAnsi" w:hAnsiTheme="minorHAnsi"/>
          <w:lang w:val="en-GB"/>
        </w:rPr>
        <w:t xml:space="preserve">As a part of </w:t>
      </w:r>
      <w:r w:rsidR="00043E75">
        <w:rPr>
          <w:rFonts w:asciiTheme="minorHAnsi" w:hAnsiTheme="minorHAnsi"/>
          <w:lang w:val="en-GB"/>
        </w:rPr>
        <w:t xml:space="preserve">the reforms in educational system in general, a National Qualification Framework </w:t>
      </w:r>
      <w:r w:rsidR="00B1216C">
        <w:rPr>
          <w:rFonts w:asciiTheme="minorHAnsi" w:hAnsiTheme="minorHAnsi"/>
          <w:lang w:val="en-GB"/>
        </w:rPr>
        <w:t xml:space="preserve">(NQF) </w:t>
      </w:r>
      <w:r w:rsidR="00043E75">
        <w:rPr>
          <w:rFonts w:asciiTheme="minorHAnsi" w:hAnsiTheme="minorHAnsi"/>
          <w:lang w:val="en-GB"/>
        </w:rPr>
        <w:t>was adopted in 2013</w:t>
      </w:r>
      <w:r w:rsidR="00B1216C">
        <w:rPr>
          <w:rFonts w:asciiTheme="minorHAnsi" w:hAnsiTheme="minorHAnsi"/>
          <w:lang w:val="en-GB"/>
        </w:rPr>
        <w:t xml:space="preserve">. Being compatible to the European Qualification Framework (EQF), Macedonian Qualification Framework (MQF) </w:t>
      </w:r>
      <w:r>
        <w:rPr>
          <w:rFonts w:asciiTheme="minorHAnsi" w:hAnsiTheme="minorHAnsi"/>
          <w:lang w:val="en-GB"/>
        </w:rPr>
        <w:t>relies on the following principles:</w:t>
      </w:r>
    </w:p>
    <w:p w14:paraId="1847D6D2" w14:textId="77777777" w:rsidR="00043E75" w:rsidRDefault="0083271A" w:rsidP="00C95C4C">
      <w:pPr>
        <w:pStyle w:val="Default"/>
        <w:numPr>
          <w:ilvl w:val="0"/>
          <w:numId w:val="20"/>
        </w:numPr>
        <w:spacing w:after="120"/>
        <w:jc w:val="both"/>
        <w:rPr>
          <w:rFonts w:asciiTheme="minorHAnsi" w:hAnsiTheme="minorHAnsi"/>
          <w:lang w:val="en-GB"/>
        </w:rPr>
      </w:pPr>
      <w:r>
        <w:rPr>
          <w:rFonts w:asciiTheme="minorHAnsi" w:hAnsiTheme="minorHAnsi"/>
          <w:lang w:val="en-GB"/>
        </w:rPr>
        <w:t>Every level and sub-level of MQF contains descriptors, explaining the l</w:t>
      </w:r>
      <w:r w:rsidR="00C95C4C">
        <w:rPr>
          <w:rFonts w:asciiTheme="minorHAnsi" w:hAnsiTheme="minorHAnsi"/>
          <w:lang w:val="en-GB"/>
        </w:rPr>
        <w:t xml:space="preserve">earning </w:t>
      </w:r>
      <w:r>
        <w:rPr>
          <w:rFonts w:asciiTheme="minorHAnsi" w:hAnsiTheme="minorHAnsi"/>
          <w:lang w:val="en-GB"/>
        </w:rPr>
        <w:t>o</w:t>
      </w:r>
      <w:r w:rsidR="00C95C4C">
        <w:rPr>
          <w:rFonts w:asciiTheme="minorHAnsi" w:hAnsiTheme="minorHAnsi"/>
          <w:lang w:val="en-GB"/>
        </w:rPr>
        <w:t xml:space="preserve">utcomes </w:t>
      </w:r>
      <w:r>
        <w:rPr>
          <w:rFonts w:asciiTheme="minorHAnsi" w:hAnsiTheme="minorHAnsi"/>
          <w:lang w:val="en-GB"/>
        </w:rPr>
        <w:t xml:space="preserve">clustered in </w:t>
      </w:r>
      <w:r w:rsidR="00C95C4C">
        <w:rPr>
          <w:rFonts w:asciiTheme="minorHAnsi" w:hAnsiTheme="minorHAnsi"/>
          <w:lang w:val="en-GB"/>
        </w:rPr>
        <w:t>th</w:t>
      </w:r>
      <w:r>
        <w:rPr>
          <w:rFonts w:asciiTheme="minorHAnsi" w:hAnsiTheme="minorHAnsi"/>
          <w:lang w:val="en-GB"/>
        </w:rPr>
        <w:t xml:space="preserve">ree categories: </w:t>
      </w:r>
      <w:r w:rsidR="00C95C4C">
        <w:rPr>
          <w:rFonts w:asciiTheme="minorHAnsi" w:hAnsiTheme="minorHAnsi"/>
          <w:lang w:val="en-GB"/>
        </w:rPr>
        <w:t>know</w:t>
      </w:r>
      <w:r w:rsidR="001A3FE4">
        <w:rPr>
          <w:rFonts w:asciiTheme="minorHAnsi" w:hAnsiTheme="minorHAnsi"/>
          <w:lang w:val="en-GB"/>
        </w:rPr>
        <w:t>ledge</w:t>
      </w:r>
      <w:r>
        <w:rPr>
          <w:rFonts w:asciiTheme="minorHAnsi" w:hAnsiTheme="minorHAnsi"/>
          <w:lang w:val="en-GB"/>
        </w:rPr>
        <w:t xml:space="preserve"> and</w:t>
      </w:r>
      <w:r w:rsidR="001A3FE4">
        <w:rPr>
          <w:rFonts w:asciiTheme="minorHAnsi" w:hAnsiTheme="minorHAnsi"/>
          <w:lang w:val="en-GB"/>
        </w:rPr>
        <w:t xml:space="preserve"> understanding, skills and</w:t>
      </w:r>
      <w:r w:rsidR="00C95C4C">
        <w:rPr>
          <w:rFonts w:asciiTheme="minorHAnsi" w:hAnsiTheme="minorHAnsi"/>
          <w:lang w:val="en-GB"/>
        </w:rPr>
        <w:t xml:space="preserve"> competences</w:t>
      </w:r>
      <w:r>
        <w:rPr>
          <w:rFonts w:asciiTheme="minorHAnsi" w:hAnsiTheme="minorHAnsi"/>
          <w:lang w:val="en-GB"/>
        </w:rPr>
        <w:t>.</w:t>
      </w:r>
    </w:p>
    <w:p w14:paraId="1708EFE9" w14:textId="77777777" w:rsidR="0083271A" w:rsidRDefault="0083271A" w:rsidP="00C95C4C">
      <w:pPr>
        <w:pStyle w:val="Default"/>
        <w:numPr>
          <w:ilvl w:val="0"/>
          <w:numId w:val="20"/>
        </w:numPr>
        <w:spacing w:after="120"/>
        <w:jc w:val="both"/>
        <w:rPr>
          <w:rFonts w:asciiTheme="minorHAnsi" w:hAnsiTheme="minorHAnsi"/>
          <w:lang w:val="en-GB"/>
        </w:rPr>
      </w:pPr>
      <w:r>
        <w:rPr>
          <w:rFonts w:asciiTheme="minorHAnsi" w:hAnsiTheme="minorHAnsi"/>
          <w:lang w:val="en-GB"/>
        </w:rPr>
        <w:t>Credit transfer system.</w:t>
      </w:r>
    </w:p>
    <w:p w14:paraId="4CE88B45" w14:textId="77777777" w:rsidR="00FC164D" w:rsidRDefault="0083271A" w:rsidP="00C95C4C">
      <w:pPr>
        <w:pStyle w:val="Default"/>
        <w:numPr>
          <w:ilvl w:val="0"/>
          <w:numId w:val="20"/>
        </w:numPr>
        <w:spacing w:after="120"/>
        <w:jc w:val="both"/>
        <w:rPr>
          <w:rFonts w:asciiTheme="minorHAnsi" w:hAnsiTheme="minorHAnsi"/>
          <w:lang w:val="en-GB"/>
        </w:rPr>
      </w:pPr>
      <w:r>
        <w:rPr>
          <w:rFonts w:asciiTheme="minorHAnsi" w:hAnsiTheme="minorHAnsi"/>
          <w:lang w:val="en-GB"/>
        </w:rPr>
        <w:t>Quality assurance</w:t>
      </w:r>
      <w:r w:rsidR="00FC164D">
        <w:rPr>
          <w:rFonts w:asciiTheme="minorHAnsi" w:hAnsiTheme="minorHAnsi"/>
          <w:lang w:val="en-GB"/>
        </w:rPr>
        <w:t xml:space="preserve"> during the processes of development and obtaining the qualification. </w:t>
      </w:r>
    </w:p>
    <w:p w14:paraId="1033B6CD" w14:textId="77777777" w:rsidR="00FC164D" w:rsidRDefault="00FC164D" w:rsidP="00C95C4C">
      <w:pPr>
        <w:pStyle w:val="Default"/>
        <w:numPr>
          <w:ilvl w:val="0"/>
          <w:numId w:val="20"/>
        </w:numPr>
        <w:spacing w:after="120"/>
        <w:jc w:val="both"/>
        <w:rPr>
          <w:rFonts w:asciiTheme="minorHAnsi" w:hAnsiTheme="minorHAnsi"/>
          <w:lang w:val="en-GB"/>
        </w:rPr>
      </w:pPr>
      <w:r>
        <w:rPr>
          <w:rFonts w:asciiTheme="minorHAnsi" w:hAnsiTheme="minorHAnsi"/>
          <w:lang w:val="en-GB"/>
        </w:rPr>
        <w:t>Easier recognition of qualifications.</w:t>
      </w:r>
    </w:p>
    <w:p w14:paraId="2AF89D0F" w14:textId="77777777" w:rsidR="0083271A" w:rsidRDefault="00FC164D" w:rsidP="00C95C4C">
      <w:pPr>
        <w:pStyle w:val="Default"/>
        <w:numPr>
          <w:ilvl w:val="0"/>
          <w:numId w:val="20"/>
        </w:numPr>
        <w:spacing w:after="120"/>
        <w:jc w:val="both"/>
        <w:rPr>
          <w:rFonts w:asciiTheme="minorHAnsi" w:hAnsiTheme="minorHAnsi"/>
          <w:lang w:val="en-GB"/>
        </w:rPr>
      </w:pPr>
      <w:r>
        <w:rPr>
          <w:rFonts w:asciiTheme="minorHAnsi" w:hAnsiTheme="minorHAnsi"/>
          <w:lang w:val="en-GB"/>
        </w:rPr>
        <w:t>Supporting the process of long-life learning.</w:t>
      </w:r>
    </w:p>
    <w:p w14:paraId="1EADFFF9" w14:textId="77777777" w:rsidR="00FC164D" w:rsidRDefault="0034521C" w:rsidP="00C95C4C">
      <w:pPr>
        <w:pStyle w:val="Default"/>
        <w:numPr>
          <w:ilvl w:val="0"/>
          <w:numId w:val="20"/>
        </w:numPr>
        <w:spacing w:after="120"/>
        <w:jc w:val="both"/>
        <w:rPr>
          <w:rFonts w:asciiTheme="minorHAnsi" w:hAnsiTheme="minorHAnsi"/>
          <w:lang w:val="en-GB"/>
        </w:rPr>
      </w:pPr>
      <w:r>
        <w:rPr>
          <w:rFonts w:asciiTheme="minorHAnsi" w:hAnsiTheme="minorHAnsi"/>
        </w:rPr>
        <w:t xml:space="preserve">Easier recognition of </w:t>
      </w:r>
      <w:r w:rsidR="00FC164D">
        <w:rPr>
          <w:rFonts w:asciiTheme="minorHAnsi" w:hAnsiTheme="minorHAnsi"/>
          <w:lang w:val="en-GB"/>
        </w:rPr>
        <w:t>non-formal and formal education.</w:t>
      </w:r>
    </w:p>
    <w:p w14:paraId="1441BDCA" w14:textId="77777777" w:rsidR="00043E75" w:rsidRPr="0034521C" w:rsidRDefault="00043E75" w:rsidP="008D3660">
      <w:pPr>
        <w:pStyle w:val="Default"/>
        <w:spacing w:after="120"/>
        <w:jc w:val="both"/>
        <w:rPr>
          <w:rFonts w:asciiTheme="minorHAnsi" w:hAnsiTheme="minorHAnsi"/>
          <w:lang w:val="mk-MK"/>
        </w:rPr>
      </w:pPr>
    </w:p>
    <w:p w14:paraId="391AA90D" w14:textId="77777777" w:rsidR="006B6613" w:rsidRPr="00F135A7" w:rsidRDefault="006B6613" w:rsidP="00466C3D">
      <w:pPr>
        <w:pStyle w:val="ListParagraph"/>
        <w:autoSpaceDE w:val="0"/>
        <w:autoSpaceDN w:val="0"/>
        <w:adjustRightInd w:val="0"/>
        <w:spacing w:after="120" w:line="240" w:lineRule="auto"/>
        <w:ind w:left="1440"/>
        <w:rPr>
          <w:rFonts w:ascii="Calibri" w:hAnsi="Calibri" w:cs="Calibri"/>
          <w:color w:val="000000"/>
          <w:sz w:val="23"/>
          <w:szCs w:val="23"/>
          <w:lang w:val="en-GB"/>
        </w:rPr>
      </w:pPr>
    </w:p>
    <w:p w14:paraId="4ED43A2E" w14:textId="77777777" w:rsidR="00466C3D" w:rsidRPr="00466C3D" w:rsidRDefault="00466C3D" w:rsidP="00466C3D">
      <w:pPr>
        <w:pStyle w:val="Heading2"/>
        <w:rPr>
          <w:color w:val="auto"/>
          <w:sz w:val="24"/>
          <w:szCs w:val="24"/>
        </w:rPr>
      </w:pPr>
      <w:bookmarkStart w:id="3" w:name="_Toc76546883"/>
      <w:r w:rsidRPr="00466C3D">
        <w:rPr>
          <w:color w:val="auto"/>
          <w:sz w:val="24"/>
          <w:szCs w:val="24"/>
        </w:rPr>
        <w:t xml:space="preserve">2.2. </w:t>
      </w:r>
      <w:r w:rsidR="0008259B">
        <w:rPr>
          <w:color w:val="auto"/>
          <w:sz w:val="24"/>
          <w:szCs w:val="24"/>
        </w:rPr>
        <w:t>Distribution of responsibilities</w:t>
      </w:r>
      <w:bookmarkEnd w:id="3"/>
      <w:r w:rsidRPr="00466C3D">
        <w:rPr>
          <w:color w:val="auto"/>
          <w:sz w:val="24"/>
          <w:szCs w:val="24"/>
        </w:rPr>
        <w:t xml:space="preserve"> </w:t>
      </w:r>
    </w:p>
    <w:p w14:paraId="3EC8C41D" w14:textId="77777777" w:rsidR="00466C3D" w:rsidRDefault="00466C3D" w:rsidP="00466C3D">
      <w:pPr>
        <w:autoSpaceDE w:val="0"/>
        <w:autoSpaceDN w:val="0"/>
        <w:adjustRightInd w:val="0"/>
        <w:spacing w:after="0" w:line="240" w:lineRule="auto"/>
        <w:rPr>
          <w:rFonts w:ascii="Calibri" w:hAnsi="Calibri" w:cs="Calibri"/>
          <w:color w:val="000000"/>
          <w:sz w:val="23"/>
          <w:szCs w:val="23"/>
        </w:rPr>
      </w:pPr>
    </w:p>
    <w:p w14:paraId="3718585D" w14:textId="77777777" w:rsidR="00F84F21" w:rsidRDefault="00423828" w:rsidP="002E4A74">
      <w:pPr>
        <w:autoSpaceDE w:val="0"/>
        <w:autoSpaceDN w:val="0"/>
        <w:adjustRightInd w:val="0"/>
        <w:spacing w:after="120" w:line="240" w:lineRule="auto"/>
        <w:jc w:val="both"/>
        <w:rPr>
          <w:rFonts w:cs="Calibri"/>
          <w:color w:val="000000"/>
          <w:sz w:val="24"/>
          <w:szCs w:val="24"/>
        </w:rPr>
      </w:pPr>
      <w:r w:rsidRPr="00466C3D">
        <w:rPr>
          <w:rFonts w:cs="Calibri"/>
          <w:color w:val="000000"/>
          <w:sz w:val="24"/>
          <w:szCs w:val="24"/>
        </w:rPr>
        <w:t>Universit</w:t>
      </w:r>
      <w:r w:rsidR="002E4A74">
        <w:rPr>
          <w:rFonts w:cs="Calibri"/>
          <w:color w:val="000000"/>
          <w:sz w:val="24"/>
          <w:szCs w:val="24"/>
        </w:rPr>
        <w:t>y</w:t>
      </w:r>
      <w:r w:rsidRPr="00466C3D">
        <w:rPr>
          <w:rFonts w:cs="Calibri"/>
          <w:color w:val="000000"/>
          <w:sz w:val="24"/>
          <w:szCs w:val="24"/>
        </w:rPr>
        <w:t xml:space="preserve"> integrate</w:t>
      </w:r>
      <w:r w:rsidR="002E4A74">
        <w:rPr>
          <w:rFonts w:cs="Calibri"/>
          <w:color w:val="000000"/>
          <w:sz w:val="24"/>
          <w:szCs w:val="24"/>
        </w:rPr>
        <w:t>s</w:t>
      </w:r>
      <w:r w:rsidRPr="00466C3D">
        <w:rPr>
          <w:rFonts w:cs="Calibri"/>
          <w:color w:val="000000"/>
          <w:sz w:val="24"/>
          <w:szCs w:val="24"/>
        </w:rPr>
        <w:t xml:space="preserve"> the functions of the units (functional integration)</w:t>
      </w:r>
      <w:r w:rsidR="00F84F21">
        <w:rPr>
          <w:rFonts w:cs="Calibri"/>
          <w:color w:val="000000"/>
          <w:sz w:val="24"/>
          <w:szCs w:val="24"/>
        </w:rPr>
        <w:t>,</w:t>
      </w:r>
      <w:r w:rsidRPr="00466C3D">
        <w:rPr>
          <w:rFonts w:cs="Calibri"/>
          <w:color w:val="000000"/>
          <w:sz w:val="24"/>
          <w:szCs w:val="24"/>
        </w:rPr>
        <w:t xml:space="preserve"> and through </w:t>
      </w:r>
      <w:r w:rsidR="002E4A74">
        <w:rPr>
          <w:rFonts w:cs="Calibri"/>
          <w:color w:val="000000"/>
          <w:sz w:val="24"/>
          <w:szCs w:val="24"/>
        </w:rPr>
        <w:t>the University authorities (the Rector, Rectors’ Board</w:t>
      </w:r>
      <w:r w:rsidR="002E4A74" w:rsidRPr="002E4A74">
        <w:rPr>
          <w:rFonts w:cs="Calibri"/>
          <w:color w:val="000000"/>
          <w:sz w:val="24"/>
          <w:szCs w:val="24"/>
        </w:rPr>
        <w:t xml:space="preserve"> </w:t>
      </w:r>
      <w:r w:rsidR="002E4A74">
        <w:rPr>
          <w:rFonts w:cs="Calibri"/>
          <w:color w:val="000000"/>
          <w:sz w:val="24"/>
          <w:szCs w:val="24"/>
        </w:rPr>
        <w:t xml:space="preserve">and University Senate) insure </w:t>
      </w:r>
      <w:r w:rsidR="00F84F21">
        <w:rPr>
          <w:rFonts w:cs="Calibri"/>
          <w:color w:val="000000"/>
          <w:sz w:val="24"/>
          <w:szCs w:val="24"/>
        </w:rPr>
        <w:t>their synchronized operation by the provision of:</w:t>
      </w:r>
    </w:p>
    <w:p w14:paraId="3C02BABB" w14:textId="77777777" w:rsidR="00F84F21" w:rsidRDefault="00F84F21"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Unified strategic development</w:t>
      </w:r>
      <w:r w:rsidR="00942349">
        <w:rPr>
          <w:rFonts w:cs="Calibri"/>
          <w:color w:val="000000"/>
          <w:sz w:val="24"/>
          <w:szCs w:val="24"/>
        </w:rPr>
        <w:t>;</w:t>
      </w:r>
    </w:p>
    <w:p w14:paraId="4FC274B2" w14:textId="77777777" w:rsidR="00942349" w:rsidRDefault="00942349"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Adopting standards;</w:t>
      </w:r>
    </w:p>
    <w:p w14:paraId="7203A58E" w14:textId="77777777" w:rsidR="00F84F21" w:rsidRPr="00942349" w:rsidRDefault="00942349"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Norms and </w:t>
      </w:r>
      <w:r w:rsidRPr="00237830">
        <w:rPr>
          <w:rFonts w:cs="Calibri"/>
          <w:sz w:val="24"/>
          <w:szCs w:val="24"/>
        </w:rPr>
        <w:t>rules for the organization and implementation of higher education and scientific and research work</w:t>
      </w:r>
      <w:r>
        <w:rPr>
          <w:rFonts w:cs="Calibri"/>
          <w:sz w:val="24"/>
          <w:szCs w:val="24"/>
        </w:rPr>
        <w:t>;</w:t>
      </w:r>
    </w:p>
    <w:p w14:paraId="10F33113" w14:textId="77777777" w:rsidR="00942349" w:rsidRPr="001D4221" w:rsidRDefault="001D4221"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sz w:val="24"/>
          <w:szCs w:val="24"/>
        </w:rPr>
        <w:t>ECTS;</w:t>
      </w:r>
    </w:p>
    <w:p w14:paraId="5CAE5C60" w14:textId="77777777" w:rsidR="001D4221" w:rsidRPr="00D314F3" w:rsidRDefault="001D4221"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sz w:val="24"/>
          <w:szCs w:val="24"/>
        </w:rPr>
        <w:t>Applicative and highly professional activities</w:t>
      </w:r>
      <w:r w:rsidR="00D314F3">
        <w:rPr>
          <w:rFonts w:cs="Calibri"/>
          <w:sz w:val="24"/>
          <w:szCs w:val="24"/>
        </w:rPr>
        <w:t>;</w:t>
      </w:r>
    </w:p>
    <w:p w14:paraId="281AAABD" w14:textId="77777777" w:rsidR="00D314F3" w:rsidRPr="00D314F3" w:rsidRDefault="00D314F3"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sz w:val="24"/>
          <w:szCs w:val="24"/>
        </w:rPr>
        <w:t>Compliant activities in the financial sector;</w:t>
      </w:r>
    </w:p>
    <w:p w14:paraId="2214E2AA" w14:textId="77777777" w:rsidR="00D314F3" w:rsidRPr="00F84F21" w:rsidRDefault="00D314F3"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Investments and plans for development;</w:t>
      </w:r>
    </w:p>
    <w:p w14:paraId="16484A9C"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romotion of scientific research; </w:t>
      </w:r>
    </w:p>
    <w:p w14:paraId="6E62F4A6"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C</w:t>
      </w:r>
      <w:r w:rsidRPr="00237830">
        <w:rPr>
          <w:rFonts w:cs="Calibri"/>
          <w:sz w:val="24"/>
          <w:szCs w:val="24"/>
        </w:rPr>
        <w:t xml:space="preserve">riteria for selection and promotion in educational, scientific-educational, scientific or support staff careers; </w:t>
      </w:r>
    </w:p>
    <w:p w14:paraId="65506410"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C</w:t>
      </w:r>
      <w:r w:rsidRPr="00237830">
        <w:rPr>
          <w:rFonts w:cs="Calibri"/>
          <w:sz w:val="24"/>
          <w:szCs w:val="24"/>
        </w:rPr>
        <w:t xml:space="preserve">ooperation with universities at home and abroad; </w:t>
      </w:r>
    </w:p>
    <w:p w14:paraId="581B990C"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lastRenderedPageBreak/>
        <w:t>P</w:t>
      </w:r>
      <w:r w:rsidRPr="00237830">
        <w:rPr>
          <w:rFonts w:cs="Calibri"/>
          <w:sz w:val="24"/>
          <w:szCs w:val="24"/>
        </w:rPr>
        <w:t xml:space="preserve">olicy on student, teacher, support staff and administrative staff mobility; </w:t>
      </w:r>
    </w:p>
    <w:p w14:paraId="35CB3607"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R</w:t>
      </w:r>
      <w:r w:rsidRPr="00237830">
        <w:rPr>
          <w:rFonts w:cs="Calibri"/>
          <w:sz w:val="24"/>
          <w:szCs w:val="24"/>
        </w:rPr>
        <w:t xml:space="preserve">ules for rational utilization of human and material resources; </w:t>
      </w:r>
    </w:p>
    <w:p w14:paraId="4FE48E1F"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D</w:t>
      </w:r>
      <w:r w:rsidRPr="00237830">
        <w:rPr>
          <w:rFonts w:cs="Calibri"/>
          <w:sz w:val="24"/>
          <w:szCs w:val="24"/>
        </w:rPr>
        <w:t xml:space="preserve">evelopment and organization of studies; </w:t>
      </w:r>
    </w:p>
    <w:p w14:paraId="0E2D2477"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Q</w:t>
      </w:r>
      <w:r w:rsidRPr="00237830">
        <w:rPr>
          <w:rFonts w:cs="Calibri"/>
          <w:sz w:val="24"/>
          <w:szCs w:val="24"/>
        </w:rPr>
        <w:t xml:space="preserve">uality assurance and control system; </w:t>
      </w:r>
    </w:p>
    <w:p w14:paraId="74DC9D9A"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E</w:t>
      </w:r>
      <w:r w:rsidRPr="00237830">
        <w:rPr>
          <w:rFonts w:cs="Calibri"/>
          <w:sz w:val="24"/>
          <w:szCs w:val="24"/>
        </w:rPr>
        <w:t xml:space="preserve">ducational standards; </w:t>
      </w:r>
    </w:p>
    <w:p w14:paraId="4E971BE0"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I</w:t>
      </w:r>
      <w:r w:rsidRPr="00237830">
        <w:rPr>
          <w:rFonts w:cs="Calibri"/>
          <w:sz w:val="24"/>
          <w:szCs w:val="24"/>
        </w:rPr>
        <w:t xml:space="preserve">nformation system; </w:t>
      </w:r>
    </w:p>
    <w:p w14:paraId="16152ED4"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L</w:t>
      </w:r>
      <w:r w:rsidRPr="00237830">
        <w:rPr>
          <w:rFonts w:cs="Calibri"/>
          <w:sz w:val="24"/>
          <w:szCs w:val="24"/>
        </w:rPr>
        <w:t xml:space="preserve">ibrary system; </w:t>
      </w:r>
    </w:p>
    <w:p w14:paraId="45B2354F"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Publishing activities</w:t>
      </w:r>
      <w:r w:rsidRPr="00237830">
        <w:rPr>
          <w:rFonts w:cs="Calibri"/>
          <w:sz w:val="24"/>
          <w:szCs w:val="24"/>
        </w:rPr>
        <w:t xml:space="preserve">; </w:t>
      </w:r>
    </w:p>
    <w:p w14:paraId="60B3FDAD"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I</w:t>
      </w:r>
      <w:r w:rsidRPr="00237830">
        <w:rPr>
          <w:rFonts w:cs="Calibri"/>
          <w:sz w:val="24"/>
          <w:szCs w:val="24"/>
        </w:rPr>
        <w:t xml:space="preserve">ssuing diplomas; </w:t>
      </w:r>
    </w:p>
    <w:p w14:paraId="7417B7DA"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O</w:t>
      </w:r>
      <w:r w:rsidRPr="00237830">
        <w:rPr>
          <w:rFonts w:cs="Calibri"/>
          <w:sz w:val="24"/>
          <w:szCs w:val="24"/>
        </w:rPr>
        <w:t xml:space="preserve">rganization of symposiums and seminars; </w:t>
      </w:r>
    </w:p>
    <w:p w14:paraId="4CF51683"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A</w:t>
      </w:r>
      <w:r w:rsidRPr="00237830">
        <w:rPr>
          <w:rFonts w:cs="Calibri"/>
          <w:sz w:val="24"/>
          <w:szCs w:val="24"/>
        </w:rPr>
        <w:t xml:space="preserve">llocation of funds to the university units and university organizations for cultural and sports activities; </w:t>
      </w:r>
    </w:p>
    <w:p w14:paraId="716D8437"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rovision of forms and other documentation necessary for students; </w:t>
      </w:r>
    </w:p>
    <w:p w14:paraId="11763003"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rofessional or administrative and technical services; </w:t>
      </w:r>
    </w:p>
    <w:p w14:paraId="7E1CAAA5"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U</w:t>
      </w:r>
      <w:r w:rsidRPr="00237830">
        <w:rPr>
          <w:rFonts w:cs="Calibri"/>
          <w:sz w:val="24"/>
          <w:szCs w:val="24"/>
        </w:rPr>
        <w:t xml:space="preserve">niversity documentation; </w:t>
      </w:r>
    </w:p>
    <w:p w14:paraId="2CCB67B1"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C</w:t>
      </w:r>
      <w:r w:rsidRPr="00237830">
        <w:rPr>
          <w:rFonts w:cs="Calibri"/>
          <w:sz w:val="24"/>
          <w:szCs w:val="24"/>
        </w:rPr>
        <w:t xml:space="preserve">are and promotion of students’ and employees’ standards; </w:t>
      </w:r>
    </w:p>
    <w:p w14:paraId="1255AC92"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rogram for exchange of scientific and vocational services and products with domestic and international natural persons and legal entities; </w:t>
      </w:r>
    </w:p>
    <w:p w14:paraId="7BCA2A83" w14:textId="77777777"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I</w:t>
      </w:r>
      <w:r w:rsidRPr="00237830">
        <w:rPr>
          <w:rFonts w:cs="Calibri"/>
          <w:sz w:val="24"/>
          <w:szCs w:val="24"/>
        </w:rPr>
        <w:t>nsurance of university property and university units’ property by performing other work as laid down in the Law on</w:t>
      </w:r>
      <w:r>
        <w:rPr>
          <w:rFonts w:cs="Calibri"/>
          <w:sz w:val="24"/>
          <w:szCs w:val="24"/>
        </w:rPr>
        <w:t xml:space="preserve"> Higher Education (</w:t>
      </w:r>
      <w:r w:rsidRPr="00237830">
        <w:rPr>
          <w:rFonts w:cs="Calibri"/>
          <w:sz w:val="24"/>
          <w:szCs w:val="24"/>
        </w:rPr>
        <w:t>HE</w:t>
      </w:r>
      <w:r>
        <w:rPr>
          <w:rFonts w:cs="Calibri"/>
          <w:sz w:val="24"/>
          <w:szCs w:val="24"/>
        </w:rPr>
        <w:t>)</w:t>
      </w:r>
      <w:r w:rsidRPr="00237830">
        <w:rPr>
          <w:rFonts w:cs="Calibri"/>
          <w:sz w:val="24"/>
          <w:szCs w:val="24"/>
        </w:rPr>
        <w:t xml:space="preserve"> and the Statute of the University. </w:t>
      </w:r>
    </w:p>
    <w:p w14:paraId="15CDDCC0" w14:textId="77777777" w:rsidR="00F84F21" w:rsidRDefault="00AB305C" w:rsidP="002E4A74">
      <w:p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The role </w:t>
      </w:r>
      <w:r w:rsidR="009E650C">
        <w:rPr>
          <w:rFonts w:cs="Calibri"/>
          <w:color w:val="000000"/>
          <w:sz w:val="24"/>
          <w:szCs w:val="24"/>
        </w:rPr>
        <w:t>of the universities and their units is based on the principle of academic autonomy</w:t>
      </w:r>
      <w:r>
        <w:rPr>
          <w:rFonts w:cs="Calibri"/>
          <w:color w:val="000000"/>
          <w:sz w:val="24"/>
          <w:szCs w:val="24"/>
        </w:rPr>
        <w:t xml:space="preserve"> that guarantee intellectual freedom to the members of the academic community, creativity of the researchers and educational process.</w:t>
      </w:r>
    </w:p>
    <w:p w14:paraId="159A80A7" w14:textId="77777777" w:rsidR="00423828" w:rsidRDefault="00701CFF" w:rsidP="00701CFF">
      <w:pPr>
        <w:autoSpaceDE w:val="0"/>
        <w:autoSpaceDN w:val="0"/>
        <w:adjustRightInd w:val="0"/>
        <w:spacing w:after="120" w:line="240" w:lineRule="auto"/>
        <w:jc w:val="both"/>
      </w:pPr>
      <w:r>
        <w:rPr>
          <w:rFonts w:cs="Calibri"/>
          <w:sz w:val="24"/>
          <w:szCs w:val="24"/>
        </w:rPr>
        <w:t xml:space="preserve">Coordination of the issues </w:t>
      </w:r>
      <w:r w:rsidRPr="00701CFF">
        <w:rPr>
          <w:rFonts w:cs="Calibri"/>
          <w:sz w:val="24"/>
          <w:szCs w:val="24"/>
        </w:rPr>
        <w:t xml:space="preserve">of </w:t>
      </w:r>
      <w:r w:rsidR="00270375">
        <w:rPr>
          <w:rFonts w:cs="Calibri"/>
          <w:sz w:val="24"/>
          <w:szCs w:val="24"/>
        </w:rPr>
        <w:t>mutual</w:t>
      </w:r>
      <w:r w:rsidRPr="00701CFF">
        <w:rPr>
          <w:rFonts w:cs="Calibri"/>
          <w:sz w:val="24"/>
          <w:szCs w:val="24"/>
        </w:rPr>
        <w:t xml:space="preserve"> </w:t>
      </w:r>
      <w:r>
        <w:rPr>
          <w:rFonts w:cs="Calibri"/>
          <w:sz w:val="24"/>
          <w:szCs w:val="24"/>
        </w:rPr>
        <w:t>importance</w:t>
      </w:r>
      <w:r w:rsidRPr="00701CFF">
        <w:rPr>
          <w:rFonts w:cs="Calibri"/>
          <w:sz w:val="24"/>
          <w:szCs w:val="24"/>
        </w:rPr>
        <w:t xml:space="preserve"> and interest </w:t>
      </w:r>
      <w:r>
        <w:rPr>
          <w:rFonts w:cs="Calibri"/>
          <w:sz w:val="24"/>
          <w:szCs w:val="24"/>
        </w:rPr>
        <w:t xml:space="preserve">for </w:t>
      </w:r>
      <w:r w:rsidRPr="00701CFF">
        <w:rPr>
          <w:rFonts w:cs="Calibri"/>
          <w:sz w:val="24"/>
          <w:szCs w:val="24"/>
        </w:rPr>
        <w:t xml:space="preserve">public universities </w:t>
      </w:r>
      <w:r>
        <w:rPr>
          <w:rFonts w:cs="Calibri"/>
          <w:sz w:val="24"/>
          <w:szCs w:val="24"/>
        </w:rPr>
        <w:t xml:space="preserve">is aided </w:t>
      </w:r>
      <w:r w:rsidRPr="00701CFF">
        <w:rPr>
          <w:rFonts w:cs="Calibri"/>
          <w:sz w:val="24"/>
          <w:szCs w:val="24"/>
        </w:rPr>
        <w:t>by the Rectors' Conference of public universities, which are co-organized by the rectors of the public universities in the Republic of Macedonia</w:t>
      </w:r>
      <w:r>
        <w:rPr>
          <w:rFonts w:cs="Calibri"/>
          <w:sz w:val="24"/>
          <w:szCs w:val="24"/>
        </w:rPr>
        <w:t>, while the common interest</w:t>
      </w:r>
      <w:r w:rsidR="00270375">
        <w:rPr>
          <w:rFonts w:cs="Calibri"/>
          <w:sz w:val="24"/>
          <w:szCs w:val="24"/>
        </w:rPr>
        <w:t>s</w:t>
      </w:r>
      <w:r>
        <w:rPr>
          <w:rFonts w:cs="Calibri"/>
          <w:sz w:val="24"/>
          <w:szCs w:val="24"/>
        </w:rPr>
        <w:t xml:space="preserve"> of the private universities </w:t>
      </w:r>
      <w:r w:rsidR="006F4D03">
        <w:rPr>
          <w:rFonts w:cs="Calibri"/>
          <w:sz w:val="24"/>
          <w:szCs w:val="24"/>
        </w:rPr>
        <w:t xml:space="preserve">and all higher education institutions </w:t>
      </w:r>
      <w:r w:rsidR="00270375">
        <w:rPr>
          <w:rFonts w:cs="Calibri"/>
          <w:sz w:val="24"/>
          <w:szCs w:val="24"/>
        </w:rPr>
        <w:t>are promoted</w:t>
      </w:r>
      <w:r>
        <w:rPr>
          <w:rFonts w:cs="Calibri"/>
          <w:sz w:val="24"/>
          <w:szCs w:val="24"/>
        </w:rPr>
        <w:t xml:space="preserve"> by the </w:t>
      </w:r>
      <w:r w:rsidR="006F4D03">
        <w:rPr>
          <w:rFonts w:cs="Calibri"/>
          <w:sz w:val="24"/>
          <w:szCs w:val="24"/>
        </w:rPr>
        <w:t>Conference of Private Higher Education Institutions</w:t>
      </w:r>
      <w:r>
        <w:rPr>
          <w:rFonts w:cs="Calibri"/>
          <w:sz w:val="24"/>
          <w:szCs w:val="24"/>
        </w:rPr>
        <w:t>.</w:t>
      </w:r>
      <w:r w:rsidR="00482FE9">
        <w:rPr>
          <w:rFonts w:cs="Calibri"/>
          <w:sz w:val="24"/>
          <w:szCs w:val="24"/>
        </w:rPr>
        <w:t xml:space="preserve"> </w:t>
      </w:r>
      <w:r w:rsidR="00270375" w:rsidRPr="00466C3D">
        <w:rPr>
          <w:rFonts w:cs="Calibri"/>
          <w:color w:val="000000"/>
          <w:sz w:val="24"/>
          <w:szCs w:val="24"/>
        </w:rPr>
        <w:t xml:space="preserve">Issues of </w:t>
      </w:r>
      <w:r w:rsidR="00270375">
        <w:rPr>
          <w:rFonts w:cs="Calibri"/>
          <w:color w:val="000000"/>
          <w:sz w:val="24"/>
          <w:szCs w:val="24"/>
        </w:rPr>
        <w:t>common</w:t>
      </w:r>
      <w:r w:rsidR="00270375" w:rsidRPr="00466C3D">
        <w:rPr>
          <w:rFonts w:cs="Calibri"/>
          <w:color w:val="000000"/>
          <w:sz w:val="24"/>
          <w:szCs w:val="24"/>
        </w:rPr>
        <w:t xml:space="preserve"> interest </w:t>
      </w:r>
      <w:r w:rsidR="00270375">
        <w:rPr>
          <w:rFonts w:cs="Calibri"/>
          <w:color w:val="000000"/>
          <w:sz w:val="24"/>
          <w:szCs w:val="24"/>
        </w:rPr>
        <w:t xml:space="preserve">for both, </w:t>
      </w:r>
      <w:r w:rsidR="00270375">
        <w:rPr>
          <w:rFonts w:cs="Calibri"/>
          <w:sz w:val="24"/>
          <w:szCs w:val="24"/>
        </w:rPr>
        <w:t xml:space="preserve">public and private universities, </w:t>
      </w:r>
      <w:r w:rsidR="00270375" w:rsidRPr="00466C3D">
        <w:rPr>
          <w:rFonts w:cs="Calibri"/>
          <w:color w:val="000000"/>
          <w:sz w:val="24"/>
          <w:szCs w:val="24"/>
        </w:rPr>
        <w:t xml:space="preserve">come under the responsibility of the Inter–University Conference. </w:t>
      </w:r>
    </w:p>
    <w:p w14:paraId="63464468" w14:textId="77777777" w:rsidR="00237830" w:rsidRPr="00237830" w:rsidRDefault="00237830" w:rsidP="00237830">
      <w:pPr>
        <w:autoSpaceDE w:val="0"/>
        <w:autoSpaceDN w:val="0"/>
        <w:adjustRightInd w:val="0"/>
        <w:spacing w:after="120" w:line="240" w:lineRule="auto"/>
        <w:ind w:left="360"/>
        <w:jc w:val="both"/>
        <w:rPr>
          <w:rFonts w:cs="Calibri"/>
          <w:color w:val="000000"/>
          <w:sz w:val="24"/>
          <w:szCs w:val="24"/>
        </w:rPr>
      </w:pPr>
    </w:p>
    <w:p w14:paraId="19BB3D66" w14:textId="77777777" w:rsidR="00237830" w:rsidRPr="00237830" w:rsidRDefault="00237830" w:rsidP="00237830">
      <w:pPr>
        <w:pStyle w:val="Heading2"/>
        <w:rPr>
          <w:color w:val="auto"/>
          <w:sz w:val="24"/>
          <w:szCs w:val="24"/>
        </w:rPr>
      </w:pPr>
      <w:bookmarkStart w:id="4" w:name="_Toc76546884"/>
      <w:r w:rsidRPr="00237830">
        <w:rPr>
          <w:color w:val="auto"/>
          <w:sz w:val="24"/>
          <w:szCs w:val="24"/>
        </w:rPr>
        <w:t>2.3. Licensing, quality assurance and accreditation of institutions and /or programs</w:t>
      </w:r>
      <w:bookmarkEnd w:id="4"/>
      <w:r w:rsidRPr="00237830">
        <w:rPr>
          <w:color w:val="auto"/>
          <w:sz w:val="24"/>
          <w:szCs w:val="24"/>
        </w:rPr>
        <w:t xml:space="preserve"> </w:t>
      </w:r>
    </w:p>
    <w:p w14:paraId="3F2F2FF2" w14:textId="77777777" w:rsidR="00237830" w:rsidRPr="00237830" w:rsidRDefault="00237830" w:rsidP="00237830">
      <w:pPr>
        <w:autoSpaceDE w:val="0"/>
        <w:autoSpaceDN w:val="0"/>
        <w:adjustRightInd w:val="0"/>
        <w:spacing w:after="120" w:line="240" w:lineRule="auto"/>
        <w:jc w:val="both"/>
        <w:rPr>
          <w:rFonts w:cs="Calibri"/>
          <w:color w:val="000000"/>
          <w:sz w:val="24"/>
          <w:szCs w:val="24"/>
        </w:rPr>
      </w:pPr>
    </w:p>
    <w:p w14:paraId="104F321B" w14:textId="77777777" w:rsidR="00237830" w:rsidRPr="00237830" w:rsidRDefault="00403DE2" w:rsidP="00237830">
      <w:p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Based on the Law of Higher Education of R. Macedonia, </w:t>
      </w:r>
      <w:r w:rsidR="00237830" w:rsidRPr="00237830">
        <w:rPr>
          <w:rFonts w:cs="Calibri"/>
          <w:color w:val="000000"/>
          <w:sz w:val="24"/>
          <w:szCs w:val="24"/>
        </w:rPr>
        <w:t xml:space="preserve">Quality Assurance System (QAS) </w:t>
      </w:r>
      <w:r>
        <w:rPr>
          <w:rFonts w:cs="Calibri"/>
          <w:color w:val="000000"/>
          <w:sz w:val="24"/>
          <w:szCs w:val="24"/>
        </w:rPr>
        <w:t>considers the following areas</w:t>
      </w:r>
      <w:r w:rsidR="00237830" w:rsidRPr="00237830">
        <w:rPr>
          <w:rFonts w:cs="Calibri"/>
          <w:color w:val="000000"/>
          <w:sz w:val="24"/>
          <w:szCs w:val="24"/>
        </w:rPr>
        <w:t xml:space="preserve">: </w:t>
      </w:r>
    </w:p>
    <w:p w14:paraId="4941EB75" w14:textId="77777777" w:rsidR="00237830" w:rsidRPr="00237830" w:rsidRDefault="00237830" w:rsidP="00237830">
      <w:pPr>
        <w:pStyle w:val="ListParagraph"/>
        <w:numPr>
          <w:ilvl w:val="0"/>
          <w:numId w:val="7"/>
        </w:numPr>
        <w:autoSpaceDE w:val="0"/>
        <w:autoSpaceDN w:val="0"/>
        <w:adjustRightInd w:val="0"/>
        <w:spacing w:after="120" w:line="240" w:lineRule="auto"/>
        <w:jc w:val="both"/>
        <w:rPr>
          <w:rFonts w:cs="Calibri"/>
          <w:color w:val="000000"/>
          <w:sz w:val="24"/>
          <w:szCs w:val="24"/>
        </w:rPr>
      </w:pPr>
      <w:r w:rsidRPr="00237830">
        <w:rPr>
          <w:rFonts w:cs="Calibri"/>
          <w:color w:val="000000"/>
          <w:sz w:val="24"/>
          <w:szCs w:val="24"/>
        </w:rPr>
        <w:t>Approval, verification and recognition of the higher education institution</w:t>
      </w:r>
      <w:r w:rsidR="00403DE2">
        <w:rPr>
          <w:rFonts w:cs="Calibri"/>
          <w:color w:val="000000"/>
          <w:sz w:val="24"/>
          <w:szCs w:val="24"/>
          <w:lang w:val="mk-MK"/>
        </w:rPr>
        <w:t xml:space="preserve"> </w:t>
      </w:r>
      <w:r w:rsidR="00D63B7E">
        <w:rPr>
          <w:rFonts w:cs="Calibri"/>
          <w:color w:val="000000"/>
          <w:sz w:val="24"/>
          <w:szCs w:val="24"/>
        </w:rPr>
        <w:t>and study programs</w:t>
      </w:r>
      <w:r w:rsidRPr="00237830">
        <w:rPr>
          <w:rFonts w:cs="Calibri"/>
          <w:color w:val="000000"/>
          <w:sz w:val="24"/>
          <w:szCs w:val="24"/>
        </w:rPr>
        <w:t xml:space="preserve">, within the framework defined with the LHE, accomplished through the accreditation process; </w:t>
      </w:r>
    </w:p>
    <w:p w14:paraId="00F2C372" w14:textId="77777777" w:rsidR="00237830" w:rsidRPr="00237830" w:rsidRDefault="00237830" w:rsidP="00237830">
      <w:pPr>
        <w:pStyle w:val="ListParagraph"/>
        <w:autoSpaceDE w:val="0"/>
        <w:autoSpaceDN w:val="0"/>
        <w:adjustRightInd w:val="0"/>
        <w:spacing w:after="120" w:line="240" w:lineRule="auto"/>
        <w:jc w:val="both"/>
        <w:rPr>
          <w:rFonts w:cs="Calibri"/>
          <w:color w:val="000000"/>
          <w:sz w:val="24"/>
          <w:szCs w:val="24"/>
        </w:rPr>
      </w:pPr>
    </w:p>
    <w:p w14:paraId="7C409B04" w14:textId="77777777" w:rsidR="00237830" w:rsidRPr="00237830" w:rsidRDefault="00403DE2" w:rsidP="00237830">
      <w:pPr>
        <w:pStyle w:val="ListParagraph"/>
        <w:numPr>
          <w:ilvl w:val="0"/>
          <w:numId w:val="7"/>
        </w:numPr>
        <w:autoSpaceDE w:val="0"/>
        <w:autoSpaceDN w:val="0"/>
        <w:adjustRightInd w:val="0"/>
        <w:spacing w:after="120" w:line="240" w:lineRule="auto"/>
        <w:jc w:val="both"/>
        <w:rPr>
          <w:rFonts w:cs="Calibri"/>
          <w:color w:val="000000"/>
          <w:sz w:val="24"/>
          <w:szCs w:val="24"/>
        </w:rPr>
      </w:pPr>
      <w:r>
        <w:rPr>
          <w:rFonts w:cs="Calibri"/>
          <w:color w:val="000000"/>
          <w:sz w:val="24"/>
          <w:szCs w:val="24"/>
        </w:rPr>
        <w:t>Assessment of the q</w:t>
      </w:r>
      <w:r w:rsidR="00237830" w:rsidRPr="00237830">
        <w:rPr>
          <w:rFonts w:cs="Calibri"/>
          <w:color w:val="000000"/>
          <w:sz w:val="24"/>
          <w:szCs w:val="24"/>
        </w:rPr>
        <w:t xml:space="preserve">uality in the following areas: </w:t>
      </w:r>
    </w:p>
    <w:p w14:paraId="5587E7E8" w14:textId="77777777" w:rsidR="00237830" w:rsidRPr="00237830" w:rsidRDefault="00237830" w:rsidP="00237830">
      <w:pPr>
        <w:pStyle w:val="ListParagraph"/>
        <w:numPr>
          <w:ilvl w:val="0"/>
          <w:numId w:val="8"/>
        </w:numPr>
        <w:tabs>
          <w:tab w:val="left" w:pos="990"/>
        </w:tabs>
        <w:autoSpaceDE w:val="0"/>
        <w:autoSpaceDN w:val="0"/>
        <w:adjustRightInd w:val="0"/>
        <w:spacing w:after="120" w:line="240" w:lineRule="auto"/>
        <w:ind w:left="990" w:hanging="270"/>
        <w:jc w:val="both"/>
        <w:rPr>
          <w:rFonts w:cs="Calibri"/>
          <w:color w:val="000000"/>
          <w:sz w:val="24"/>
          <w:szCs w:val="24"/>
        </w:rPr>
      </w:pPr>
      <w:r w:rsidRPr="00237830">
        <w:rPr>
          <w:rFonts w:cs="Calibri"/>
          <w:color w:val="000000"/>
          <w:sz w:val="24"/>
          <w:szCs w:val="24"/>
        </w:rPr>
        <w:t xml:space="preserve">Performance of the activities </w:t>
      </w:r>
    </w:p>
    <w:p w14:paraId="59D8939C" w14:textId="77777777" w:rsidR="00237830" w:rsidRPr="00237830" w:rsidRDefault="00237830" w:rsidP="00237830">
      <w:pPr>
        <w:pStyle w:val="ListParagraph"/>
        <w:numPr>
          <w:ilvl w:val="0"/>
          <w:numId w:val="8"/>
        </w:numPr>
        <w:tabs>
          <w:tab w:val="left" w:pos="990"/>
        </w:tabs>
        <w:autoSpaceDE w:val="0"/>
        <w:autoSpaceDN w:val="0"/>
        <w:adjustRightInd w:val="0"/>
        <w:spacing w:after="120" w:line="240" w:lineRule="auto"/>
        <w:ind w:left="990" w:hanging="270"/>
        <w:jc w:val="both"/>
        <w:rPr>
          <w:rFonts w:cs="Calibri"/>
          <w:color w:val="000000"/>
          <w:sz w:val="24"/>
          <w:szCs w:val="24"/>
        </w:rPr>
      </w:pPr>
      <w:r w:rsidRPr="00237830">
        <w:rPr>
          <w:rFonts w:cs="Calibri"/>
          <w:color w:val="000000"/>
          <w:sz w:val="24"/>
          <w:szCs w:val="24"/>
        </w:rPr>
        <w:t xml:space="preserve">Management </w:t>
      </w:r>
    </w:p>
    <w:p w14:paraId="64A3A9D3" w14:textId="77777777" w:rsidR="00237830" w:rsidRPr="00237830" w:rsidRDefault="00237830" w:rsidP="00237830">
      <w:pPr>
        <w:pStyle w:val="ListParagraph"/>
        <w:numPr>
          <w:ilvl w:val="0"/>
          <w:numId w:val="8"/>
        </w:numPr>
        <w:tabs>
          <w:tab w:val="left" w:pos="990"/>
        </w:tabs>
        <w:autoSpaceDE w:val="0"/>
        <w:autoSpaceDN w:val="0"/>
        <w:adjustRightInd w:val="0"/>
        <w:spacing w:after="120" w:line="240" w:lineRule="auto"/>
        <w:ind w:left="990" w:hanging="270"/>
        <w:jc w:val="both"/>
        <w:rPr>
          <w:rFonts w:cs="Calibri"/>
          <w:color w:val="000000"/>
          <w:sz w:val="24"/>
          <w:szCs w:val="24"/>
        </w:rPr>
      </w:pPr>
      <w:r w:rsidRPr="00237830">
        <w:rPr>
          <w:rFonts w:cs="Calibri"/>
          <w:color w:val="000000"/>
          <w:sz w:val="24"/>
          <w:szCs w:val="24"/>
        </w:rPr>
        <w:lastRenderedPageBreak/>
        <w:t xml:space="preserve">Financing </w:t>
      </w:r>
    </w:p>
    <w:p w14:paraId="75B701E7" w14:textId="77777777" w:rsidR="00237830" w:rsidRPr="00237830" w:rsidRDefault="00237830" w:rsidP="00237830">
      <w:pPr>
        <w:pStyle w:val="ListParagraph"/>
        <w:tabs>
          <w:tab w:val="left" w:pos="990"/>
        </w:tabs>
        <w:autoSpaceDE w:val="0"/>
        <w:autoSpaceDN w:val="0"/>
        <w:adjustRightInd w:val="0"/>
        <w:spacing w:after="120" w:line="240" w:lineRule="auto"/>
        <w:ind w:left="990"/>
        <w:jc w:val="both"/>
        <w:rPr>
          <w:rFonts w:cs="Calibri"/>
          <w:color w:val="000000"/>
          <w:sz w:val="24"/>
          <w:szCs w:val="24"/>
        </w:rPr>
      </w:pPr>
    </w:p>
    <w:p w14:paraId="08D0FD99" w14:textId="77777777" w:rsidR="00237830" w:rsidRDefault="00237830" w:rsidP="00237830">
      <w:pPr>
        <w:pStyle w:val="ListParagraph"/>
        <w:numPr>
          <w:ilvl w:val="0"/>
          <w:numId w:val="9"/>
        </w:numPr>
        <w:autoSpaceDE w:val="0"/>
        <w:autoSpaceDN w:val="0"/>
        <w:adjustRightInd w:val="0"/>
        <w:spacing w:after="120" w:line="240" w:lineRule="auto"/>
        <w:jc w:val="both"/>
        <w:rPr>
          <w:rFonts w:cs="Calibri"/>
          <w:color w:val="000000"/>
          <w:sz w:val="24"/>
          <w:szCs w:val="24"/>
        </w:rPr>
      </w:pPr>
      <w:r w:rsidRPr="00237830">
        <w:rPr>
          <w:rFonts w:cs="Calibri"/>
          <w:color w:val="000000"/>
          <w:sz w:val="24"/>
          <w:szCs w:val="24"/>
        </w:rPr>
        <w:t>Evaluation system for academic and other related activities</w:t>
      </w:r>
    </w:p>
    <w:p w14:paraId="549D81AA" w14:textId="77777777" w:rsidR="00237830" w:rsidRPr="00237830" w:rsidRDefault="00237830" w:rsidP="00237830">
      <w:pPr>
        <w:pStyle w:val="ListParagraph"/>
        <w:autoSpaceDE w:val="0"/>
        <w:autoSpaceDN w:val="0"/>
        <w:adjustRightInd w:val="0"/>
        <w:spacing w:after="120" w:line="240" w:lineRule="auto"/>
        <w:jc w:val="both"/>
        <w:rPr>
          <w:rFonts w:cs="Calibri"/>
          <w:color w:val="000000"/>
          <w:sz w:val="24"/>
          <w:szCs w:val="24"/>
        </w:rPr>
      </w:pPr>
      <w:r w:rsidRPr="00237830">
        <w:rPr>
          <w:rFonts w:cs="Calibri"/>
          <w:color w:val="000000"/>
          <w:sz w:val="24"/>
          <w:szCs w:val="24"/>
        </w:rPr>
        <w:t xml:space="preserve"> </w:t>
      </w:r>
    </w:p>
    <w:p w14:paraId="3984419B" w14:textId="77777777" w:rsidR="00237830" w:rsidRPr="00237830" w:rsidRDefault="00237830" w:rsidP="00237830">
      <w:pPr>
        <w:pStyle w:val="ListParagraph"/>
        <w:numPr>
          <w:ilvl w:val="0"/>
          <w:numId w:val="9"/>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Other activities and mechanisms that develop and maintain the quality of higher education as determined by the Law and the regulations of the bodies (agencies) that carry out the quality assessment of higher education. </w:t>
      </w:r>
    </w:p>
    <w:p w14:paraId="21D5B1E6" w14:textId="77777777" w:rsidR="00237830" w:rsidRPr="00237830" w:rsidRDefault="00237830" w:rsidP="00237830">
      <w:pPr>
        <w:autoSpaceDE w:val="0"/>
        <w:autoSpaceDN w:val="0"/>
        <w:adjustRightInd w:val="0"/>
        <w:spacing w:after="120" w:line="240" w:lineRule="auto"/>
        <w:rPr>
          <w:rFonts w:ascii="Calibri" w:hAnsi="Calibri" w:cs="Calibri"/>
          <w:sz w:val="24"/>
          <w:szCs w:val="24"/>
        </w:rPr>
      </w:pPr>
    </w:p>
    <w:p w14:paraId="1E168F30" w14:textId="77777777" w:rsidR="00237830" w:rsidRPr="00237830" w:rsidRDefault="00237830" w:rsidP="00237830">
      <w:p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The evaluation (Quality Assessment) of the HEIs is </w:t>
      </w:r>
      <w:r w:rsidR="00403DE2" w:rsidRPr="00237830">
        <w:rPr>
          <w:rFonts w:ascii="Calibri" w:hAnsi="Calibri" w:cs="Calibri"/>
          <w:sz w:val="24"/>
          <w:szCs w:val="24"/>
        </w:rPr>
        <w:t>realized</w:t>
      </w:r>
      <w:r w:rsidRPr="00237830">
        <w:rPr>
          <w:rFonts w:ascii="Calibri" w:hAnsi="Calibri" w:cs="Calibri"/>
          <w:sz w:val="24"/>
          <w:szCs w:val="24"/>
        </w:rPr>
        <w:t xml:space="preserve"> through: </w:t>
      </w:r>
    </w:p>
    <w:p w14:paraId="627FD49D" w14:textId="77777777" w:rsidR="00237830" w:rsidRPr="00237830" w:rsidRDefault="00237830" w:rsidP="00237830">
      <w:pPr>
        <w:pStyle w:val="ListParagraph"/>
        <w:numPr>
          <w:ilvl w:val="0"/>
          <w:numId w:val="11"/>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External evaluation (external quality assessment); </w:t>
      </w:r>
    </w:p>
    <w:p w14:paraId="5D0C835E" w14:textId="77777777" w:rsidR="00237830" w:rsidRPr="00237830" w:rsidRDefault="00237830" w:rsidP="00237830">
      <w:pPr>
        <w:pStyle w:val="ListParagraph"/>
        <w:numPr>
          <w:ilvl w:val="0"/>
          <w:numId w:val="11"/>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Self-evaluation (internal quality assessment); </w:t>
      </w:r>
    </w:p>
    <w:p w14:paraId="4418A269" w14:textId="77777777" w:rsidR="00237830" w:rsidRPr="00237830" w:rsidRDefault="00237830" w:rsidP="00237830">
      <w:pPr>
        <w:pStyle w:val="ListParagraph"/>
        <w:numPr>
          <w:ilvl w:val="0"/>
          <w:numId w:val="11"/>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System of evaluation of the quality of the academic staff </w:t>
      </w:r>
    </w:p>
    <w:p w14:paraId="001B7A41" w14:textId="77777777" w:rsidR="00466C3D" w:rsidRDefault="00237830" w:rsidP="00237830">
      <w:pPr>
        <w:spacing w:after="120" w:line="240" w:lineRule="auto"/>
        <w:jc w:val="both"/>
        <w:rPr>
          <w:rFonts w:ascii="Calibri" w:hAnsi="Calibri" w:cs="Calibri"/>
          <w:sz w:val="24"/>
          <w:szCs w:val="24"/>
        </w:rPr>
      </w:pPr>
      <w:r w:rsidRPr="00237830">
        <w:rPr>
          <w:rFonts w:ascii="Calibri" w:hAnsi="Calibri" w:cs="Calibri"/>
          <w:sz w:val="24"/>
          <w:szCs w:val="24"/>
        </w:rPr>
        <w:t>The external evaluation and the overall assessment of the academic staff at the universities and the other types of higher education institutions in the Republic of Macedonia, is carried out by the Higher Education Accreditation and Evaluation Board.</w:t>
      </w:r>
    </w:p>
    <w:p w14:paraId="392DB680" w14:textId="77777777" w:rsidR="004D2B28" w:rsidRDefault="00A06BA6" w:rsidP="00237830">
      <w:pPr>
        <w:spacing w:after="120" w:line="240" w:lineRule="auto"/>
        <w:jc w:val="both"/>
        <w:rPr>
          <w:rFonts w:ascii="Calibri" w:hAnsi="Calibri" w:cs="Calibri"/>
          <w:sz w:val="24"/>
          <w:szCs w:val="24"/>
        </w:rPr>
      </w:pPr>
      <w:r>
        <w:rPr>
          <w:rFonts w:ascii="Calibri" w:hAnsi="Calibri" w:cs="Calibri"/>
          <w:sz w:val="24"/>
          <w:szCs w:val="24"/>
        </w:rPr>
        <w:t xml:space="preserve"> </w:t>
      </w:r>
      <w:r w:rsidR="004D2B28">
        <w:rPr>
          <w:rFonts w:ascii="Calibri" w:hAnsi="Calibri" w:cs="Calibri"/>
          <w:sz w:val="24"/>
          <w:szCs w:val="24"/>
        </w:rPr>
        <w:t xml:space="preserve"> </w:t>
      </w:r>
    </w:p>
    <w:p w14:paraId="29BF30C2" w14:textId="77777777" w:rsidR="0042241D" w:rsidRDefault="0042241D" w:rsidP="00237830">
      <w:pPr>
        <w:spacing w:after="120" w:line="240" w:lineRule="auto"/>
        <w:jc w:val="both"/>
        <w:rPr>
          <w:rFonts w:ascii="Calibri" w:hAnsi="Calibri" w:cs="Calibri"/>
          <w:sz w:val="24"/>
          <w:szCs w:val="24"/>
        </w:rPr>
      </w:pPr>
    </w:p>
    <w:p w14:paraId="26BE45B0" w14:textId="77777777" w:rsidR="0042241D" w:rsidRPr="0042241D" w:rsidRDefault="0042241D" w:rsidP="0042241D">
      <w:pPr>
        <w:pStyle w:val="Heading2"/>
        <w:rPr>
          <w:color w:val="auto"/>
          <w:sz w:val="24"/>
          <w:szCs w:val="24"/>
        </w:rPr>
      </w:pPr>
      <w:bookmarkStart w:id="5" w:name="_Toc76546885"/>
      <w:r w:rsidRPr="0042241D">
        <w:rPr>
          <w:color w:val="auto"/>
          <w:sz w:val="24"/>
          <w:szCs w:val="24"/>
        </w:rPr>
        <w:t xml:space="preserve">2.4. </w:t>
      </w:r>
      <w:r w:rsidR="00861FAF">
        <w:rPr>
          <w:color w:val="auto"/>
          <w:sz w:val="24"/>
          <w:szCs w:val="24"/>
        </w:rPr>
        <w:t>H</w:t>
      </w:r>
      <w:r w:rsidRPr="0042241D">
        <w:rPr>
          <w:color w:val="auto"/>
          <w:sz w:val="24"/>
          <w:szCs w:val="24"/>
        </w:rPr>
        <w:t>istorical overview</w:t>
      </w:r>
      <w:bookmarkEnd w:id="5"/>
      <w:r w:rsidRPr="0042241D">
        <w:rPr>
          <w:color w:val="auto"/>
          <w:sz w:val="24"/>
          <w:szCs w:val="24"/>
        </w:rPr>
        <w:t xml:space="preserve"> </w:t>
      </w:r>
    </w:p>
    <w:p w14:paraId="6C844827" w14:textId="77777777" w:rsidR="0042241D" w:rsidRDefault="0042241D" w:rsidP="0042241D">
      <w:pPr>
        <w:autoSpaceDE w:val="0"/>
        <w:autoSpaceDN w:val="0"/>
        <w:adjustRightInd w:val="0"/>
        <w:spacing w:after="0" w:line="240" w:lineRule="auto"/>
        <w:rPr>
          <w:rFonts w:ascii="Calibri" w:hAnsi="Calibri" w:cs="Calibri"/>
          <w:color w:val="000000"/>
          <w:sz w:val="23"/>
          <w:szCs w:val="23"/>
        </w:rPr>
      </w:pPr>
    </w:p>
    <w:p w14:paraId="29D0EA7E" w14:textId="77777777" w:rsidR="00DC3A98" w:rsidRPr="00DC3A98" w:rsidRDefault="00DC3A98" w:rsidP="00DC3A98">
      <w:pPr>
        <w:pStyle w:val="Default"/>
        <w:spacing w:after="120"/>
        <w:jc w:val="both"/>
        <w:rPr>
          <w:rFonts w:asciiTheme="minorHAnsi" w:hAnsiTheme="minorHAnsi"/>
          <w:color w:val="auto"/>
        </w:rPr>
      </w:pPr>
      <w:r w:rsidRPr="0042241D">
        <w:rPr>
          <w:rFonts w:asciiTheme="minorHAnsi" w:hAnsiTheme="minorHAnsi"/>
        </w:rPr>
        <w:t xml:space="preserve">The International Balkan University (IBU) is private university, founded 2006, initially with two faculties: the Faculty of Economic and Administrative Sciences and the Faculty of Technical Sciences. One year later, in 2007, three new faculties were accredited by Ministry of Education and Sciences: </w:t>
      </w:r>
      <w:proofErr w:type="gramStart"/>
      <w:r w:rsidRPr="0042241D">
        <w:rPr>
          <w:rFonts w:asciiTheme="minorHAnsi" w:hAnsiTheme="minorHAnsi"/>
        </w:rPr>
        <w:t>the</w:t>
      </w:r>
      <w:proofErr w:type="gramEnd"/>
      <w:r w:rsidRPr="0042241D">
        <w:rPr>
          <w:rFonts w:asciiTheme="minorHAnsi" w:hAnsiTheme="minorHAnsi"/>
        </w:rPr>
        <w:t xml:space="preserve"> Faculty of Communication, the Faculty of Fine Arts and the Faculty of Languages. In 2009, IBU study programs were recognized by Turkish Council of Higher Education (YÖK). </w:t>
      </w:r>
      <w:r>
        <w:rPr>
          <w:rFonts w:asciiTheme="minorHAnsi" w:hAnsiTheme="minorHAnsi"/>
        </w:rPr>
        <w:t>In t</w:t>
      </w:r>
      <w:r w:rsidRPr="0042241D">
        <w:rPr>
          <w:rFonts w:asciiTheme="minorHAnsi" w:hAnsiTheme="minorHAnsi"/>
        </w:rPr>
        <w:t xml:space="preserve">he academic year 2013-2014, the University </w:t>
      </w:r>
      <w:r>
        <w:rPr>
          <w:rFonts w:asciiTheme="minorHAnsi" w:hAnsiTheme="minorHAnsi"/>
        </w:rPr>
        <w:t xml:space="preserve">consists of </w:t>
      </w:r>
      <w:r w:rsidRPr="0042241D">
        <w:rPr>
          <w:rFonts w:asciiTheme="minorHAnsi" w:hAnsiTheme="minorHAnsi"/>
        </w:rPr>
        <w:t xml:space="preserve">five faculties with seven different study programs of first cycle and two study programs of second </w:t>
      </w:r>
      <w:r w:rsidRPr="00DC3A98">
        <w:rPr>
          <w:rFonts w:asciiTheme="minorHAnsi" w:hAnsiTheme="minorHAnsi"/>
          <w:color w:val="auto"/>
        </w:rPr>
        <w:t>cycle. At the beginning of 2014, IBU accredited new 18 first cycle study programs, and 6 second cycle study programs, and at the beginning of 2015 one additional study program</w:t>
      </w:r>
      <w:r w:rsidR="00293CAA">
        <w:rPr>
          <w:rFonts w:asciiTheme="minorHAnsi" w:hAnsiTheme="minorHAnsi"/>
          <w:color w:val="auto"/>
        </w:rPr>
        <w:t>, Legal Studies,</w:t>
      </w:r>
      <w:r w:rsidRPr="00DC3A98">
        <w:rPr>
          <w:rFonts w:asciiTheme="minorHAnsi" w:hAnsiTheme="minorHAnsi"/>
          <w:color w:val="auto"/>
        </w:rPr>
        <w:t xml:space="preserve"> within a frame of one new Faculty</w:t>
      </w:r>
      <w:r w:rsidR="00293CAA">
        <w:rPr>
          <w:rFonts w:asciiTheme="minorHAnsi" w:hAnsiTheme="minorHAnsi"/>
          <w:color w:val="auto"/>
        </w:rPr>
        <w:t>-Faculty of Law</w:t>
      </w:r>
      <w:r w:rsidRPr="00DC3A98">
        <w:rPr>
          <w:rFonts w:asciiTheme="minorHAnsi" w:hAnsiTheme="minorHAnsi"/>
          <w:color w:val="auto"/>
        </w:rPr>
        <w:t xml:space="preserve"> was established. </w:t>
      </w:r>
      <w:r w:rsidR="00240276">
        <w:rPr>
          <w:rFonts w:asciiTheme="minorHAnsi" w:hAnsiTheme="minorHAnsi"/>
          <w:color w:val="auto"/>
        </w:rPr>
        <w:t>In 2017 new study programs at the second cycles of studies were accredited: Architecture, Clinical Psychology, English Language Teaching and Administrative Law, and in 2019</w:t>
      </w:r>
      <w:r w:rsidR="007A7AF5">
        <w:rPr>
          <w:rFonts w:asciiTheme="minorHAnsi" w:hAnsiTheme="minorHAnsi"/>
          <w:color w:val="auto"/>
        </w:rPr>
        <w:t xml:space="preserve"> new study programs in the second cycle of studies Structural Engineering, Turkish Language and Literature, and in the third cycles of studies, Turkish Language and Literature were accredited. </w:t>
      </w:r>
      <w:r w:rsidRPr="00DC3A98">
        <w:rPr>
          <w:rFonts w:asciiTheme="minorHAnsi" w:hAnsiTheme="minorHAnsi"/>
          <w:color w:val="auto"/>
        </w:rPr>
        <w:t>The changes made for the academic years 2014 / 2015</w:t>
      </w:r>
      <w:r>
        <w:rPr>
          <w:rFonts w:asciiTheme="minorHAnsi" w:hAnsiTheme="minorHAnsi"/>
          <w:color w:val="auto"/>
        </w:rPr>
        <w:t>,</w:t>
      </w:r>
      <w:r w:rsidRPr="00DC3A98">
        <w:rPr>
          <w:rFonts w:asciiTheme="minorHAnsi" w:hAnsiTheme="minorHAnsi"/>
          <w:color w:val="auto"/>
        </w:rPr>
        <w:t xml:space="preserve"> 2015 / 2016</w:t>
      </w:r>
      <w:r w:rsidR="004357BC">
        <w:rPr>
          <w:rFonts w:asciiTheme="minorHAnsi" w:hAnsiTheme="minorHAnsi"/>
          <w:color w:val="auto"/>
        </w:rPr>
        <w:t>,</w:t>
      </w:r>
      <w:r>
        <w:rPr>
          <w:rFonts w:asciiTheme="minorHAnsi" w:hAnsiTheme="minorHAnsi"/>
          <w:color w:val="auto"/>
        </w:rPr>
        <w:t xml:space="preserve"> 2016/2017</w:t>
      </w:r>
      <w:r w:rsidR="004357BC">
        <w:rPr>
          <w:rFonts w:asciiTheme="minorHAnsi" w:hAnsiTheme="minorHAnsi"/>
          <w:color w:val="auto"/>
        </w:rPr>
        <w:t>, 2017/2018</w:t>
      </w:r>
      <w:r w:rsidR="00293CAA">
        <w:rPr>
          <w:rFonts w:asciiTheme="minorHAnsi" w:hAnsiTheme="minorHAnsi"/>
          <w:color w:val="auto"/>
        </w:rPr>
        <w:t xml:space="preserve">, </w:t>
      </w:r>
      <w:r w:rsidR="00CD3F2C">
        <w:rPr>
          <w:rFonts w:asciiTheme="minorHAnsi" w:hAnsiTheme="minorHAnsi"/>
          <w:color w:val="auto"/>
        </w:rPr>
        <w:t>2018/2019</w:t>
      </w:r>
      <w:r w:rsidR="00293CAA">
        <w:rPr>
          <w:rFonts w:asciiTheme="minorHAnsi" w:hAnsiTheme="minorHAnsi"/>
          <w:color w:val="auto"/>
        </w:rPr>
        <w:t xml:space="preserve"> and 2019 / 2020 </w:t>
      </w:r>
      <w:r w:rsidRPr="00DC3A98">
        <w:rPr>
          <w:rFonts w:asciiTheme="minorHAnsi" w:hAnsiTheme="minorHAnsi"/>
          <w:color w:val="auto"/>
        </w:rPr>
        <w:t>are given in Tables 2.1</w:t>
      </w:r>
      <w:r>
        <w:rPr>
          <w:rFonts w:asciiTheme="minorHAnsi" w:hAnsiTheme="minorHAnsi"/>
          <w:color w:val="auto"/>
        </w:rPr>
        <w:t>.</w:t>
      </w:r>
      <w:r w:rsidRPr="00DC3A98">
        <w:rPr>
          <w:rFonts w:asciiTheme="minorHAnsi" w:hAnsiTheme="minorHAnsi"/>
          <w:color w:val="auto"/>
        </w:rPr>
        <w:t>a</w:t>
      </w:r>
      <w:r>
        <w:rPr>
          <w:rFonts w:asciiTheme="minorHAnsi" w:hAnsiTheme="minorHAnsi"/>
          <w:color w:val="auto"/>
        </w:rPr>
        <w:t>-2.</w:t>
      </w:r>
      <w:proofErr w:type="gramStart"/>
      <w:r>
        <w:rPr>
          <w:rFonts w:asciiTheme="minorHAnsi" w:hAnsiTheme="minorHAnsi"/>
          <w:color w:val="auto"/>
        </w:rPr>
        <w:t>1.</w:t>
      </w:r>
      <w:r w:rsidR="00CD3F2C">
        <w:rPr>
          <w:rFonts w:asciiTheme="minorHAnsi" w:hAnsiTheme="minorHAnsi"/>
          <w:color w:val="auto"/>
        </w:rPr>
        <w:t>d</w:t>
      </w:r>
      <w:r w:rsidRPr="00DC3A98">
        <w:rPr>
          <w:rFonts w:asciiTheme="minorHAnsi" w:hAnsiTheme="minorHAnsi"/>
          <w:color w:val="auto"/>
        </w:rPr>
        <w:t>.</w:t>
      </w:r>
      <w:proofErr w:type="gramEnd"/>
      <w:r w:rsidRPr="00DC3A98">
        <w:rPr>
          <w:rFonts w:asciiTheme="minorHAnsi" w:hAnsiTheme="minorHAnsi"/>
          <w:color w:val="auto"/>
        </w:rPr>
        <w:t xml:space="preserve"> </w:t>
      </w:r>
    </w:p>
    <w:p w14:paraId="4EC0B405" w14:textId="77777777" w:rsidR="00DC3A98" w:rsidRPr="0042241D" w:rsidRDefault="00DC3A98" w:rsidP="00DC3A98">
      <w:pPr>
        <w:autoSpaceDE w:val="0"/>
        <w:autoSpaceDN w:val="0"/>
        <w:adjustRightInd w:val="0"/>
        <w:spacing w:after="120" w:line="240" w:lineRule="auto"/>
        <w:jc w:val="both"/>
        <w:rPr>
          <w:rFonts w:cs="Calibri"/>
          <w:color w:val="000000"/>
          <w:sz w:val="24"/>
          <w:szCs w:val="24"/>
        </w:rPr>
      </w:pPr>
      <w:r w:rsidRPr="0042241D">
        <w:rPr>
          <w:rFonts w:cs="Calibri"/>
          <w:color w:val="000000"/>
          <w:sz w:val="24"/>
          <w:szCs w:val="24"/>
        </w:rPr>
        <w:t xml:space="preserve">The General Board for Higher Education of the Council for Higher Education of the Republic of Turkey, on its meeting held on 02.05.2013 has decided to enlist the faculties, programs and scholarship contingents of the International Balkan University in Skopje in the Booklet of Programs and Contingents of the Student Selection and Placement System (ÖSYS). IBU becomes the first university from Macedonia to be enlisted in ÖSYS. </w:t>
      </w:r>
    </w:p>
    <w:p w14:paraId="51C71243" w14:textId="77777777" w:rsidR="00CD3F2C" w:rsidRPr="00CD3F2C" w:rsidRDefault="00DC3A98" w:rsidP="00CD3F2C">
      <w:pPr>
        <w:autoSpaceDE w:val="0"/>
        <w:autoSpaceDN w:val="0"/>
        <w:adjustRightInd w:val="0"/>
        <w:spacing w:after="120" w:line="240" w:lineRule="auto"/>
        <w:jc w:val="both"/>
        <w:rPr>
          <w:rFonts w:cs="Calibri"/>
          <w:color w:val="000000"/>
          <w:sz w:val="24"/>
          <w:szCs w:val="24"/>
        </w:rPr>
      </w:pPr>
      <w:r w:rsidRPr="00CD3F2C">
        <w:rPr>
          <w:rFonts w:cs="Calibri"/>
          <w:color w:val="000000"/>
          <w:sz w:val="24"/>
          <w:szCs w:val="24"/>
        </w:rPr>
        <w:t xml:space="preserve">With the exception of the Faculty of Arts and Design, which is located at Kale, all other faculties and Rectorate are </w:t>
      </w:r>
      <w:r w:rsidR="00B152AF">
        <w:rPr>
          <w:rFonts w:cs="Calibri"/>
          <w:color w:val="000000"/>
          <w:sz w:val="24"/>
          <w:szCs w:val="24"/>
        </w:rPr>
        <w:t>concentrated in</w:t>
      </w:r>
      <w:r w:rsidRPr="00CD3F2C">
        <w:rPr>
          <w:rFonts w:cs="Calibri"/>
          <w:color w:val="000000"/>
          <w:sz w:val="24"/>
          <w:szCs w:val="24"/>
        </w:rPr>
        <w:t xml:space="preserve"> </w:t>
      </w:r>
      <w:r w:rsidR="00CD3F2C" w:rsidRPr="009F2173">
        <w:rPr>
          <w:rFonts w:cs="Calibri"/>
          <w:color w:val="000000"/>
          <w:sz w:val="24"/>
          <w:szCs w:val="24"/>
        </w:rPr>
        <w:t>the locality of '</w:t>
      </w:r>
      <w:proofErr w:type="spellStart"/>
      <w:r w:rsidR="00CD3F2C" w:rsidRPr="009F2173">
        <w:rPr>
          <w:rFonts w:cs="Calibri"/>
          <w:color w:val="000000"/>
          <w:sz w:val="24"/>
          <w:szCs w:val="24"/>
        </w:rPr>
        <w:t>Kasarna</w:t>
      </w:r>
      <w:proofErr w:type="spellEnd"/>
      <w:r w:rsidR="00CD3F2C" w:rsidRPr="009F2173">
        <w:rPr>
          <w:rFonts w:cs="Calibri"/>
          <w:color w:val="000000"/>
          <w:sz w:val="24"/>
          <w:szCs w:val="24"/>
        </w:rPr>
        <w:t xml:space="preserve"> </w:t>
      </w:r>
      <w:proofErr w:type="spellStart"/>
      <w:r w:rsidR="00CD3F2C" w:rsidRPr="009F2173">
        <w:rPr>
          <w:rFonts w:cs="Calibri"/>
          <w:color w:val="000000"/>
          <w:sz w:val="24"/>
          <w:szCs w:val="24"/>
        </w:rPr>
        <w:t>Ilinden</w:t>
      </w:r>
      <w:proofErr w:type="spellEnd"/>
      <w:r w:rsidR="00CD3F2C" w:rsidRPr="009F2173">
        <w:rPr>
          <w:rFonts w:cs="Calibri"/>
          <w:color w:val="000000"/>
          <w:sz w:val="24"/>
          <w:szCs w:val="24"/>
        </w:rPr>
        <w:t xml:space="preserve">' </w:t>
      </w:r>
      <w:r w:rsidRPr="00CD3F2C">
        <w:rPr>
          <w:rFonts w:cs="Calibri"/>
          <w:color w:val="000000"/>
          <w:sz w:val="24"/>
          <w:szCs w:val="24"/>
        </w:rPr>
        <w:t xml:space="preserve">in </w:t>
      </w:r>
      <w:proofErr w:type="spellStart"/>
      <w:r w:rsidR="00CD3F2C" w:rsidRPr="00CD3F2C">
        <w:rPr>
          <w:rFonts w:cs="Calibri"/>
          <w:color w:val="000000"/>
          <w:sz w:val="24"/>
          <w:szCs w:val="24"/>
        </w:rPr>
        <w:t>Topansko</w:t>
      </w:r>
      <w:proofErr w:type="spellEnd"/>
      <w:r w:rsidR="00CD3F2C" w:rsidRPr="00CD3F2C">
        <w:rPr>
          <w:rFonts w:cs="Calibri"/>
          <w:color w:val="000000"/>
          <w:sz w:val="24"/>
          <w:szCs w:val="24"/>
        </w:rPr>
        <w:t xml:space="preserve"> Pole</w:t>
      </w:r>
      <w:r w:rsidRPr="00CD3F2C">
        <w:rPr>
          <w:rFonts w:cs="Calibri"/>
          <w:color w:val="000000"/>
          <w:sz w:val="24"/>
          <w:szCs w:val="24"/>
        </w:rPr>
        <w:t>, covering a</w:t>
      </w:r>
      <w:r w:rsidR="00CD3F2C" w:rsidRPr="00CD3F2C">
        <w:rPr>
          <w:rFonts w:cs="Calibri"/>
          <w:color w:val="000000"/>
          <w:sz w:val="24"/>
          <w:szCs w:val="24"/>
        </w:rPr>
        <w:t>n</w:t>
      </w:r>
      <w:r w:rsidRPr="00CD3F2C">
        <w:rPr>
          <w:rFonts w:cs="Calibri"/>
          <w:color w:val="000000"/>
          <w:sz w:val="24"/>
          <w:szCs w:val="24"/>
        </w:rPr>
        <w:t xml:space="preserve"> area of </w:t>
      </w:r>
      <w:r w:rsidR="00CD3F2C" w:rsidRPr="00CD3F2C">
        <w:rPr>
          <w:rFonts w:cs="Calibri"/>
          <w:color w:val="000000"/>
          <w:sz w:val="24"/>
          <w:szCs w:val="24"/>
        </w:rPr>
        <w:t>20 000 m</w:t>
      </w:r>
      <w:r w:rsidR="00CD3F2C" w:rsidRPr="00CD3F2C">
        <w:rPr>
          <w:rFonts w:cs="Calibri"/>
          <w:color w:val="000000"/>
          <w:sz w:val="24"/>
          <w:szCs w:val="24"/>
          <w:vertAlign w:val="superscript"/>
        </w:rPr>
        <w:t>2</w:t>
      </w:r>
      <w:r w:rsidR="00CD3F2C" w:rsidRPr="00CD3F2C">
        <w:rPr>
          <w:rFonts w:cs="Calibri"/>
          <w:color w:val="000000"/>
          <w:sz w:val="24"/>
          <w:szCs w:val="24"/>
        </w:rPr>
        <w:t>.</w:t>
      </w:r>
      <w:r w:rsidRPr="00CD3F2C">
        <w:rPr>
          <w:rFonts w:cs="Calibri"/>
          <w:color w:val="000000"/>
          <w:sz w:val="24"/>
          <w:szCs w:val="24"/>
        </w:rPr>
        <w:t xml:space="preserve"> </w:t>
      </w:r>
      <w:r w:rsidR="00CD3F2C" w:rsidRPr="00CD3F2C">
        <w:rPr>
          <w:rFonts w:cs="Calibri"/>
          <w:color w:val="000000"/>
          <w:sz w:val="24"/>
          <w:szCs w:val="24"/>
        </w:rPr>
        <w:t>Campus consist</w:t>
      </w:r>
      <w:r w:rsidR="00B152AF">
        <w:rPr>
          <w:rFonts w:cs="Calibri"/>
          <w:color w:val="000000"/>
          <w:sz w:val="24"/>
          <w:szCs w:val="24"/>
        </w:rPr>
        <w:t>s</w:t>
      </w:r>
      <w:r w:rsidR="00CD3F2C" w:rsidRPr="00CD3F2C">
        <w:rPr>
          <w:rFonts w:cs="Calibri"/>
          <w:color w:val="000000"/>
          <w:sz w:val="24"/>
          <w:szCs w:val="24"/>
        </w:rPr>
        <w:t xml:space="preserve"> of these units: </w:t>
      </w:r>
    </w:p>
    <w:p w14:paraId="5D146423" w14:textId="77777777" w:rsidR="00CD3F2C" w:rsidRPr="00190C5F" w:rsidRDefault="00CD3F2C" w:rsidP="00CD3F2C">
      <w:pPr>
        <w:pStyle w:val="ListParagraph"/>
        <w:numPr>
          <w:ilvl w:val="0"/>
          <w:numId w:val="14"/>
        </w:numPr>
        <w:autoSpaceDE w:val="0"/>
        <w:autoSpaceDN w:val="0"/>
        <w:adjustRightInd w:val="0"/>
        <w:spacing w:after="120" w:line="240" w:lineRule="auto"/>
        <w:ind w:left="1080"/>
        <w:jc w:val="both"/>
        <w:rPr>
          <w:rFonts w:cs="Calibri"/>
          <w:color w:val="000000"/>
          <w:sz w:val="24"/>
          <w:szCs w:val="24"/>
        </w:rPr>
      </w:pPr>
      <w:r w:rsidRPr="00190C5F">
        <w:rPr>
          <w:rFonts w:cs="Calibri"/>
          <w:color w:val="000000"/>
          <w:sz w:val="24"/>
          <w:szCs w:val="24"/>
        </w:rPr>
        <w:lastRenderedPageBreak/>
        <w:t xml:space="preserve">One Rectorate building </w:t>
      </w:r>
    </w:p>
    <w:p w14:paraId="72527DB6" w14:textId="77777777" w:rsidR="00CD3F2C" w:rsidRPr="00190C5F" w:rsidRDefault="00CD3F2C" w:rsidP="00CD3F2C">
      <w:pPr>
        <w:pStyle w:val="ListParagraph"/>
        <w:numPr>
          <w:ilvl w:val="0"/>
          <w:numId w:val="14"/>
        </w:numPr>
        <w:autoSpaceDE w:val="0"/>
        <w:autoSpaceDN w:val="0"/>
        <w:adjustRightInd w:val="0"/>
        <w:spacing w:after="120" w:line="240" w:lineRule="auto"/>
        <w:ind w:left="1080"/>
        <w:jc w:val="both"/>
        <w:rPr>
          <w:rFonts w:cs="Calibri"/>
          <w:color w:val="000000"/>
          <w:sz w:val="24"/>
          <w:szCs w:val="24"/>
        </w:rPr>
      </w:pPr>
      <w:r>
        <w:rPr>
          <w:rFonts w:cs="Calibri"/>
          <w:color w:val="000000"/>
          <w:sz w:val="24"/>
          <w:szCs w:val="24"/>
        </w:rPr>
        <w:t>Two</w:t>
      </w:r>
      <w:r w:rsidRPr="00190C5F">
        <w:rPr>
          <w:rFonts w:cs="Calibri"/>
          <w:color w:val="000000"/>
          <w:sz w:val="24"/>
          <w:szCs w:val="24"/>
        </w:rPr>
        <w:t xml:space="preserve"> Faculty buildings (connected to one another through bridges) </w:t>
      </w:r>
    </w:p>
    <w:p w14:paraId="61AD97A4" w14:textId="77777777" w:rsidR="00DC3A98" w:rsidRPr="0042241D" w:rsidRDefault="00DC3A98" w:rsidP="00DC3A98">
      <w:pPr>
        <w:autoSpaceDE w:val="0"/>
        <w:autoSpaceDN w:val="0"/>
        <w:adjustRightInd w:val="0"/>
        <w:spacing w:after="120" w:line="240" w:lineRule="auto"/>
        <w:jc w:val="both"/>
        <w:rPr>
          <w:rFonts w:cs="Calibri"/>
          <w:color w:val="000000"/>
          <w:sz w:val="24"/>
          <w:szCs w:val="24"/>
        </w:rPr>
      </w:pPr>
    </w:p>
    <w:p w14:paraId="5B9F5767" w14:textId="77777777" w:rsidR="00DC3A98" w:rsidRPr="0042241D" w:rsidRDefault="00DC3A98" w:rsidP="00DC3A98">
      <w:pPr>
        <w:autoSpaceDE w:val="0"/>
        <w:autoSpaceDN w:val="0"/>
        <w:adjustRightInd w:val="0"/>
        <w:spacing w:after="120" w:line="240" w:lineRule="auto"/>
        <w:jc w:val="both"/>
        <w:rPr>
          <w:rFonts w:cs="Calibri"/>
          <w:color w:val="000000"/>
          <w:sz w:val="24"/>
          <w:szCs w:val="24"/>
        </w:rPr>
      </w:pPr>
      <w:r w:rsidRPr="0042241D">
        <w:rPr>
          <w:rFonts w:cs="Calibri"/>
          <w:color w:val="000000"/>
          <w:sz w:val="24"/>
          <w:szCs w:val="24"/>
        </w:rPr>
        <w:t xml:space="preserve">There were some constrains including infrastructure, number and quality of academic staff at the establishment stage of IBU. </w:t>
      </w:r>
      <w:r>
        <w:rPr>
          <w:rFonts w:cs="Calibri"/>
          <w:color w:val="000000"/>
          <w:sz w:val="24"/>
          <w:szCs w:val="24"/>
        </w:rPr>
        <w:t>Some of t</w:t>
      </w:r>
      <w:r w:rsidRPr="0042241D">
        <w:rPr>
          <w:rFonts w:cs="Calibri"/>
          <w:color w:val="000000"/>
          <w:sz w:val="24"/>
          <w:szCs w:val="24"/>
        </w:rPr>
        <w:t>hese constrains still exist, but University make</w:t>
      </w:r>
      <w:r w:rsidR="00CD3F2C">
        <w:rPr>
          <w:rFonts w:cs="Calibri"/>
          <w:color w:val="000000"/>
          <w:sz w:val="24"/>
          <w:szCs w:val="24"/>
        </w:rPr>
        <w:t>s</w:t>
      </w:r>
      <w:r w:rsidRPr="0042241D">
        <w:rPr>
          <w:rFonts w:cs="Calibri"/>
          <w:color w:val="000000"/>
          <w:sz w:val="24"/>
          <w:szCs w:val="24"/>
        </w:rPr>
        <w:t xml:space="preserve"> efforts to overcome them: </w:t>
      </w:r>
    </w:p>
    <w:p w14:paraId="0AE8E8AE" w14:textId="77777777" w:rsidR="00DC3A98" w:rsidRPr="0042241D" w:rsidRDefault="00DC3A98" w:rsidP="00CD3F2C">
      <w:pPr>
        <w:pStyle w:val="ListParagraph"/>
        <w:numPr>
          <w:ilvl w:val="0"/>
          <w:numId w:val="12"/>
        </w:numPr>
        <w:autoSpaceDE w:val="0"/>
        <w:autoSpaceDN w:val="0"/>
        <w:adjustRightInd w:val="0"/>
        <w:spacing w:after="120" w:line="240" w:lineRule="auto"/>
        <w:jc w:val="both"/>
        <w:rPr>
          <w:rFonts w:cs="Calibri"/>
          <w:color w:val="000000"/>
          <w:sz w:val="24"/>
          <w:szCs w:val="24"/>
        </w:rPr>
      </w:pPr>
      <w:r w:rsidRPr="009F2173">
        <w:rPr>
          <w:rFonts w:cs="Calibri"/>
          <w:color w:val="000000"/>
          <w:sz w:val="24"/>
          <w:szCs w:val="24"/>
        </w:rPr>
        <w:t xml:space="preserve">Constrains with </w:t>
      </w:r>
      <w:r w:rsidR="00B152AF">
        <w:rPr>
          <w:rFonts w:cs="Calibri"/>
          <w:color w:val="000000"/>
          <w:sz w:val="24"/>
          <w:szCs w:val="24"/>
        </w:rPr>
        <w:t xml:space="preserve">the library, technical labs, cafeteria, social activity center, </w:t>
      </w:r>
      <w:r w:rsidRPr="009F2173">
        <w:rPr>
          <w:rFonts w:cs="Calibri"/>
          <w:color w:val="000000"/>
          <w:sz w:val="24"/>
          <w:szCs w:val="24"/>
        </w:rPr>
        <w:t>are expected to be overc</w:t>
      </w:r>
      <w:r>
        <w:rPr>
          <w:rFonts w:cs="Calibri"/>
          <w:color w:val="000000"/>
          <w:sz w:val="24"/>
          <w:szCs w:val="24"/>
        </w:rPr>
        <w:t>o</w:t>
      </w:r>
      <w:r w:rsidRPr="009F2173">
        <w:rPr>
          <w:rFonts w:cs="Calibri"/>
          <w:color w:val="000000"/>
          <w:sz w:val="24"/>
          <w:szCs w:val="24"/>
        </w:rPr>
        <w:t>me</w:t>
      </w:r>
      <w:r w:rsidR="00B152AF">
        <w:rPr>
          <w:rFonts w:cs="Calibri"/>
          <w:color w:val="000000"/>
          <w:sz w:val="24"/>
          <w:szCs w:val="24"/>
        </w:rPr>
        <w:t xml:space="preserve"> soon</w:t>
      </w:r>
      <w:r w:rsidRPr="009F2173">
        <w:rPr>
          <w:rFonts w:cs="Arial"/>
          <w:color w:val="000000"/>
          <w:sz w:val="24"/>
          <w:szCs w:val="24"/>
        </w:rPr>
        <w:t xml:space="preserve">. </w:t>
      </w:r>
      <w:r w:rsidRPr="0042241D">
        <w:rPr>
          <w:rFonts w:cs="Calibri"/>
          <w:color w:val="000000"/>
          <w:sz w:val="24"/>
          <w:szCs w:val="24"/>
        </w:rPr>
        <w:t xml:space="preserve"> </w:t>
      </w:r>
    </w:p>
    <w:p w14:paraId="24332205" w14:textId="77777777" w:rsidR="00DC3A98" w:rsidRPr="00573718" w:rsidRDefault="00DC3A98" w:rsidP="00DC3A98">
      <w:pPr>
        <w:pStyle w:val="ListParagraph"/>
        <w:numPr>
          <w:ilvl w:val="0"/>
          <w:numId w:val="12"/>
        </w:numPr>
        <w:autoSpaceDE w:val="0"/>
        <w:autoSpaceDN w:val="0"/>
        <w:adjustRightInd w:val="0"/>
        <w:spacing w:after="120" w:line="240" w:lineRule="auto"/>
        <w:jc w:val="both"/>
        <w:rPr>
          <w:rFonts w:cs="Calibri"/>
          <w:color w:val="000000"/>
          <w:sz w:val="24"/>
          <w:szCs w:val="24"/>
        </w:rPr>
      </w:pPr>
      <w:r w:rsidRPr="00573718">
        <w:rPr>
          <w:rFonts w:cs="Calibri"/>
          <w:color w:val="000000"/>
          <w:sz w:val="24"/>
          <w:szCs w:val="24"/>
        </w:rPr>
        <w:t xml:space="preserve">Academic and administrative staff is selected with care to provide the best possible </w:t>
      </w:r>
      <w:r>
        <w:rPr>
          <w:rFonts w:cs="Calibri"/>
          <w:color w:val="000000"/>
          <w:sz w:val="24"/>
          <w:szCs w:val="24"/>
        </w:rPr>
        <w:t>contribution</w:t>
      </w:r>
      <w:r w:rsidRPr="00573718">
        <w:rPr>
          <w:rFonts w:cs="Calibri"/>
          <w:color w:val="000000"/>
          <w:sz w:val="24"/>
          <w:szCs w:val="24"/>
        </w:rPr>
        <w:t xml:space="preserve"> in teaching and research. The academic staff recruited </w:t>
      </w:r>
      <w:r>
        <w:rPr>
          <w:rFonts w:cs="Calibri"/>
          <w:color w:val="000000"/>
          <w:sz w:val="24"/>
          <w:szCs w:val="24"/>
        </w:rPr>
        <w:t xml:space="preserve">comes </w:t>
      </w:r>
      <w:r w:rsidRPr="00573718">
        <w:rPr>
          <w:rFonts w:cs="Calibri"/>
          <w:color w:val="000000"/>
          <w:sz w:val="24"/>
          <w:szCs w:val="24"/>
        </w:rPr>
        <w:t xml:space="preserve">from Macedonia, Turkey, and other countries in Balkan region. </w:t>
      </w:r>
    </w:p>
    <w:p w14:paraId="58ACE63E" w14:textId="77777777" w:rsidR="00DC3A98" w:rsidRDefault="00DC3A98" w:rsidP="00DC3A98">
      <w:pPr>
        <w:spacing w:after="120" w:line="240" w:lineRule="auto"/>
        <w:jc w:val="both"/>
        <w:rPr>
          <w:rFonts w:cs="Calibri"/>
          <w:color w:val="000000"/>
          <w:sz w:val="24"/>
          <w:szCs w:val="24"/>
        </w:rPr>
      </w:pPr>
    </w:p>
    <w:p w14:paraId="7C09BCD9" w14:textId="77777777" w:rsidR="00DC3A98" w:rsidRDefault="00DC3A98" w:rsidP="00DC3A98">
      <w:pPr>
        <w:spacing w:after="120" w:line="240" w:lineRule="auto"/>
        <w:jc w:val="both"/>
        <w:rPr>
          <w:rFonts w:cs="Calibri"/>
          <w:color w:val="000000"/>
          <w:sz w:val="24"/>
          <w:szCs w:val="24"/>
        </w:rPr>
      </w:pPr>
      <w:r w:rsidRPr="0042241D">
        <w:rPr>
          <w:rFonts w:cs="Calibri"/>
          <w:color w:val="000000"/>
          <w:sz w:val="24"/>
          <w:szCs w:val="24"/>
        </w:rPr>
        <w:t xml:space="preserve">As a “foundation university” (foundation supported, state recognized, non-profit, public legal entity), IBU is </w:t>
      </w:r>
      <w:r w:rsidR="001B04B5">
        <w:rPr>
          <w:rFonts w:cs="Calibri"/>
          <w:color w:val="000000"/>
          <w:sz w:val="24"/>
          <w:szCs w:val="24"/>
        </w:rPr>
        <w:t xml:space="preserve">a </w:t>
      </w:r>
      <w:r w:rsidRPr="0042241D">
        <w:rPr>
          <w:rFonts w:cs="Calibri"/>
          <w:color w:val="000000"/>
          <w:sz w:val="24"/>
          <w:szCs w:val="24"/>
        </w:rPr>
        <w:t xml:space="preserve">unique Macedonian University with English-based curricula and the teaching process is going on in English language. This </w:t>
      </w:r>
      <w:r w:rsidR="001B04B5">
        <w:rPr>
          <w:rFonts w:cs="Calibri"/>
          <w:color w:val="000000"/>
          <w:sz w:val="24"/>
          <w:szCs w:val="24"/>
        </w:rPr>
        <w:t xml:space="preserve">makes the education at our university </w:t>
      </w:r>
      <w:r w:rsidRPr="0042241D">
        <w:rPr>
          <w:rFonts w:cs="Calibri"/>
          <w:color w:val="000000"/>
          <w:sz w:val="24"/>
          <w:szCs w:val="24"/>
        </w:rPr>
        <w:t xml:space="preserve">compatible with international demands. </w:t>
      </w:r>
      <w:proofErr w:type="gramStart"/>
      <w:r w:rsidR="001B04B5">
        <w:rPr>
          <w:rFonts w:cs="Calibri"/>
          <w:color w:val="000000"/>
          <w:sz w:val="24"/>
          <w:szCs w:val="24"/>
        </w:rPr>
        <w:t>Therefore</w:t>
      </w:r>
      <w:proofErr w:type="gramEnd"/>
      <w:r w:rsidR="001B04B5">
        <w:rPr>
          <w:rFonts w:cs="Calibri"/>
          <w:color w:val="000000"/>
          <w:sz w:val="24"/>
          <w:szCs w:val="24"/>
        </w:rPr>
        <w:t xml:space="preserve"> </w:t>
      </w:r>
      <w:r w:rsidRPr="0042241D">
        <w:rPr>
          <w:rFonts w:cs="Calibri"/>
          <w:color w:val="000000"/>
          <w:sz w:val="24"/>
          <w:szCs w:val="24"/>
        </w:rPr>
        <w:t xml:space="preserve">many international students </w:t>
      </w:r>
      <w:r w:rsidR="001B04B5">
        <w:rPr>
          <w:rFonts w:cs="Calibri"/>
          <w:color w:val="000000"/>
          <w:sz w:val="24"/>
          <w:szCs w:val="24"/>
        </w:rPr>
        <w:t>select</w:t>
      </w:r>
      <w:r w:rsidRPr="0042241D">
        <w:rPr>
          <w:rFonts w:cs="Calibri"/>
          <w:color w:val="000000"/>
          <w:sz w:val="24"/>
          <w:szCs w:val="24"/>
        </w:rPr>
        <w:t xml:space="preserve"> our university </w:t>
      </w:r>
      <w:r w:rsidR="001B04B5">
        <w:rPr>
          <w:rFonts w:cs="Calibri"/>
          <w:color w:val="000000"/>
          <w:sz w:val="24"/>
          <w:szCs w:val="24"/>
        </w:rPr>
        <w:t xml:space="preserve">to continue </w:t>
      </w:r>
      <w:r w:rsidRPr="0042241D">
        <w:rPr>
          <w:rFonts w:cs="Calibri"/>
          <w:color w:val="000000"/>
          <w:sz w:val="24"/>
          <w:szCs w:val="24"/>
        </w:rPr>
        <w:t>their</w:t>
      </w:r>
      <w:r w:rsidR="001B04B5">
        <w:rPr>
          <w:rFonts w:cs="Calibri"/>
          <w:color w:val="000000"/>
          <w:sz w:val="24"/>
          <w:szCs w:val="24"/>
        </w:rPr>
        <w:t xml:space="preserve">. Also, English speaking environment gives a good opportunity to </w:t>
      </w:r>
      <w:r w:rsidRPr="0042241D">
        <w:rPr>
          <w:rFonts w:cs="Calibri"/>
          <w:color w:val="000000"/>
          <w:sz w:val="24"/>
          <w:szCs w:val="24"/>
        </w:rPr>
        <w:t xml:space="preserve">our students </w:t>
      </w:r>
      <w:r>
        <w:rPr>
          <w:rFonts w:cs="Calibri"/>
          <w:color w:val="000000"/>
          <w:sz w:val="24"/>
          <w:szCs w:val="24"/>
        </w:rPr>
        <w:t xml:space="preserve">and academic staff </w:t>
      </w:r>
      <w:r w:rsidRPr="0042241D">
        <w:rPr>
          <w:rFonts w:cs="Calibri"/>
          <w:color w:val="000000"/>
          <w:sz w:val="24"/>
          <w:szCs w:val="24"/>
        </w:rPr>
        <w:t xml:space="preserve">to take part in </w:t>
      </w:r>
      <w:r w:rsidR="00F562E2">
        <w:rPr>
          <w:rFonts w:cs="Calibri"/>
          <w:color w:val="000000"/>
          <w:sz w:val="24"/>
          <w:szCs w:val="24"/>
        </w:rPr>
        <w:t xml:space="preserve">student and academic staff </w:t>
      </w:r>
      <w:r w:rsidRPr="0042241D">
        <w:rPr>
          <w:rFonts w:cs="Calibri"/>
          <w:color w:val="000000"/>
          <w:sz w:val="24"/>
          <w:szCs w:val="24"/>
        </w:rPr>
        <w:t>exchange programs like Erasmus</w:t>
      </w:r>
      <w:r>
        <w:rPr>
          <w:rFonts w:cs="Calibri"/>
          <w:color w:val="000000"/>
          <w:sz w:val="24"/>
          <w:szCs w:val="24"/>
        </w:rPr>
        <w:t xml:space="preserve">+ and </w:t>
      </w:r>
      <w:proofErr w:type="spellStart"/>
      <w:r>
        <w:rPr>
          <w:rFonts w:cs="Calibri"/>
          <w:color w:val="000000"/>
          <w:sz w:val="24"/>
          <w:szCs w:val="24"/>
        </w:rPr>
        <w:t>Mevlana</w:t>
      </w:r>
      <w:proofErr w:type="spellEnd"/>
      <w:r w:rsidRPr="0042241D">
        <w:rPr>
          <w:rFonts w:cs="Calibri"/>
          <w:color w:val="000000"/>
          <w:sz w:val="24"/>
          <w:szCs w:val="24"/>
        </w:rPr>
        <w:t>.</w:t>
      </w:r>
    </w:p>
    <w:p w14:paraId="1C9ED95B" w14:textId="77777777" w:rsidR="00DC3A98" w:rsidRDefault="00DC3A98" w:rsidP="0042241D">
      <w:pPr>
        <w:autoSpaceDE w:val="0"/>
        <w:autoSpaceDN w:val="0"/>
        <w:adjustRightInd w:val="0"/>
        <w:spacing w:after="120" w:line="240" w:lineRule="auto"/>
        <w:jc w:val="both"/>
        <w:rPr>
          <w:rFonts w:cs="Calibri"/>
          <w:color w:val="000000"/>
          <w:sz w:val="24"/>
          <w:szCs w:val="24"/>
        </w:rPr>
      </w:pPr>
    </w:p>
    <w:p w14:paraId="150529BD" w14:textId="77777777" w:rsidR="005B4320" w:rsidRDefault="005B4320" w:rsidP="0042241D">
      <w:pPr>
        <w:spacing w:after="120" w:line="240" w:lineRule="auto"/>
        <w:jc w:val="both"/>
        <w:rPr>
          <w:rFonts w:cs="Calibri"/>
          <w:color w:val="000000"/>
          <w:sz w:val="24"/>
          <w:szCs w:val="24"/>
        </w:rPr>
      </w:pPr>
    </w:p>
    <w:p w14:paraId="021EFB8D" w14:textId="77777777" w:rsidR="005B4320" w:rsidRDefault="005B4320" w:rsidP="0042241D">
      <w:pPr>
        <w:spacing w:after="120" w:line="240" w:lineRule="auto"/>
        <w:jc w:val="both"/>
        <w:rPr>
          <w:rFonts w:cs="Calibri"/>
          <w:color w:val="000000"/>
          <w:sz w:val="24"/>
          <w:szCs w:val="24"/>
        </w:rPr>
      </w:pPr>
    </w:p>
    <w:p w14:paraId="79A4F310" w14:textId="77777777" w:rsidR="005B4320" w:rsidRDefault="005B4320" w:rsidP="0042241D">
      <w:pPr>
        <w:spacing w:after="120" w:line="240" w:lineRule="auto"/>
        <w:jc w:val="both"/>
        <w:rPr>
          <w:rFonts w:cs="Calibri"/>
          <w:color w:val="000000"/>
          <w:sz w:val="24"/>
          <w:szCs w:val="24"/>
        </w:rPr>
      </w:pPr>
    </w:p>
    <w:p w14:paraId="480D9869" w14:textId="77777777" w:rsidR="005B4320" w:rsidRDefault="005B4320" w:rsidP="0042241D">
      <w:pPr>
        <w:spacing w:after="120" w:line="240" w:lineRule="auto"/>
        <w:jc w:val="both"/>
        <w:rPr>
          <w:rFonts w:cs="Calibri"/>
          <w:color w:val="000000"/>
          <w:sz w:val="24"/>
          <w:szCs w:val="24"/>
        </w:rPr>
        <w:sectPr w:rsidR="005B4320" w:rsidSect="00804306">
          <w:footerReference w:type="default" r:id="rId8"/>
          <w:headerReference w:type="first" r:id="rId9"/>
          <w:pgSz w:w="11907" w:h="16839" w:code="9"/>
          <w:pgMar w:top="1440" w:right="1440" w:bottom="1440" w:left="1440" w:header="708" w:footer="708" w:gutter="0"/>
          <w:cols w:space="708"/>
          <w:titlePg/>
          <w:docGrid w:linePitch="360"/>
        </w:sectPr>
      </w:pPr>
    </w:p>
    <w:p w14:paraId="4C9CDEC4" w14:textId="77777777" w:rsidR="00A84ECC" w:rsidRDefault="00A84ECC" w:rsidP="00E1265B">
      <w:pPr>
        <w:spacing w:after="0" w:line="240" w:lineRule="auto"/>
        <w:contextualSpacing/>
        <w:jc w:val="both"/>
        <w:rPr>
          <w:rFonts w:cs="Calibri"/>
          <w:color w:val="000000"/>
          <w:sz w:val="20"/>
          <w:szCs w:val="20"/>
        </w:rPr>
      </w:pPr>
    </w:p>
    <w:p w14:paraId="391AF140" w14:textId="77777777" w:rsidR="005B4320" w:rsidRPr="00E1265B" w:rsidRDefault="005B4320" w:rsidP="00E1265B">
      <w:pPr>
        <w:spacing w:after="0" w:line="240" w:lineRule="auto"/>
        <w:contextualSpacing/>
        <w:jc w:val="both"/>
        <w:rPr>
          <w:rFonts w:cs="Calibri"/>
          <w:color w:val="000000"/>
          <w:sz w:val="20"/>
          <w:szCs w:val="20"/>
        </w:rPr>
      </w:pPr>
      <w:r w:rsidRPr="00E1265B">
        <w:rPr>
          <w:rFonts w:cs="Calibri"/>
          <w:color w:val="000000"/>
          <w:sz w:val="20"/>
          <w:szCs w:val="20"/>
        </w:rPr>
        <w:t>Table 2.1a</w:t>
      </w:r>
      <w:r w:rsidR="001672A4" w:rsidRPr="00E1265B">
        <w:rPr>
          <w:rFonts w:cs="Calibri"/>
          <w:color w:val="000000"/>
          <w:sz w:val="20"/>
          <w:szCs w:val="20"/>
        </w:rPr>
        <w:t>. Accredited study programs in the period 2007 – 2013</w:t>
      </w:r>
    </w:p>
    <w:tbl>
      <w:tblPr>
        <w:tblStyle w:val="TableGrid"/>
        <w:tblW w:w="15133" w:type="dxa"/>
        <w:jc w:val="center"/>
        <w:tblLook w:val="04A0" w:firstRow="1" w:lastRow="0" w:firstColumn="1" w:lastColumn="0" w:noHBand="0" w:noVBand="1"/>
      </w:tblPr>
      <w:tblGrid>
        <w:gridCol w:w="2115"/>
        <w:gridCol w:w="3117"/>
        <w:gridCol w:w="3106"/>
        <w:gridCol w:w="2069"/>
        <w:gridCol w:w="2363"/>
        <w:gridCol w:w="2363"/>
      </w:tblGrid>
      <w:tr w:rsidR="001672A4" w:rsidRPr="00E1265B" w14:paraId="4FA44EF1" w14:textId="77777777" w:rsidTr="00216E9A">
        <w:trPr>
          <w:jc w:val="center"/>
        </w:trPr>
        <w:tc>
          <w:tcPr>
            <w:tcW w:w="15133" w:type="dxa"/>
            <w:gridSpan w:val="6"/>
            <w:shd w:val="clear" w:color="auto" w:fill="D9D9D9" w:themeFill="background1" w:themeFillShade="D9"/>
          </w:tcPr>
          <w:p w14:paraId="59A5FB3E" w14:textId="77777777" w:rsidR="001672A4" w:rsidRPr="00E1265B" w:rsidRDefault="001672A4" w:rsidP="00E1265B">
            <w:pPr>
              <w:contextualSpacing/>
              <w:jc w:val="center"/>
              <w:rPr>
                <w:rFonts w:cs="Calibri"/>
                <w:b/>
                <w:color w:val="000000"/>
                <w:sz w:val="20"/>
                <w:szCs w:val="20"/>
              </w:rPr>
            </w:pPr>
            <w:r w:rsidRPr="00E1265B">
              <w:rPr>
                <w:rFonts w:cs="Calibri"/>
                <w:b/>
                <w:color w:val="000000"/>
                <w:sz w:val="20"/>
                <w:szCs w:val="20"/>
              </w:rPr>
              <w:t>Faculties</w:t>
            </w:r>
          </w:p>
        </w:tc>
      </w:tr>
      <w:tr w:rsidR="005B4320" w:rsidRPr="00E1265B" w14:paraId="6C498B4F" w14:textId="77777777" w:rsidTr="00216E9A">
        <w:trPr>
          <w:jc w:val="center"/>
        </w:trPr>
        <w:tc>
          <w:tcPr>
            <w:tcW w:w="2115" w:type="dxa"/>
          </w:tcPr>
          <w:p w14:paraId="6D755016" w14:textId="77777777" w:rsidR="005B4320" w:rsidRPr="00E1265B" w:rsidRDefault="005B4320" w:rsidP="00E1265B">
            <w:pPr>
              <w:contextualSpacing/>
              <w:jc w:val="both"/>
              <w:rPr>
                <w:rFonts w:cs="Calibri"/>
                <w:color w:val="000000"/>
                <w:sz w:val="20"/>
                <w:szCs w:val="20"/>
              </w:rPr>
            </w:pPr>
          </w:p>
        </w:tc>
        <w:tc>
          <w:tcPr>
            <w:tcW w:w="3117" w:type="dxa"/>
          </w:tcPr>
          <w:p w14:paraId="488E4258" w14:textId="77777777"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Technical Sciences</w:t>
            </w:r>
          </w:p>
        </w:tc>
        <w:tc>
          <w:tcPr>
            <w:tcW w:w="3106" w:type="dxa"/>
          </w:tcPr>
          <w:p w14:paraId="1494089B" w14:textId="77777777"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Economics and Administrative Sciences</w:t>
            </w:r>
          </w:p>
        </w:tc>
        <w:tc>
          <w:tcPr>
            <w:tcW w:w="2069" w:type="dxa"/>
          </w:tcPr>
          <w:p w14:paraId="0E1AE599" w14:textId="77777777"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Communications</w:t>
            </w:r>
          </w:p>
        </w:tc>
        <w:tc>
          <w:tcPr>
            <w:tcW w:w="2363" w:type="dxa"/>
          </w:tcPr>
          <w:p w14:paraId="38E6D668" w14:textId="77777777"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Languages</w:t>
            </w:r>
          </w:p>
        </w:tc>
        <w:tc>
          <w:tcPr>
            <w:tcW w:w="2363" w:type="dxa"/>
          </w:tcPr>
          <w:p w14:paraId="0ABC13A0" w14:textId="77777777"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Fine Arts</w:t>
            </w:r>
          </w:p>
        </w:tc>
      </w:tr>
      <w:tr w:rsidR="00003255" w:rsidRPr="00E1265B" w14:paraId="1D09A764" w14:textId="77777777" w:rsidTr="00216E9A">
        <w:trPr>
          <w:jc w:val="center"/>
        </w:trPr>
        <w:tc>
          <w:tcPr>
            <w:tcW w:w="2115" w:type="dxa"/>
            <w:vMerge w:val="restart"/>
          </w:tcPr>
          <w:p w14:paraId="5C7239A7" w14:textId="77777777" w:rsidR="00003255" w:rsidRPr="00E1265B" w:rsidRDefault="00003255" w:rsidP="00E1265B">
            <w:pPr>
              <w:contextualSpacing/>
              <w:rPr>
                <w:rFonts w:cs="Calibri"/>
                <w:color w:val="000000"/>
                <w:sz w:val="20"/>
                <w:szCs w:val="20"/>
              </w:rPr>
            </w:pPr>
            <w:r w:rsidRPr="00E1265B">
              <w:rPr>
                <w:rFonts w:cs="Calibri"/>
                <w:color w:val="000000"/>
                <w:sz w:val="20"/>
                <w:szCs w:val="20"/>
              </w:rPr>
              <w:t>First cycle study programs</w:t>
            </w:r>
          </w:p>
        </w:tc>
        <w:tc>
          <w:tcPr>
            <w:tcW w:w="3117" w:type="dxa"/>
          </w:tcPr>
          <w:p w14:paraId="251AA17F" w14:textId="77777777" w:rsidR="00003255" w:rsidRPr="00E1265B" w:rsidRDefault="00003255" w:rsidP="00E1265B">
            <w:pPr>
              <w:contextualSpacing/>
              <w:jc w:val="center"/>
              <w:rPr>
                <w:rFonts w:cs="Calibri"/>
                <w:color w:val="000000"/>
                <w:sz w:val="20"/>
                <w:szCs w:val="20"/>
              </w:rPr>
            </w:pPr>
            <w:r w:rsidRPr="00E1265B">
              <w:rPr>
                <w:rFonts w:cs="Calibri"/>
                <w:color w:val="000000"/>
                <w:sz w:val="20"/>
                <w:szCs w:val="20"/>
              </w:rPr>
              <w:t>Industrial Engineering</w:t>
            </w:r>
          </w:p>
        </w:tc>
        <w:tc>
          <w:tcPr>
            <w:tcW w:w="3106" w:type="dxa"/>
          </w:tcPr>
          <w:p w14:paraId="09B25936" w14:textId="77777777" w:rsidR="00003255" w:rsidRPr="00E1265B" w:rsidRDefault="00003255" w:rsidP="00E1265B">
            <w:pPr>
              <w:contextualSpacing/>
              <w:jc w:val="center"/>
              <w:rPr>
                <w:rFonts w:cs="Calibri"/>
                <w:color w:val="000000"/>
                <w:sz w:val="20"/>
                <w:szCs w:val="20"/>
              </w:rPr>
            </w:pPr>
            <w:r w:rsidRPr="00E1265B">
              <w:rPr>
                <w:rFonts w:cs="Calibri"/>
                <w:color w:val="000000"/>
                <w:sz w:val="20"/>
                <w:szCs w:val="20"/>
              </w:rPr>
              <w:t>International Economic Relations</w:t>
            </w:r>
          </w:p>
        </w:tc>
        <w:tc>
          <w:tcPr>
            <w:tcW w:w="2069" w:type="dxa"/>
          </w:tcPr>
          <w:p w14:paraId="1A151874" w14:textId="77777777" w:rsidR="00003255" w:rsidRPr="00E1265B" w:rsidRDefault="001672A4" w:rsidP="00E1265B">
            <w:pPr>
              <w:contextualSpacing/>
              <w:jc w:val="center"/>
              <w:rPr>
                <w:rFonts w:cs="Calibri"/>
                <w:color w:val="000000"/>
                <w:sz w:val="20"/>
                <w:szCs w:val="20"/>
              </w:rPr>
            </w:pPr>
            <w:r w:rsidRPr="00E1265B">
              <w:rPr>
                <w:rFonts w:cs="Calibri"/>
                <w:color w:val="000000"/>
                <w:sz w:val="20"/>
                <w:szCs w:val="20"/>
              </w:rPr>
              <w:t>Public Relations</w:t>
            </w:r>
          </w:p>
        </w:tc>
        <w:tc>
          <w:tcPr>
            <w:tcW w:w="2363" w:type="dxa"/>
          </w:tcPr>
          <w:p w14:paraId="3657D795" w14:textId="77777777" w:rsidR="00003255" w:rsidRPr="00E1265B" w:rsidRDefault="001672A4" w:rsidP="00E1265B">
            <w:pPr>
              <w:contextualSpacing/>
              <w:jc w:val="center"/>
              <w:rPr>
                <w:rFonts w:cs="Calibri"/>
                <w:color w:val="000000"/>
                <w:sz w:val="20"/>
                <w:szCs w:val="20"/>
              </w:rPr>
            </w:pPr>
            <w:r w:rsidRPr="00E1265B">
              <w:rPr>
                <w:rFonts w:cs="Calibri"/>
                <w:color w:val="000000"/>
                <w:sz w:val="20"/>
                <w:szCs w:val="20"/>
              </w:rPr>
              <w:t>English Language and American Studies</w:t>
            </w:r>
          </w:p>
        </w:tc>
        <w:tc>
          <w:tcPr>
            <w:tcW w:w="2363" w:type="dxa"/>
          </w:tcPr>
          <w:p w14:paraId="62F646DE" w14:textId="77777777" w:rsidR="00003255" w:rsidRPr="00E1265B" w:rsidRDefault="001672A4" w:rsidP="00E1265B">
            <w:pPr>
              <w:contextualSpacing/>
              <w:jc w:val="center"/>
              <w:rPr>
                <w:rFonts w:cs="Calibri"/>
                <w:color w:val="000000"/>
                <w:sz w:val="20"/>
                <w:szCs w:val="20"/>
              </w:rPr>
            </w:pPr>
            <w:r w:rsidRPr="00E1265B">
              <w:rPr>
                <w:rFonts w:cs="Calibri"/>
                <w:color w:val="000000"/>
                <w:sz w:val="20"/>
                <w:szCs w:val="20"/>
              </w:rPr>
              <w:t>Graphic Design</w:t>
            </w:r>
          </w:p>
        </w:tc>
      </w:tr>
      <w:tr w:rsidR="00003255" w:rsidRPr="00E1265B" w14:paraId="3491A5ED" w14:textId="77777777" w:rsidTr="00216E9A">
        <w:trPr>
          <w:jc w:val="center"/>
        </w:trPr>
        <w:tc>
          <w:tcPr>
            <w:tcW w:w="2115" w:type="dxa"/>
            <w:vMerge/>
          </w:tcPr>
          <w:p w14:paraId="16675AA8" w14:textId="77777777" w:rsidR="00003255" w:rsidRPr="00E1265B" w:rsidRDefault="00003255" w:rsidP="00E1265B">
            <w:pPr>
              <w:contextualSpacing/>
              <w:rPr>
                <w:rFonts w:cs="Calibri"/>
                <w:color w:val="000000"/>
                <w:sz w:val="20"/>
                <w:szCs w:val="20"/>
              </w:rPr>
            </w:pPr>
          </w:p>
        </w:tc>
        <w:tc>
          <w:tcPr>
            <w:tcW w:w="3117" w:type="dxa"/>
          </w:tcPr>
          <w:p w14:paraId="160DA2C5" w14:textId="77777777" w:rsidR="00003255" w:rsidRPr="00E1265B" w:rsidRDefault="00003255" w:rsidP="00E1265B">
            <w:pPr>
              <w:contextualSpacing/>
              <w:jc w:val="center"/>
              <w:rPr>
                <w:rFonts w:cs="Calibri"/>
                <w:color w:val="000000"/>
                <w:sz w:val="20"/>
                <w:szCs w:val="20"/>
              </w:rPr>
            </w:pPr>
            <w:r w:rsidRPr="00E1265B">
              <w:rPr>
                <w:rFonts w:cs="Calibri"/>
                <w:color w:val="000000"/>
                <w:sz w:val="20"/>
                <w:szCs w:val="20"/>
              </w:rPr>
              <w:t>Information Technology</w:t>
            </w:r>
          </w:p>
        </w:tc>
        <w:tc>
          <w:tcPr>
            <w:tcW w:w="3106" w:type="dxa"/>
          </w:tcPr>
          <w:p w14:paraId="242A1AD6" w14:textId="77777777" w:rsidR="00003255" w:rsidRPr="00E1265B" w:rsidRDefault="001672A4" w:rsidP="00E1265B">
            <w:pPr>
              <w:contextualSpacing/>
              <w:jc w:val="center"/>
              <w:rPr>
                <w:rFonts w:cs="Calibri"/>
                <w:color w:val="000000"/>
                <w:sz w:val="20"/>
                <w:szCs w:val="20"/>
              </w:rPr>
            </w:pPr>
            <w:r w:rsidRPr="00E1265B">
              <w:rPr>
                <w:rFonts w:cs="Calibri"/>
                <w:color w:val="000000"/>
                <w:sz w:val="20"/>
                <w:szCs w:val="20"/>
              </w:rPr>
              <w:t>Management in Public Administration</w:t>
            </w:r>
          </w:p>
        </w:tc>
        <w:tc>
          <w:tcPr>
            <w:tcW w:w="2069" w:type="dxa"/>
          </w:tcPr>
          <w:p w14:paraId="7E545137" w14:textId="77777777" w:rsidR="00003255" w:rsidRPr="00E1265B" w:rsidRDefault="00003255" w:rsidP="00E1265B">
            <w:pPr>
              <w:contextualSpacing/>
              <w:jc w:val="center"/>
              <w:rPr>
                <w:rFonts w:cs="Calibri"/>
                <w:color w:val="000000"/>
                <w:sz w:val="20"/>
                <w:szCs w:val="20"/>
              </w:rPr>
            </w:pPr>
          </w:p>
        </w:tc>
        <w:tc>
          <w:tcPr>
            <w:tcW w:w="2363" w:type="dxa"/>
          </w:tcPr>
          <w:p w14:paraId="03BCA425" w14:textId="77777777" w:rsidR="00003255" w:rsidRPr="00E1265B" w:rsidRDefault="00003255" w:rsidP="00E1265B">
            <w:pPr>
              <w:contextualSpacing/>
              <w:jc w:val="center"/>
              <w:rPr>
                <w:rFonts w:cs="Calibri"/>
                <w:color w:val="000000"/>
                <w:sz w:val="20"/>
                <w:szCs w:val="20"/>
              </w:rPr>
            </w:pPr>
          </w:p>
        </w:tc>
        <w:tc>
          <w:tcPr>
            <w:tcW w:w="2363" w:type="dxa"/>
          </w:tcPr>
          <w:p w14:paraId="76F1C7F9" w14:textId="77777777" w:rsidR="00003255" w:rsidRPr="00E1265B" w:rsidRDefault="00003255" w:rsidP="00E1265B">
            <w:pPr>
              <w:contextualSpacing/>
              <w:jc w:val="center"/>
              <w:rPr>
                <w:rFonts w:cs="Calibri"/>
                <w:color w:val="000000"/>
                <w:sz w:val="20"/>
                <w:szCs w:val="20"/>
              </w:rPr>
            </w:pPr>
          </w:p>
        </w:tc>
      </w:tr>
      <w:tr w:rsidR="005B4320" w:rsidRPr="00E1265B" w14:paraId="29CEA3E3" w14:textId="77777777" w:rsidTr="00216E9A">
        <w:trPr>
          <w:trHeight w:val="233"/>
          <w:jc w:val="center"/>
        </w:trPr>
        <w:tc>
          <w:tcPr>
            <w:tcW w:w="2115" w:type="dxa"/>
            <w:shd w:val="clear" w:color="auto" w:fill="D9D9D9" w:themeFill="background1" w:themeFillShade="D9"/>
          </w:tcPr>
          <w:p w14:paraId="52974259" w14:textId="77777777" w:rsidR="005B4320" w:rsidRPr="00E1265B" w:rsidRDefault="005B4320" w:rsidP="00E1265B">
            <w:pPr>
              <w:contextualSpacing/>
              <w:rPr>
                <w:rFonts w:cs="Calibri"/>
                <w:color w:val="000000"/>
                <w:sz w:val="20"/>
                <w:szCs w:val="20"/>
              </w:rPr>
            </w:pPr>
          </w:p>
        </w:tc>
        <w:tc>
          <w:tcPr>
            <w:tcW w:w="3117" w:type="dxa"/>
            <w:shd w:val="clear" w:color="auto" w:fill="D9D9D9" w:themeFill="background1" w:themeFillShade="D9"/>
          </w:tcPr>
          <w:p w14:paraId="0FD93497" w14:textId="77777777" w:rsidR="005B4320" w:rsidRPr="00E1265B" w:rsidRDefault="005B4320" w:rsidP="00E1265B">
            <w:pPr>
              <w:contextualSpacing/>
              <w:jc w:val="center"/>
              <w:rPr>
                <w:rFonts w:cs="Calibri"/>
                <w:color w:val="000000"/>
                <w:sz w:val="20"/>
                <w:szCs w:val="20"/>
              </w:rPr>
            </w:pPr>
          </w:p>
        </w:tc>
        <w:tc>
          <w:tcPr>
            <w:tcW w:w="3106" w:type="dxa"/>
            <w:shd w:val="clear" w:color="auto" w:fill="D9D9D9" w:themeFill="background1" w:themeFillShade="D9"/>
          </w:tcPr>
          <w:p w14:paraId="1AC339AF" w14:textId="77777777" w:rsidR="005B4320" w:rsidRPr="00E1265B" w:rsidRDefault="005B4320" w:rsidP="00E1265B">
            <w:pPr>
              <w:contextualSpacing/>
              <w:jc w:val="center"/>
              <w:rPr>
                <w:rFonts w:cs="Calibri"/>
                <w:color w:val="000000"/>
                <w:sz w:val="20"/>
                <w:szCs w:val="20"/>
              </w:rPr>
            </w:pPr>
          </w:p>
        </w:tc>
        <w:tc>
          <w:tcPr>
            <w:tcW w:w="2069" w:type="dxa"/>
            <w:shd w:val="clear" w:color="auto" w:fill="D9D9D9" w:themeFill="background1" w:themeFillShade="D9"/>
          </w:tcPr>
          <w:p w14:paraId="4E88A439" w14:textId="77777777" w:rsidR="005B4320" w:rsidRPr="00E1265B" w:rsidRDefault="005B4320" w:rsidP="00E1265B">
            <w:pPr>
              <w:contextualSpacing/>
              <w:jc w:val="center"/>
              <w:rPr>
                <w:rFonts w:cs="Calibri"/>
                <w:color w:val="000000"/>
                <w:sz w:val="20"/>
                <w:szCs w:val="20"/>
              </w:rPr>
            </w:pPr>
          </w:p>
        </w:tc>
        <w:tc>
          <w:tcPr>
            <w:tcW w:w="2363" w:type="dxa"/>
            <w:shd w:val="clear" w:color="auto" w:fill="D9D9D9" w:themeFill="background1" w:themeFillShade="D9"/>
          </w:tcPr>
          <w:p w14:paraId="6B10FAA4" w14:textId="77777777" w:rsidR="005B4320" w:rsidRPr="00E1265B" w:rsidRDefault="005B4320" w:rsidP="00E1265B">
            <w:pPr>
              <w:contextualSpacing/>
              <w:jc w:val="center"/>
              <w:rPr>
                <w:rFonts w:cs="Calibri"/>
                <w:color w:val="000000"/>
                <w:sz w:val="20"/>
                <w:szCs w:val="20"/>
              </w:rPr>
            </w:pPr>
          </w:p>
        </w:tc>
        <w:tc>
          <w:tcPr>
            <w:tcW w:w="2363" w:type="dxa"/>
            <w:shd w:val="clear" w:color="auto" w:fill="D9D9D9" w:themeFill="background1" w:themeFillShade="D9"/>
          </w:tcPr>
          <w:p w14:paraId="056C60EA" w14:textId="77777777" w:rsidR="005B4320" w:rsidRPr="00E1265B" w:rsidRDefault="005B4320" w:rsidP="00E1265B">
            <w:pPr>
              <w:contextualSpacing/>
              <w:jc w:val="center"/>
              <w:rPr>
                <w:rFonts w:cs="Calibri"/>
                <w:color w:val="000000"/>
                <w:sz w:val="20"/>
                <w:szCs w:val="20"/>
              </w:rPr>
            </w:pPr>
          </w:p>
        </w:tc>
      </w:tr>
      <w:tr w:rsidR="005B4320" w:rsidRPr="00E1265B" w14:paraId="5815AFC3" w14:textId="77777777" w:rsidTr="00216E9A">
        <w:trPr>
          <w:jc w:val="center"/>
        </w:trPr>
        <w:tc>
          <w:tcPr>
            <w:tcW w:w="2115" w:type="dxa"/>
          </w:tcPr>
          <w:p w14:paraId="7771FBC0" w14:textId="77777777" w:rsidR="005B4320" w:rsidRPr="00E1265B" w:rsidRDefault="001672A4" w:rsidP="00E1265B">
            <w:pPr>
              <w:contextualSpacing/>
              <w:rPr>
                <w:rFonts w:cs="Calibri"/>
                <w:color w:val="000000"/>
                <w:sz w:val="20"/>
                <w:szCs w:val="20"/>
              </w:rPr>
            </w:pPr>
            <w:r w:rsidRPr="00E1265B">
              <w:rPr>
                <w:rFonts w:cs="Calibri"/>
                <w:color w:val="000000"/>
                <w:sz w:val="20"/>
                <w:szCs w:val="20"/>
              </w:rPr>
              <w:t>Second cycle study programs</w:t>
            </w:r>
          </w:p>
        </w:tc>
        <w:tc>
          <w:tcPr>
            <w:tcW w:w="3117" w:type="dxa"/>
          </w:tcPr>
          <w:p w14:paraId="6AD3EF1B" w14:textId="77777777" w:rsidR="005B4320" w:rsidRPr="00E1265B" w:rsidRDefault="001672A4" w:rsidP="00E1265B">
            <w:pPr>
              <w:contextualSpacing/>
              <w:jc w:val="center"/>
              <w:rPr>
                <w:rFonts w:cs="Calibri"/>
                <w:color w:val="000000"/>
                <w:sz w:val="20"/>
                <w:szCs w:val="20"/>
              </w:rPr>
            </w:pPr>
            <w:r w:rsidRPr="00E1265B">
              <w:rPr>
                <w:rFonts w:cs="Calibri"/>
                <w:color w:val="000000"/>
                <w:sz w:val="20"/>
                <w:szCs w:val="20"/>
              </w:rPr>
              <w:t>Industrial Engineering</w:t>
            </w:r>
          </w:p>
        </w:tc>
        <w:tc>
          <w:tcPr>
            <w:tcW w:w="3106" w:type="dxa"/>
          </w:tcPr>
          <w:p w14:paraId="5F88D079" w14:textId="77777777" w:rsidR="005B4320" w:rsidRPr="00E1265B" w:rsidRDefault="001672A4" w:rsidP="00E1265B">
            <w:pPr>
              <w:contextualSpacing/>
              <w:jc w:val="center"/>
              <w:rPr>
                <w:rFonts w:cs="Calibri"/>
                <w:color w:val="000000"/>
                <w:sz w:val="20"/>
                <w:szCs w:val="20"/>
              </w:rPr>
            </w:pPr>
            <w:r w:rsidRPr="00E1265B">
              <w:rPr>
                <w:rFonts w:cs="Calibri"/>
                <w:color w:val="000000"/>
                <w:sz w:val="20"/>
                <w:szCs w:val="20"/>
              </w:rPr>
              <w:t>Business Administration</w:t>
            </w:r>
          </w:p>
        </w:tc>
        <w:tc>
          <w:tcPr>
            <w:tcW w:w="2069" w:type="dxa"/>
          </w:tcPr>
          <w:p w14:paraId="1EB2A0EE" w14:textId="77777777" w:rsidR="005B4320" w:rsidRPr="00E1265B" w:rsidRDefault="005B4320" w:rsidP="00E1265B">
            <w:pPr>
              <w:contextualSpacing/>
              <w:jc w:val="center"/>
              <w:rPr>
                <w:rFonts w:cs="Calibri"/>
                <w:color w:val="000000"/>
                <w:sz w:val="20"/>
                <w:szCs w:val="20"/>
              </w:rPr>
            </w:pPr>
          </w:p>
        </w:tc>
        <w:tc>
          <w:tcPr>
            <w:tcW w:w="2363" w:type="dxa"/>
          </w:tcPr>
          <w:p w14:paraId="45D47E50" w14:textId="77777777" w:rsidR="005B4320" w:rsidRPr="00E1265B" w:rsidRDefault="005B4320" w:rsidP="00E1265B">
            <w:pPr>
              <w:contextualSpacing/>
              <w:jc w:val="center"/>
              <w:rPr>
                <w:rFonts w:cs="Calibri"/>
                <w:color w:val="000000"/>
                <w:sz w:val="20"/>
                <w:szCs w:val="20"/>
              </w:rPr>
            </w:pPr>
          </w:p>
        </w:tc>
        <w:tc>
          <w:tcPr>
            <w:tcW w:w="2363" w:type="dxa"/>
          </w:tcPr>
          <w:p w14:paraId="03FE9137" w14:textId="77777777" w:rsidR="005B4320" w:rsidRPr="00E1265B" w:rsidRDefault="005B4320" w:rsidP="00E1265B">
            <w:pPr>
              <w:contextualSpacing/>
              <w:jc w:val="center"/>
              <w:rPr>
                <w:rFonts w:cs="Calibri"/>
                <w:color w:val="000000"/>
                <w:sz w:val="20"/>
                <w:szCs w:val="20"/>
              </w:rPr>
            </w:pPr>
          </w:p>
        </w:tc>
      </w:tr>
    </w:tbl>
    <w:p w14:paraId="5304C24D" w14:textId="77777777" w:rsidR="00A84ECC" w:rsidRDefault="00A84ECC" w:rsidP="00E1265B">
      <w:pPr>
        <w:spacing w:after="0" w:line="240" w:lineRule="auto"/>
        <w:contextualSpacing/>
        <w:jc w:val="both"/>
        <w:rPr>
          <w:rFonts w:cs="Calibri"/>
          <w:color w:val="000000"/>
          <w:sz w:val="20"/>
          <w:szCs w:val="20"/>
        </w:rPr>
      </w:pPr>
    </w:p>
    <w:p w14:paraId="789EE47A" w14:textId="77777777" w:rsidR="00A84ECC" w:rsidRDefault="00A84ECC" w:rsidP="00E1265B">
      <w:pPr>
        <w:spacing w:after="0" w:line="240" w:lineRule="auto"/>
        <w:contextualSpacing/>
        <w:jc w:val="both"/>
        <w:rPr>
          <w:rFonts w:cs="Calibri"/>
          <w:color w:val="000000"/>
          <w:sz w:val="20"/>
          <w:szCs w:val="20"/>
        </w:rPr>
      </w:pPr>
    </w:p>
    <w:p w14:paraId="02B01ABA" w14:textId="77777777" w:rsidR="001672A4" w:rsidRPr="00E1265B" w:rsidRDefault="001672A4" w:rsidP="00E1265B">
      <w:pPr>
        <w:spacing w:after="0" w:line="240" w:lineRule="auto"/>
        <w:contextualSpacing/>
        <w:jc w:val="both"/>
        <w:rPr>
          <w:rFonts w:cs="Calibri"/>
          <w:color w:val="000000"/>
          <w:sz w:val="20"/>
          <w:szCs w:val="20"/>
        </w:rPr>
      </w:pPr>
      <w:r w:rsidRPr="00E1265B">
        <w:rPr>
          <w:rFonts w:cs="Calibri"/>
          <w:color w:val="000000"/>
          <w:sz w:val="20"/>
          <w:szCs w:val="20"/>
        </w:rPr>
        <w:t xml:space="preserve">Table 2.1.b. Accredited study programs in the </w:t>
      </w:r>
      <w:r w:rsidR="009233CC" w:rsidRPr="00E1265B">
        <w:rPr>
          <w:rFonts w:cs="Calibri"/>
          <w:color w:val="000000"/>
          <w:sz w:val="20"/>
          <w:szCs w:val="20"/>
        </w:rPr>
        <w:t xml:space="preserve">period </w:t>
      </w:r>
      <w:r w:rsidRPr="00E1265B">
        <w:rPr>
          <w:rFonts w:cs="Calibri"/>
          <w:color w:val="000000"/>
          <w:sz w:val="20"/>
          <w:szCs w:val="20"/>
        </w:rPr>
        <w:t>2014 – 201</w:t>
      </w:r>
      <w:r w:rsidR="00E1265B" w:rsidRPr="00E1265B">
        <w:rPr>
          <w:rFonts w:cs="Calibri"/>
          <w:color w:val="000000"/>
          <w:sz w:val="20"/>
          <w:szCs w:val="20"/>
        </w:rPr>
        <w:t>6</w:t>
      </w:r>
    </w:p>
    <w:tbl>
      <w:tblPr>
        <w:tblStyle w:val="TableGrid"/>
        <w:tblW w:w="0" w:type="auto"/>
        <w:jc w:val="center"/>
        <w:tblLook w:val="04A0" w:firstRow="1" w:lastRow="0" w:firstColumn="1" w:lastColumn="0" w:noHBand="0" w:noVBand="1"/>
      </w:tblPr>
      <w:tblGrid>
        <w:gridCol w:w="1338"/>
        <w:gridCol w:w="2008"/>
        <w:gridCol w:w="2360"/>
        <w:gridCol w:w="1815"/>
        <w:gridCol w:w="1881"/>
        <w:gridCol w:w="2003"/>
        <w:gridCol w:w="1704"/>
        <w:gridCol w:w="1416"/>
      </w:tblGrid>
      <w:tr w:rsidR="00CF4EB4" w:rsidRPr="00E1265B" w14:paraId="6377763E" w14:textId="77777777" w:rsidTr="00CF4EB4">
        <w:trPr>
          <w:jc w:val="center"/>
        </w:trPr>
        <w:tc>
          <w:tcPr>
            <w:tcW w:w="14890" w:type="dxa"/>
            <w:gridSpan w:val="7"/>
            <w:shd w:val="clear" w:color="auto" w:fill="D9D9D9" w:themeFill="background1" w:themeFillShade="D9"/>
          </w:tcPr>
          <w:p w14:paraId="38FE1588"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Faculties</w:t>
            </w:r>
          </w:p>
        </w:tc>
        <w:tc>
          <w:tcPr>
            <w:tcW w:w="1655" w:type="dxa"/>
            <w:shd w:val="clear" w:color="auto" w:fill="D9D9D9" w:themeFill="background1" w:themeFillShade="D9"/>
          </w:tcPr>
          <w:p w14:paraId="068CD296" w14:textId="77777777" w:rsidR="00CF4EB4" w:rsidRPr="00E1265B" w:rsidRDefault="00CF4EB4" w:rsidP="00E1265B">
            <w:pPr>
              <w:contextualSpacing/>
              <w:jc w:val="center"/>
              <w:rPr>
                <w:rFonts w:cs="Calibri"/>
                <w:b/>
                <w:color w:val="000000"/>
                <w:sz w:val="20"/>
                <w:szCs w:val="20"/>
              </w:rPr>
            </w:pPr>
          </w:p>
        </w:tc>
      </w:tr>
      <w:tr w:rsidR="00CF4EB4" w:rsidRPr="00E1265B" w14:paraId="23464243" w14:textId="77777777" w:rsidTr="00CF4EB4">
        <w:trPr>
          <w:jc w:val="center"/>
        </w:trPr>
        <w:tc>
          <w:tcPr>
            <w:tcW w:w="1475" w:type="dxa"/>
          </w:tcPr>
          <w:p w14:paraId="790019BD" w14:textId="77777777" w:rsidR="00CF4EB4" w:rsidRPr="00E1265B" w:rsidRDefault="00CF4EB4" w:rsidP="00E1265B">
            <w:pPr>
              <w:contextualSpacing/>
              <w:jc w:val="both"/>
              <w:rPr>
                <w:rFonts w:cs="Calibri"/>
                <w:color w:val="000000"/>
                <w:sz w:val="20"/>
                <w:szCs w:val="20"/>
              </w:rPr>
            </w:pPr>
          </w:p>
        </w:tc>
        <w:tc>
          <w:tcPr>
            <w:tcW w:w="2315" w:type="dxa"/>
          </w:tcPr>
          <w:p w14:paraId="13E8531C"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Engineering</w:t>
            </w:r>
          </w:p>
        </w:tc>
        <w:tc>
          <w:tcPr>
            <w:tcW w:w="2721" w:type="dxa"/>
          </w:tcPr>
          <w:p w14:paraId="52C91EEE"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Economics and Administrative Sciences</w:t>
            </w:r>
          </w:p>
        </w:tc>
        <w:tc>
          <w:tcPr>
            <w:tcW w:w="1894" w:type="dxa"/>
          </w:tcPr>
          <w:p w14:paraId="08B46E6D"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Communications</w:t>
            </w:r>
          </w:p>
        </w:tc>
        <w:tc>
          <w:tcPr>
            <w:tcW w:w="2289" w:type="dxa"/>
          </w:tcPr>
          <w:p w14:paraId="0CFCF689"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 xml:space="preserve">Faculty of Art </w:t>
            </w:r>
          </w:p>
          <w:p w14:paraId="5F8A9C51"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and Design</w:t>
            </w:r>
          </w:p>
        </w:tc>
        <w:tc>
          <w:tcPr>
            <w:tcW w:w="2333" w:type="dxa"/>
          </w:tcPr>
          <w:p w14:paraId="639BB241"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Humanities and Social Sciences</w:t>
            </w:r>
          </w:p>
        </w:tc>
        <w:tc>
          <w:tcPr>
            <w:tcW w:w="1863" w:type="dxa"/>
          </w:tcPr>
          <w:p w14:paraId="671257DB"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Education</w:t>
            </w:r>
          </w:p>
        </w:tc>
        <w:tc>
          <w:tcPr>
            <w:tcW w:w="1655" w:type="dxa"/>
          </w:tcPr>
          <w:p w14:paraId="45C14A25" w14:textId="77777777"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Law</w:t>
            </w:r>
          </w:p>
        </w:tc>
      </w:tr>
      <w:tr w:rsidR="00CF4EB4" w:rsidRPr="00E1265B" w14:paraId="4D535EFB" w14:textId="77777777" w:rsidTr="00CF4EB4">
        <w:trPr>
          <w:jc w:val="center"/>
        </w:trPr>
        <w:tc>
          <w:tcPr>
            <w:tcW w:w="1475" w:type="dxa"/>
            <w:vMerge w:val="restart"/>
            <w:vAlign w:val="center"/>
          </w:tcPr>
          <w:p w14:paraId="5968CF7E" w14:textId="77777777" w:rsidR="00CF4EB4" w:rsidRPr="00E1265B" w:rsidRDefault="00CF4EB4" w:rsidP="00E1265B">
            <w:pPr>
              <w:contextualSpacing/>
              <w:rPr>
                <w:rFonts w:cs="Calibri"/>
                <w:color w:val="000000"/>
                <w:sz w:val="20"/>
                <w:szCs w:val="20"/>
              </w:rPr>
            </w:pPr>
            <w:r w:rsidRPr="00E1265B">
              <w:rPr>
                <w:rFonts w:cs="Calibri"/>
                <w:color w:val="000000"/>
                <w:sz w:val="20"/>
                <w:szCs w:val="20"/>
              </w:rPr>
              <w:t>First cycle study programs</w:t>
            </w:r>
          </w:p>
        </w:tc>
        <w:tc>
          <w:tcPr>
            <w:tcW w:w="2315" w:type="dxa"/>
          </w:tcPr>
          <w:p w14:paraId="24ECF5BC"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Industrial Engineering</w:t>
            </w:r>
          </w:p>
        </w:tc>
        <w:tc>
          <w:tcPr>
            <w:tcW w:w="2721" w:type="dxa"/>
          </w:tcPr>
          <w:p w14:paraId="319BE26C"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International Economic Relations</w:t>
            </w:r>
          </w:p>
        </w:tc>
        <w:tc>
          <w:tcPr>
            <w:tcW w:w="1894" w:type="dxa"/>
          </w:tcPr>
          <w:p w14:paraId="444A1AC2"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Public Relations</w:t>
            </w:r>
          </w:p>
        </w:tc>
        <w:tc>
          <w:tcPr>
            <w:tcW w:w="2289" w:type="dxa"/>
          </w:tcPr>
          <w:p w14:paraId="69F14FED"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Graphic Design</w:t>
            </w:r>
          </w:p>
        </w:tc>
        <w:tc>
          <w:tcPr>
            <w:tcW w:w="2333" w:type="dxa"/>
          </w:tcPr>
          <w:p w14:paraId="699433ED"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Psychology</w:t>
            </w:r>
          </w:p>
        </w:tc>
        <w:tc>
          <w:tcPr>
            <w:tcW w:w="1863" w:type="dxa"/>
          </w:tcPr>
          <w:p w14:paraId="7598FC76"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Psychological Counseling and Guidance</w:t>
            </w:r>
          </w:p>
        </w:tc>
        <w:tc>
          <w:tcPr>
            <w:tcW w:w="1655" w:type="dxa"/>
          </w:tcPr>
          <w:p w14:paraId="091A3441"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L</w:t>
            </w:r>
            <w:r w:rsidR="00C7201B" w:rsidRPr="00E1265B">
              <w:rPr>
                <w:rFonts w:cs="Calibri"/>
                <w:color w:val="000000"/>
                <w:sz w:val="20"/>
                <w:szCs w:val="20"/>
              </w:rPr>
              <w:t>egal</w:t>
            </w:r>
            <w:r w:rsidRPr="00E1265B">
              <w:rPr>
                <w:rFonts w:cs="Calibri"/>
                <w:color w:val="000000"/>
                <w:sz w:val="20"/>
                <w:szCs w:val="20"/>
              </w:rPr>
              <w:t xml:space="preserve"> Studies</w:t>
            </w:r>
          </w:p>
        </w:tc>
      </w:tr>
      <w:tr w:rsidR="00CF4EB4" w:rsidRPr="00E1265B" w14:paraId="7FE6F7A8" w14:textId="77777777" w:rsidTr="00CF4EB4">
        <w:trPr>
          <w:jc w:val="center"/>
        </w:trPr>
        <w:tc>
          <w:tcPr>
            <w:tcW w:w="1475" w:type="dxa"/>
            <w:vMerge/>
          </w:tcPr>
          <w:p w14:paraId="126F93F6" w14:textId="77777777" w:rsidR="00CF4EB4" w:rsidRPr="00E1265B" w:rsidRDefault="00CF4EB4" w:rsidP="00E1265B">
            <w:pPr>
              <w:contextualSpacing/>
              <w:rPr>
                <w:rFonts w:cs="Calibri"/>
                <w:color w:val="000000"/>
                <w:sz w:val="20"/>
                <w:szCs w:val="20"/>
              </w:rPr>
            </w:pPr>
          </w:p>
        </w:tc>
        <w:tc>
          <w:tcPr>
            <w:tcW w:w="2315" w:type="dxa"/>
          </w:tcPr>
          <w:p w14:paraId="5D8BF080"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Computer Engineering</w:t>
            </w:r>
          </w:p>
        </w:tc>
        <w:tc>
          <w:tcPr>
            <w:tcW w:w="2721" w:type="dxa"/>
          </w:tcPr>
          <w:p w14:paraId="5C9637D0"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Management</w:t>
            </w:r>
          </w:p>
        </w:tc>
        <w:tc>
          <w:tcPr>
            <w:tcW w:w="1894" w:type="dxa"/>
          </w:tcPr>
          <w:p w14:paraId="09E81430" w14:textId="77777777" w:rsidR="00CF4EB4" w:rsidRPr="00E1265B" w:rsidRDefault="000A34EA" w:rsidP="00E1265B">
            <w:pPr>
              <w:contextualSpacing/>
              <w:jc w:val="center"/>
              <w:rPr>
                <w:rFonts w:cs="Calibri"/>
                <w:color w:val="000000"/>
                <w:sz w:val="20"/>
                <w:szCs w:val="20"/>
              </w:rPr>
            </w:pPr>
            <w:r w:rsidRPr="00E1265B">
              <w:rPr>
                <w:rFonts w:cs="Calibri"/>
                <w:color w:val="000000"/>
                <w:sz w:val="20"/>
                <w:szCs w:val="20"/>
              </w:rPr>
              <w:t>New Media and Communications</w:t>
            </w:r>
          </w:p>
        </w:tc>
        <w:tc>
          <w:tcPr>
            <w:tcW w:w="2289" w:type="dxa"/>
          </w:tcPr>
          <w:p w14:paraId="275B1EF3"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Visual Arts</w:t>
            </w:r>
          </w:p>
        </w:tc>
        <w:tc>
          <w:tcPr>
            <w:tcW w:w="2333" w:type="dxa"/>
          </w:tcPr>
          <w:p w14:paraId="6DBF1BE1"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Political Sciences</w:t>
            </w:r>
          </w:p>
        </w:tc>
        <w:tc>
          <w:tcPr>
            <w:tcW w:w="1863" w:type="dxa"/>
          </w:tcPr>
          <w:p w14:paraId="579D6B24"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Turkish Language Teaching</w:t>
            </w:r>
          </w:p>
        </w:tc>
        <w:tc>
          <w:tcPr>
            <w:tcW w:w="1655" w:type="dxa"/>
          </w:tcPr>
          <w:p w14:paraId="4D242D34" w14:textId="77777777" w:rsidR="00CF4EB4" w:rsidRPr="00E1265B" w:rsidRDefault="00CF4EB4" w:rsidP="00E1265B">
            <w:pPr>
              <w:contextualSpacing/>
              <w:jc w:val="center"/>
              <w:rPr>
                <w:rFonts w:cs="Calibri"/>
                <w:color w:val="000000"/>
                <w:sz w:val="20"/>
                <w:szCs w:val="20"/>
              </w:rPr>
            </w:pPr>
          </w:p>
        </w:tc>
      </w:tr>
      <w:tr w:rsidR="00CF4EB4" w:rsidRPr="00E1265B" w14:paraId="063B45D9" w14:textId="77777777" w:rsidTr="00CF4EB4">
        <w:trPr>
          <w:jc w:val="center"/>
        </w:trPr>
        <w:tc>
          <w:tcPr>
            <w:tcW w:w="1475" w:type="dxa"/>
            <w:vMerge/>
          </w:tcPr>
          <w:p w14:paraId="5AB7EB14" w14:textId="77777777" w:rsidR="00CF4EB4" w:rsidRPr="00E1265B" w:rsidRDefault="00CF4EB4" w:rsidP="00E1265B">
            <w:pPr>
              <w:contextualSpacing/>
              <w:rPr>
                <w:rFonts w:cs="Calibri"/>
                <w:color w:val="000000"/>
                <w:sz w:val="20"/>
                <w:szCs w:val="20"/>
              </w:rPr>
            </w:pPr>
          </w:p>
        </w:tc>
        <w:tc>
          <w:tcPr>
            <w:tcW w:w="2315" w:type="dxa"/>
          </w:tcPr>
          <w:p w14:paraId="5CC252A1"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Electrical and Electronic Engineering</w:t>
            </w:r>
          </w:p>
        </w:tc>
        <w:tc>
          <w:tcPr>
            <w:tcW w:w="2721" w:type="dxa"/>
          </w:tcPr>
          <w:p w14:paraId="25E8C7B3"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Business Administration</w:t>
            </w:r>
          </w:p>
        </w:tc>
        <w:tc>
          <w:tcPr>
            <w:tcW w:w="1894" w:type="dxa"/>
          </w:tcPr>
          <w:p w14:paraId="6E41F65E" w14:textId="77777777" w:rsidR="00CF4EB4" w:rsidRPr="00E1265B" w:rsidRDefault="00CF4EB4" w:rsidP="00E1265B">
            <w:pPr>
              <w:contextualSpacing/>
              <w:jc w:val="center"/>
              <w:rPr>
                <w:rFonts w:cs="Calibri"/>
                <w:color w:val="000000"/>
                <w:sz w:val="20"/>
                <w:szCs w:val="20"/>
              </w:rPr>
            </w:pPr>
          </w:p>
        </w:tc>
        <w:tc>
          <w:tcPr>
            <w:tcW w:w="2289" w:type="dxa"/>
          </w:tcPr>
          <w:p w14:paraId="739553E7" w14:textId="77777777" w:rsidR="00CF4EB4" w:rsidRPr="00E1265B" w:rsidRDefault="000A34EA" w:rsidP="00E1265B">
            <w:pPr>
              <w:contextualSpacing/>
              <w:jc w:val="center"/>
              <w:rPr>
                <w:rFonts w:cs="Calibri"/>
                <w:color w:val="000000"/>
                <w:sz w:val="20"/>
                <w:szCs w:val="20"/>
              </w:rPr>
            </w:pPr>
            <w:r w:rsidRPr="00E1265B">
              <w:rPr>
                <w:rFonts w:cs="Calibri"/>
                <w:color w:val="000000"/>
                <w:sz w:val="20"/>
                <w:szCs w:val="20"/>
              </w:rPr>
              <w:t>Visual Arts and Media</w:t>
            </w:r>
          </w:p>
        </w:tc>
        <w:tc>
          <w:tcPr>
            <w:tcW w:w="2333" w:type="dxa"/>
          </w:tcPr>
          <w:p w14:paraId="42C0CA84"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Religious Studies</w:t>
            </w:r>
          </w:p>
        </w:tc>
        <w:tc>
          <w:tcPr>
            <w:tcW w:w="1863" w:type="dxa"/>
          </w:tcPr>
          <w:p w14:paraId="7925FEB2"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English Language Teaching</w:t>
            </w:r>
          </w:p>
        </w:tc>
        <w:tc>
          <w:tcPr>
            <w:tcW w:w="1655" w:type="dxa"/>
          </w:tcPr>
          <w:p w14:paraId="41A8DD36" w14:textId="77777777" w:rsidR="00CF4EB4" w:rsidRPr="00E1265B" w:rsidRDefault="00CF4EB4" w:rsidP="00E1265B">
            <w:pPr>
              <w:contextualSpacing/>
              <w:jc w:val="center"/>
              <w:rPr>
                <w:rFonts w:cs="Calibri"/>
                <w:color w:val="000000"/>
                <w:sz w:val="20"/>
                <w:szCs w:val="20"/>
              </w:rPr>
            </w:pPr>
          </w:p>
        </w:tc>
      </w:tr>
      <w:tr w:rsidR="00CF4EB4" w:rsidRPr="00E1265B" w14:paraId="1CA0607A" w14:textId="77777777" w:rsidTr="00CF4EB4">
        <w:trPr>
          <w:jc w:val="center"/>
        </w:trPr>
        <w:tc>
          <w:tcPr>
            <w:tcW w:w="1475" w:type="dxa"/>
            <w:vMerge/>
          </w:tcPr>
          <w:p w14:paraId="2AF35885" w14:textId="77777777" w:rsidR="00CF4EB4" w:rsidRPr="00E1265B" w:rsidRDefault="00CF4EB4" w:rsidP="00E1265B">
            <w:pPr>
              <w:contextualSpacing/>
              <w:rPr>
                <w:rFonts w:cs="Calibri"/>
                <w:color w:val="000000"/>
                <w:sz w:val="20"/>
                <w:szCs w:val="20"/>
              </w:rPr>
            </w:pPr>
          </w:p>
        </w:tc>
        <w:tc>
          <w:tcPr>
            <w:tcW w:w="2315" w:type="dxa"/>
          </w:tcPr>
          <w:p w14:paraId="5497B31E"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Civil Engineering</w:t>
            </w:r>
          </w:p>
        </w:tc>
        <w:tc>
          <w:tcPr>
            <w:tcW w:w="2721" w:type="dxa"/>
          </w:tcPr>
          <w:p w14:paraId="5ABF66B4" w14:textId="77777777" w:rsidR="00CF4EB4" w:rsidRPr="00E1265B" w:rsidRDefault="000A34EA" w:rsidP="00E1265B">
            <w:pPr>
              <w:contextualSpacing/>
              <w:jc w:val="center"/>
              <w:rPr>
                <w:rFonts w:cs="Calibri"/>
                <w:color w:val="000000"/>
                <w:sz w:val="20"/>
                <w:szCs w:val="20"/>
              </w:rPr>
            </w:pPr>
            <w:r w:rsidRPr="00E1265B">
              <w:rPr>
                <w:rFonts w:cs="Calibri"/>
                <w:color w:val="000000"/>
                <w:sz w:val="20"/>
                <w:szCs w:val="20"/>
              </w:rPr>
              <w:t>Banking and Finance</w:t>
            </w:r>
          </w:p>
        </w:tc>
        <w:tc>
          <w:tcPr>
            <w:tcW w:w="1894" w:type="dxa"/>
          </w:tcPr>
          <w:p w14:paraId="7BD3FB4D" w14:textId="77777777" w:rsidR="00CF4EB4" w:rsidRPr="00E1265B" w:rsidRDefault="00CF4EB4" w:rsidP="00E1265B">
            <w:pPr>
              <w:contextualSpacing/>
              <w:jc w:val="center"/>
              <w:rPr>
                <w:rFonts w:cs="Calibri"/>
                <w:color w:val="000000"/>
                <w:sz w:val="20"/>
                <w:szCs w:val="20"/>
              </w:rPr>
            </w:pPr>
          </w:p>
        </w:tc>
        <w:tc>
          <w:tcPr>
            <w:tcW w:w="2289" w:type="dxa"/>
          </w:tcPr>
          <w:p w14:paraId="0E5CB91A" w14:textId="77777777" w:rsidR="00CF4EB4" w:rsidRPr="00E1265B" w:rsidRDefault="00CF4EB4" w:rsidP="00E1265B">
            <w:pPr>
              <w:contextualSpacing/>
              <w:jc w:val="center"/>
              <w:rPr>
                <w:rFonts w:cs="Calibri"/>
                <w:color w:val="000000"/>
                <w:sz w:val="20"/>
                <w:szCs w:val="20"/>
              </w:rPr>
            </w:pPr>
          </w:p>
        </w:tc>
        <w:tc>
          <w:tcPr>
            <w:tcW w:w="2333" w:type="dxa"/>
          </w:tcPr>
          <w:p w14:paraId="1635E54D" w14:textId="77777777" w:rsidR="00CF4EB4" w:rsidRPr="00E1265B" w:rsidRDefault="00CF4EB4" w:rsidP="00E1265B">
            <w:pPr>
              <w:contextualSpacing/>
              <w:jc w:val="center"/>
              <w:rPr>
                <w:rFonts w:cs="Calibri"/>
                <w:color w:val="000000"/>
                <w:sz w:val="20"/>
                <w:szCs w:val="20"/>
              </w:rPr>
            </w:pPr>
          </w:p>
        </w:tc>
        <w:tc>
          <w:tcPr>
            <w:tcW w:w="1863" w:type="dxa"/>
          </w:tcPr>
          <w:p w14:paraId="2CAA800F"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History Teaching</w:t>
            </w:r>
          </w:p>
        </w:tc>
        <w:tc>
          <w:tcPr>
            <w:tcW w:w="1655" w:type="dxa"/>
          </w:tcPr>
          <w:p w14:paraId="23FF850F" w14:textId="77777777" w:rsidR="00CF4EB4" w:rsidRPr="00E1265B" w:rsidRDefault="00CF4EB4" w:rsidP="00E1265B">
            <w:pPr>
              <w:contextualSpacing/>
              <w:jc w:val="center"/>
              <w:rPr>
                <w:rFonts w:cs="Calibri"/>
                <w:color w:val="000000"/>
                <w:sz w:val="20"/>
                <w:szCs w:val="20"/>
              </w:rPr>
            </w:pPr>
          </w:p>
        </w:tc>
      </w:tr>
      <w:tr w:rsidR="00CF4EB4" w:rsidRPr="00E1265B" w14:paraId="50C29F88" w14:textId="77777777" w:rsidTr="00CF4EB4">
        <w:trPr>
          <w:jc w:val="center"/>
        </w:trPr>
        <w:tc>
          <w:tcPr>
            <w:tcW w:w="1475" w:type="dxa"/>
            <w:vMerge/>
          </w:tcPr>
          <w:p w14:paraId="4FA1DB7F" w14:textId="77777777" w:rsidR="00CF4EB4" w:rsidRPr="00E1265B" w:rsidRDefault="00CF4EB4" w:rsidP="00E1265B">
            <w:pPr>
              <w:contextualSpacing/>
              <w:rPr>
                <w:rFonts w:cs="Calibri"/>
                <w:color w:val="000000"/>
                <w:sz w:val="20"/>
                <w:szCs w:val="20"/>
              </w:rPr>
            </w:pPr>
          </w:p>
        </w:tc>
        <w:tc>
          <w:tcPr>
            <w:tcW w:w="2315" w:type="dxa"/>
          </w:tcPr>
          <w:p w14:paraId="0F6E734D"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Architecture</w:t>
            </w:r>
          </w:p>
        </w:tc>
        <w:tc>
          <w:tcPr>
            <w:tcW w:w="2721" w:type="dxa"/>
          </w:tcPr>
          <w:p w14:paraId="1B4A147C" w14:textId="77777777" w:rsidR="00CF4EB4" w:rsidRPr="00E1265B" w:rsidRDefault="00CF4EB4" w:rsidP="00E1265B">
            <w:pPr>
              <w:contextualSpacing/>
              <w:jc w:val="center"/>
              <w:rPr>
                <w:rFonts w:cs="Calibri"/>
                <w:color w:val="000000"/>
                <w:sz w:val="20"/>
                <w:szCs w:val="20"/>
              </w:rPr>
            </w:pPr>
          </w:p>
        </w:tc>
        <w:tc>
          <w:tcPr>
            <w:tcW w:w="1894" w:type="dxa"/>
          </w:tcPr>
          <w:p w14:paraId="0400A5C7" w14:textId="77777777" w:rsidR="00CF4EB4" w:rsidRPr="00E1265B" w:rsidRDefault="00CF4EB4" w:rsidP="00E1265B">
            <w:pPr>
              <w:contextualSpacing/>
              <w:jc w:val="center"/>
              <w:rPr>
                <w:rFonts w:cs="Calibri"/>
                <w:color w:val="000000"/>
                <w:sz w:val="20"/>
                <w:szCs w:val="20"/>
              </w:rPr>
            </w:pPr>
          </w:p>
        </w:tc>
        <w:tc>
          <w:tcPr>
            <w:tcW w:w="2289" w:type="dxa"/>
          </w:tcPr>
          <w:p w14:paraId="27E476C5" w14:textId="77777777" w:rsidR="00CF4EB4" w:rsidRPr="00E1265B" w:rsidRDefault="00CF4EB4" w:rsidP="00E1265B">
            <w:pPr>
              <w:contextualSpacing/>
              <w:jc w:val="center"/>
              <w:rPr>
                <w:rFonts w:cs="Calibri"/>
                <w:color w:val="000000"/>
                <w:sz w:val="20"/>
                <w:szCs w:val="20"/>
              </w:rPr>
            </w:pPr>
          </w:p>
        </w:tc>
        <w:tc>
          <w:tcPr>
            <w:tcW w:w="2333" w:type="dxa"/>
          </w:tcPr>
          <w:p w14:paraId="02AD353E" w14:textId="77777777" w:rsidR="00CF4EB4" w:rsidRPr="00E1265B" w:rsidRDefault="00CF4EB4" w:rsidP="00E1265B">
            <w:pPr>
              <w:contextualSpacing/>
              <w:jc w:val="center"/>
              <w:rPr>
                <w:rFonts w:cs="Calibri"/>
                <w:color w:val="000000"/>
                <w:sz w:val="20"/>
                <w:szCs w:val="20"/>
              </w:rPr>
            </w:pPr>
          </w:p>
        </w:tc>
        <w:tc>
          <w:tcPr>
            <w:tcW w:w="1863" w:type="dxa"/>
          </w:tcPr>
          <w:p w14:paraId="49E03E8D" w14:textId="77777777" w:rsidR="00CF4EB4" w:rsidRPr="00E1265B" w:rsidRDefault="00CF4EB4" w:rsidP="00E1265B">
            <w:pPr>
              <w:contextualSpacing/>
              <w:jc w:val="center"/>
              <w:rPr>
                <w:rFonts w:cs="Calibri"/>
                <w:color w:val="000000"/>
                <w:sz w:val="20"/>
                <w:szCs w:val="20"/>
              </w:rPr>
            </w:pPr>
          </w:p>
        </w:tc>
        <w:tc>
          <w:tcPr>
            <w:tcW w:w="1655" w:type="dxa"/>
          </w:tcPr>
          <w:p w14:paraId="3ACC7573" w14:textId="77777777" w:rsidR="00CF4EB4" w:rsidRPr="00E1265B" w:rsidRDefault="00CF4EB4" w:rsidP="00E1265B">
            <w:pPr>
              <w:contextualSpacing/>
              <w:jc w:val="center"/>
              <w:rPr>
                <w:rFonts w:cs="Calibri"/>
                <w:color w:val="000000"/>
                <w:sz w:val="20"/>
                <w:szCs w:val="20"/>
              </w:rPr>
            </w:pPr>
          </w:p>
        </w:tc>
      </w:tr>
      <w:tr w:rsidR="00CF4EB4" w:rsidRPr="00E1265B" w14:paraId="6F05BC65" w14:textId="77777777" w:rsidTr="00CF4EB4">
        <w:trPr>
          <w:trHeight w:val="233"/>
          <w:jc w:val="center"/>
        </w:trPr>
        <w:tc>
          <w:tcPr>
            <w:tcW w:w="1475" w:type="dxa"/>
            <w:shd w:val="clear" w:color="auto" w:fill="D9D9D9" w:themeFill="background1" w:themeFillShade="D9"/>
          </w:tcPr>
          <w:p w14:paraId="556F0DAE" w14:textId="77777777" w:rsidR="00CF4EB4" w:rsidRPr="00E1265B" w:rsidRDefault="00CF4EB4" w:rsidP="00E1265B">
            <w:pPr>
              <w:contextualSpacing/>
              <w:rPr>
                <w:rFonts w:cs="Calibri"/>
                <w:color w:val="000000"/>
                <w:sz w:val="20"/>
                <w:szCs w:val="20"/>
              </w:rPr>
            </w:pPr>
          </w:p>
        </w:tc>
        <w:tc>
          <w:tcPr>
            <w:tcW w:w="2315" w:type="dxa"/>
            <w:shd w:val="clear" w:color="auto" w:fill="D9D9D9" w:themeFill="background1" w:themeFillShade="D9"/>
          </w:tcPr>
          <w:p w14:paraId="206CADEB" w14:textId="77777777" w:rsidR="00CF4EB4" w:rsidRPr="00E1265B" w:rsidRDefault="00CF4EB4" w:rsidP="00E1265B">
            <w:pPr>
              <w:contextualSpacing/>
              <w:jc w:val="center"/>
              <w:rPr>
                <w:rFonts w:cs="Calibri"/>
                <w:color w:val="000000"/>
                <w:sz w:val="20"/>
                <w:szCs w:val="20"/>
              </w:rPr>
            </w:pPr>
          </w:p>
        </w:tc>
        <w:tc>
          <w:tcPr>
            <w:tcW w:w="2721" w:type="dxa"/>
            <w:shd w:val="clear" w:color="auto" w:fill="D9D9D9" w:themeFill="background1" w:themeFillShade="D9"/>
          </w:tcPr>
          <w:p w14:paraId="0458E4D2" w14:textId="77777777" w:rsidR="00CF4EB4" w:rsidRPr="00E1265B" w:rsidRDefault="00CF4EB4" w:rsidP="00E1265B">
            <w:pPr>
              <w:contextualSpacing/>
              <w:jc w:val="center"/>
              <w:rPr>
                <w:rFonts w:cs="Calibri"/>
                <w:color w:val="000000"/>
                <w:sz w:val="20"/>
                <w:szCs w:val="20"/>
              </w:rPr>
            </w:pPr>
          </w:p>
        </w:tc>
        <w:tc>
          <w:tcPr>
            <w:tcW w:w="1894" w:type="dxa"/>
            <w:shd w:val="clear" w:color="auto" w:fill="D9D9D9" w:themeFill="background1" w:themeFillShade="D9"/>
          </w:tcPr>
          <w:p w14:paraId="614EF499" w14:textId="77777777" w:rsidR="00CF4EB4" w:rsidRPr="00E1265B" w:rsidRDefault="00CF4EB4" w:rsidP="00E1265B">
            <w:pPr>
              <w:contextualSpacing/>
              <w:jc w:val="center"/>
              <w:rPr>
                <w:rFonts w:cs="Calibri"/>
                <w:color w:val="000000"/>
                <w:sz w:val="20"/>
                <w:szCs w:val="20"/>
              </w:rPr>
            </w:pPr>
          </w:p>
        </w:tc>
        <w:tc>
          <w:tcPr>
            <w:tcW w:w="2289" w:type="dxa"/>
            <w:shd w:val="clear" w:color="auto" w:fill="D9D9D9" w:themeFill="background1" w:themeFillShade="D9"/>
          </w:tcPr>
          <w:p w14:paraId="2D0A8725" w14:textId="77777777" w:rsidR="00CF4EB4" w:rsidRPr="00E1265B" w:rsidRDefault="00CF4EB4" w:rsidP="00E1265B">
            <w:pPr>
              <w:contextualSpacing/>
              <w:jc w:val="center"/>
              <w:rPr>
                <w:rFonts w:cs="Calibri"/>
                <w:color w:val="000000"/>
                <w:sz w:val="20"/>
                <w:szCs w:val="20"/>
              </w:rPr>
            </w:pPr>
          </w:p>
        </w:tc>
        <w:tc>
          <w:tcPr>
            <w:tcW w:w="2333" w:type="dxa"/>
            <w:shd w:val="clear" w:color="auto" w:fill="D9D9D9" w:themeFill="background1" w:themeFillShade="D9"/>
          </w:tcPr>
          <w:p w14:paraId="07EF700F" w14:textId="77777777" w:rsidR="00CF4EB4" w:rsidRPr="00E1265B" w:rsidRDefault="00CF4EB4" w:rsidP="00E1265B">
            <w:pPr>
              <w:contextualSpacing/>
              <w:jc w:val="center"/>
              <w:rPr>
                <w:rFonts w:cs="Calibri"/>
                <w:color w:val="000000"/>
                <w:sz w:val="20"/>
                <w:szCs w:val="20"/>
              </w:rPr>
            </w:pPr>
          </w:p>
        </w:tc>
        <w:tc>
          <w:tcPr>
            <w:tcW w:w="1863" w:type="dxa"/>
            <w:shd w:val="clear" w:color="auto" w:fill="D9D9D9" w:themeFill="background1" w:themeFillShade="D9"/>
          </w:tcPr>
          <w:p w14:paraId="07AAAC38" w14:textId="77777777" w:rsidR="00CF4EB4" w:rsidRPr="00E1265B" w:rsidRDefault="00CF4EB4" w:rsidP="00E1265B">
            <w:pPr>
              <w:contextualSpacing/>
              <w:jc w:val="center"/>
              <w:rPr>
                <w:rFonts w:cs="Calibri"/>
                <w:color w:val="000000"/>
                <w:sz w:val="20"/>
                <w:szCs w:val="20"/>
              </w:rPr>
            </w:pPr>
          </w:p>
        </w:tc>
        <w:tc>
          <w:tcPr>
            <w:tcW w:w="1655" w:type="dxa"/>
            <w:shd w:val="clear" w:color="auto" w:fill="D9D9D9" w:themeFill="background1" w:themeFillShade="D9"/>
          </w:tcPr>
          <w:p w14:paraId="399D9FBC" w14:textId="77777777" w:rsidR="00CF4EB4" w:rsidRPr="00E1265B" w:rsidRDefault="00CF4EB4" w:rsidP="00E1265B">
            <w:pPr>
              <w:contextualSpacing/>
              <w:jc w:val="center"/>
              <w:rPr>
                <w:rFonts w:cs="Calibri"/>
                <w:color w:val="000000"/>
                <w:sz w:val="20"/>
                <w:szCs w:val="20"/>
              </w:rPr>
            </w:pPr>
          </w:p>
        </w:tc>
      </w:tr>
      <w:tr w:rsidR="00CF4EB4" w:rsidRPr="00E1265B" w14:paraId="4D2989F2" w14:textId="77777777" w:rsidTr="00CF4EB4">
        <w:trPr>
          <w:jc w:val="center"/>
        </w:trPr>
        <w:tc>
          <w:tcPr>
            <w:tcW w:w="1475" w:type="dxa"/>
            <w:vMerge w:val="restart"/>
          </w:tcPr>
          <w:p w14:paraId="4A196B5F" w14:textId="77777777" w:rsidR="00CF4EB4" w:rsidRPr="00E1265B" w:rsidRDefault="00CF4EB4" w:rsidP="00E1265B">
            <w:pPr>
              <w:contextualSpacing/>
              <w:rPr>
                <w:rFonts w:cs="Calibri"/>
                <w:color w:val="000000"/>
                <w:sz w:val="20"/>
                <w:szCs w:val="20"/>
              </w:rPr>
            </w:pPr>
            <w:r w:rsidRPr="00E1265B">
              <w:rPr>
                <w:rFonts w:cs="Calibri"/>
                <w:color w:val="000000"/>
                <w:sz w:val="20"/>
                <w:szCs w:val="20"/>
              </w:rPr>
              <w:t>Second cycle study programs</w:t>
            </w:r>
          </w:p>
        </w:tc>
        <w:tc>
          <w:tcPr>
            <w:tcW w:w="2315" w:type="dxa"/>
          </w:tcPr>
          <w:p w14:paraId="4C38FEF1"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Industrial Engineering</w:t>
            </w:r>
          </w:p>
        </w:tc>
        <w:tc>
          <w:tcPr>
            <w:tcW w:w="2721" w:type="dxa"/>
          </w:tcPr>
          <w:p w14:paraId="41993ED0"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International Economic Relations</w:t>
            </w:r>
          </w:p>
        </w:tc>
        <w:tc>
          <w:tcPr>
            <w:tcW w:w="1894" w:type="dxa"/>
          </w:tcPr>
          <w:p w14:paraId="2F0B948B"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Public Relations</w:t>
            </w:r>
          </w:p>
        </w:tc>
        <w:tc>
          <w:tcPr>
            <w:tcW w:w="2289" w:type="dxa"/>
          </w:tcPr>
          <w:p w14:paraId="6A4E704F"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Graphic Design</w:t>
            </w:r>
          </w:p>
        </w:tc>
        <w:tc>
          <w:tcPr>
            <w:tcW w:w="2333" w:type="dxa"/>
          </w:tcPr>
          <w:p w14:paraId="5E378268" w14:textId="77777777" w:rsidR="00CF4EB4" w:rsidRPr="00E1265B" w:rsidRDefault="00CF4EB4" w:rsidP="00E1265B">
            <w:pPr>
              <w:contextualSpacing/>
              <w:jc w:val="center"/>
              <w:rPr>
                <w:rFonts w:cs="Calibri"/>
                <w:color w:val="000000"/>
                <w:sz w:val="20"/>
                <w:szCs w:val="20"/>
              </w:rPr>
            </w:pPr>
          </w:p>
        </w:tc>
        <w:tc>
          <w:tcPr>
            <w:tcW w:w="1863" w:type="dxa"/>
          </w:tcPr>
          <w:p w14:paraId="1292A55A" w14:textId="77777777" w:rsidR="00CF4EB4" w:rsidRPr="00E1265B" w:rsidRDefault="00CF4EB4" w:rsidP="00E1265B">
            <w:pPr>
              <w:contextualSpacing/>
              <w:jc w:val="center"/>
              <w:rPr>
                <w:rFonts w:cs="Calibri"/>
                <w:color w:val="000000"/>
                <w:sz w:val="20"/>
                <w:szCs w:val="20"/>
              </w:rPr>
            </w:pPr>
          </w:p>
        </w:tc>
        <w:tc>
          <w:tcPr>
            <w:tcW w:w="1655" w:type="dxa"/>
          </w:tcPr>
          <w:p w14:paraId="1EDE31CF" w14:textId="77777777" w:rsidR="00CF4EB4" w:rsidRPr="00E1265B" w:rsidRDefault="00CF4EB4" w:rsidP="00E1265B">
            <w:pPr>
              <w:contextualSpacing/>
              <w:jc w:val="center"/>
              <w:rPr>
                <w:rFonts w:cs="Calibri"/>
                <w:color w:val="000000"/>
                <w:sz w:val="20"/>
                <w:szCs w:val="20"/>
              </w:rPr>
            </w:pPr>
          </w:p>
        </w:tc>
      </w:tr>
      <w:tr w:rsidR="00CF4EB4" w:rsidRPr="00E1265B" w14:paraId="03E2D940" w14:textId="77777777" w:rsidTr="00CF4EB4">
        <w:trPr>
          <w:jc w:val="center"/>
        </w:trPr>
        <w:tc>
          <w:tcPr>
            <w:tcW w:w="1475" w:type="dxa"/>
            <w:vMerge/>
          </w:tcPr>
          <w:p w14:paraId="4D9DE826" w14:textId="77777777" w:rsidR="00CF4EB4" w:rsidRPr="00E1265B" w:rsidRDefault="00CF4EB4" w:rsidP="00E1265B">
            <w:pPr>
              <w:contextualSpacing/>
              <w:rPr>
                <w:rFonts w:cs="Calibri"/>
                <w:color w:val="000000"/>
                <w:sz w:val="20"/>
                <w:szCs w:val="20"/>
              </w:rPr>
            </w:pPr>
          </w:p>
        </w:tc>
        <w:tc>
          <w:tcPr>
            <w:tcW w:w="2315" w:type="dxa"/>
          </w:tcPr>
          <w:p w14:paraId="3DDFCE79"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Computer Engineering</w:t>
            </w:r>
          </w:p>
        </w:tc>
        <w:tc>
          <w:tcPr>
            <w:tcW w:w="2721" w:type="dxa"/>
          </w:tcPr>
          <w:p w14:paraId="4E00DB89" w14:textId="77777777" w:rsidR="00CF4EB4" w:rsidRPr="00E1265B" w:rsidRDefault="00CF4EB4" w:rsidP="00E1265B">
            <w:pPr>
              <w:contextualSpacing/>
              <w:jc w:val="center"/>
              <w:rPr>
                <w:rFonts w:cs="Calibri"/>
                <w:color w:val="000000"/>
                <w:sz w:val="20"/>
                <w:szCs w:val="20"/>
              </w:rPr>
            </w:pPr>
            <w:r w:rsidRPr="00E1265B">
              <w:rPr>
                <w:rFonts w:cs="Calibri"/>
                <w:color w:val="000000"/>
                <w:sz w:val="20"/>
                <w:szCs w:val="20"/>
              </w:rPr>
              <w:t>Business Administration</w:t>
            </w:r>
          </w:p>
        </w:tc>
        <w:tc>
          <w:tcPr>
            <w:tcW w:w="1894" w:type="dxa"/>
          </w:tcPr>
          <w:p w14:paraId="11F2FFF9" w14:textId="77777777" w:rsidR="00CF4EB4" w:rsidRPr="00E1265B" w:rsidRDefault="00CF4EB4" w:rsidP="00E1265B">
            <w:pPr>
              <w:contextualSpacing/>
              <w:jc w:val="center"/>
              <w:rPr>
                <w:rFonts w:cs="Calibri"/>
                <w:color w:val="000000"/>
                <w:sz w:val="20"/>
                <w:szCs w:val="20"/>
              </w:rPr>
            </w:pPr>
          </w:p>
        </w:tc>
        <w:tc>
          <w:tcPr>
            <w:tcW w:w="2289" w:type="dxa"/>
          </w:tcPr>
          <w:p w14:paraId="3252A7D5" w14:textId="77777777" w:rsidR="00CF4EB4" w:rsidRPr="00E1265B" w:rsidRDefault="00CF4EB4" w:rsidP="00E1265B">
            <w:pPr>
              <w:contextualSpacing/>
              <w:jc w:val="center"/>
              <w:rPr>
                <w:rFonts w:cs="Calibri"/>
                <w:color w:val="000000"/>
                <w:sz w:val="20"/>
                <w:szCs w:val="20"/>
              </w:rPr>
            </w:pPr>
          </w:p>
        </w:tc>
        <w:tc>
          <w:tcPr>
            <w:tcW w:w="2333" w:type="dxa"/>
          </w:tcPr>
          <w:p w14:paraId="27FD6EF2" w14:textId="77777777" w:rsidR="00CF4EB4" w:rsidRPr="00E1265B" w:rsidRDefault="00CF4EB4" w:rsidP="00E1265B">
            <w:pPr>
              <w:contextualSpacing/>
              <w:jc w:val="center"/>
              <w:rPr>
                <w:rFonts w:cs="Calibri"/>
                <w:color w:val="000000"/>
                <w:sz w:val="20"/>
                <w:szCs w:val="20"/>
              </w:rPr>
            </w:pPr>
          </w:p>
        </w:tc>
        <w:tc>
          <w:tcPr>
            <w:tcW w:w="1863" w:type="dxa"/>
          </w:tcPr>
          <w:p w14:paraId="40960837" w14:textId="77777777" w:rsidR="00CF4EB4" w:rsidRPr="00E1265B" w:rsidRDefault="00CF4EB4" w:rsidP="00E1265B">
            <w:pPr>
              <w:contextualSpacing/>
              <w:jc w:val="center"/>
              <w:rPr>
                <w:rFonts w:cs="Calibri"/>
                <w:color w:val="000000"/>
                <w:sz w:val="20"/>
                <w:szCs w:val="20"/>
              </w:rPr>
            </w:pPr>
          </w:p>
        </w:tc>
        <w:tc>
          <w:tcPr>
            <w:tcW w:w="1655" w:type="dxa"/>
          </w:tcPr>
          <w:p w14:paraId="56C5F8B3" w14:textId="77777777" w:rsidR="00CF4EB4" w:rsidRPr="00E1265B" w:rsidRDefault="00CF4EB4" w:rsidP="00E1265B">
            <w:pPr>
              <w:contextualSpacing/>
              <w:jc w:val="center"/>
              <w:rPr>
                <w:rFonts w:cs="Calibri"/>
                <w:color w:val="000000"/>
                <w:sz w:val="20"/>
                <w:szCs w:val="20"/>
              </w:rPr>
            </w:pPr>
          </w:p>
        </w:tc>
      </w:tr>
    </w:tbl>
    <w:p w14:paraId="30B52725" w14:textId="77777777" w:rsidR="00EB23F6" w:rsidRPr="00E1265B" w:rsidRDefault="00EB23F6" w:rsidP="00E1265B">
      <w:pPr>
        <w:spacing w:after="0" w:line="240" w:lineRule="auto"/>
        <w:contextualSpacing/>
        <w:jc w:val="both"/>
        <w:rPr>
          <w:rFonts w:cs="Calibri"/>
          <w:color w:val="000000"/>
          <w:sz w:val="20"/>
          <w:szCs w:val="20"/>
        </w:rPr>
      </w:pPr>
    </w:p>
    <w:p w14:paraId="30AB8771" w14:textId="77777777" w:rsidR="00A84ECC" w:rsidRDefault="00E1265B" w:rsidP="00E1265B">
      <w:pPr>
        <w:spacing w:after="0" w:line="240" w:lineRule="auto"/>
        <w:contextualSpacing/>
        <w:jc w:val="both"/>
        <w:rPr>
          <w:rFonts w:cs="Calibri"/>
          <w:color w:val="000000"/>
          <w:sz w:val="20"/>
          <w:szCs w:val="20"/>
        </w:rPr>
      </w:pPr>
      <w:r w:rsidRPr="00E1265B">
        <w:rPr>
          <w:rFonts w:cs="Calibri"/>
          <w:color w:val="000000"/>
          <w:sz w:val="20"/>
          <w:szCs w:val="20"/>
        </w:rPr>
        <w:tab/>
      </w:r>
    </w:p>
    <w:p w14:paraId="3F77BB17" w14:textId="77777777" w:rsidR="00A84ECC" w:rsidRDefault="00A84ECC" w:rsidP="00E1265B">
      <w:pPr>
        <w:spacing w:after="0" w:line="240" w:lineRule="auto"/>
        <w:contextualSpacing/>
        <w:jc w:val="both"/>
        <w:rPr>
          <w:rFonts w:cs="Calibri"/>
          <w:color w:val="000000"/>
          <w:sz w:val="20"/>
          <w:szCs w:val="20"/>
        </w:rPr>
      </w:pPr>
    </w:p>
    <w:p w14:paraId="6F512E4E" w14:textId="77777777" w:rsidR="00A84ECC" w:rsidRDefault="00A84ECC" w:rsidP="00E1265B">
      <w:pPr>
        <w:spacing w:after="0" w:line="240" w:lineRule="auto"/>
        <w:contextualSpacing/>
        <w:jc w:val="both"/>
        <w:rPr>
          <w:rFonts w:cs="Calibri"/>
          <w:color w:val="000000"/>
          <w:sz w:val="20"/>
          <w:szCs w:val="20"/>
        </w:rPr>
      </w:pPr>
    </w:p>
    <w:p w14:paraId="186A5515" w14:textId="77777777" w:rsidR="00A84ECC" w:rsidRDefault="00A84ECC" w:rsidP="00E1265B">
      <w:pPr>
        <w:spacing w:after="0" w:line="240" w:lineRule="auto"/>
        <w:contextualSpacing/>
        <w:jc w:val="both"/>
        <w:rPr>
          <w:rFonts w:cs="Calibri"/>
          <w:color w:val="000000"/>
          <w:sz w:val="20"/>
          <w:szCs w:val="20"/>
        </w:rPr>
      </w:pPr>
    </w:p>
    <w:p w14:paraId="424ECC16" w14:textId="77777777" w:rsidR="00A84ECC" w:rsidRDefault="00A84ECC" w:rsidP="00E1265B">
      <w:pPr>
        <w:spacing w:after="0" w:line="240" w:lineRule="auto"/>
        <w:contextualSpacing/>
        <w:jc w:val="both"/>
        <w:rPr>
          <w:rFonts w:cs="Calibri"/>
          <w:color w:val="000000"/>
          <w:sz w:val="20"/>
          <w:szCs w:val="20"/>
        </w:rPr>
      </w:pPr>
    </w:p>
    <w:p w14:paraId="63F85071" w14:textId="77777777" w:rsidR="00A84ECC" w:rsidRDefault="00A84ECC" w:rsidP="00E1265B">
      <w:pPr>
        <w:spacing w:after="0" w:line="240" w:lineRule="auto"/>
        <w:contextualSpacing/>
        <w:jc w:val="both"/>
        <w:rPr>
          <w:rFonts w:cs="Calibri"/>
          <w:color w:val="000000"/>
          <w:sz w:val="20"/>
          <w:szCs w:val="20"/>
        </w:rPr>
      </w:pPr>
    </w:p>
    <w:p w14:paraId="4832E0D5" w14:textId="77777777" w:rsidR="00A84ECC" w:rsidRDefault="00A84ECC" w:rsidP="00E1265B">
      <w:pPr>
        <w:spacing w:after="0" w:line="240" w:lineRule="auto"/>
        <w:contextualSpacing/>
        <w:jc w:val="both"/>
        <w:rPr>
          <w:rFonts w:cs="Calibri"/>
          <w:color w:val="000000"/>
          <w:sz w:val="20"/>
          <w:szCs w:val="20"/>
        </w:rPr>
      </w:pPr>
    </w:p>
    <w:p w14:paraId="62E826CA" w14:textId="77777777" w:rsidR="00A84ECC" w:rsidRDefault="00A84ECC" w:rsidP="00E1265B">
      <w:pPr>
        <w:spacing w:after="0" w:line="240" w:lineRule="auto"/>
        <w:contextualSpacing/>
        <w:jc w:val="both"/>
        <w:rPr>
          <w:rFonts w:cs="Calibri"/>
          <w:color w:val="000000"/>
          <w:sz w:val="20"/>
          <w:szCs w:val="20"/>
        </w:rPr>
      </w:pPr>
    </w:p>
    <w:p w14:paraId="7F25044C" w14:textId="77777777" w:rsidR="00A84ECC" w:rsidRDefault="00A84ECC" w:rsidP="00E1265B">
      <w:pPr>
        <w:spacing w:after="0" w:line="240" w:lineRule="auto"/>
        <w:contextualSpacing/>
        <w:jc w:val="both"/>
        <w:rPr>
          <w:rFonts w:cs="Calibri"/>
          <w:color w:val="000000"/>
          <w:sz w:val="20"/>
          <w:szCs w:val="20"/>
        </w:rPr>
      </w:pPr>
    </w:p>
    <w:p w14:paraId="4A22CD8C" w14:textId="77777777" w:rsidR="00A84ECC" w:rsidRDefault="00A84ECC" w:rsidP="00A84ECC">
      <w:pPr>
        <w:spacing w:after="0" w:line="240" w:lineRule="auto"/>
        <w:contextualSpacing/>
        <w:jc w:val="center"/>
        <w:rPr>
          <w:rFonts w:cs="Calibri"/>
          <w:color w:val="000000"/>
          <w:sz w:val="20"/>
          <w:szCs w:val="20"/>
        </w:rPr>
      </w:pPr>
    </w:p>
    <w:p w14:paraId="34344A1A" w14:textId="77777777" w:rsidR="00E1265B" w:rsidRDefault="00E1265B" w:rsidP="00A84ECC">
      <w:pPr>
        <w:spacing w:after="0" w:line="240" w:lineRule="auto"/>
        <w:contextualSpacing/>
        <w:jc w:val="center"/>
        <w:rPr>
          <w:rFonts w:cs="Calibri"/>
          <w:color w:val="000000"/>
          <w:sz w:val="20"/>
          <w:szCs w:val="20"/>
        </w:rPr>
      </w:pPr>
      <w:r w:rsidRPr="00E1265B">
        <w:rPr>
          <w:rFonts w:cs="Calibri"/>
          <w:color w:val="000000"/>
          <w:sz w:val="20"/>
          <w:szCs w:val="20"/>
        </w:rPr>
        <w:t>Table 2.1.c. Accredited study programs in the period 2016 – 2017</w:t>
      </w:r>
      <w:r w:rsidR="004357BC">
        <w:rPr>
          <w:rFonts w:cs="Calibri"/>
          <w:color w:val="000000"/>
          <w:sz w:val="20"/>
          <w:szCs w:val="20"/>
        </w:rPr>
        <w:t xml:space="preserve"> and 2017 </w:t>
      </w:r>
      <w:r w:rsidR="00A84ECC">
        <w:rPr>
          <w:rFonts w:cs="Calibri"/>
          <w:color w:val="000000"/>
          <w:sz w:val="20"/>
          <w:szCs w:val="20"/>
        </w:rPr>
        <w:t>–</w:t>
      </w:r>
      <w:r w:rsidR="004357BC">
        <w:rPr>
          <w:rFonts w:cs="Calibri"/>
          <w:color w:val="000000"/>
          <w:sz w:val="20"/>
          <w:szCs w:val="20"/>
        </w:rPr>
        <w:t xml:space="preserve"> 2018</w:t>
      </w:r>
    </w:p>
    <w:p w14:paraId="550BA3E8" w14:textId="77777777" w:rsidR="00A84ECC" w:rsidRPr="00E1265B" w:rsidRDefault="00A84ECC" w:rsidP="00A84ECC">
      <w:pPr>
        <w:spacing w:after="0" w:line="240" w:lineRule="auto"/>
        <w:contextualSpacing/>
        <w:jc w:val="center"/>
        <w:rPr>
          <w:rFonts w:cs="Calibri"/>
          <w:color w:val="000000"/>
          <w:sz w:val="20"/>
          <w:szCs w:val="20"/>
        </w:rPr>
      </w:pPr>
    </w:p>
    <w:tbl>
      <w:tblPr>
        <w:tblStyle w:val="TableGrid"/>
        <w:tblW w:w="0" w:type="auto"/>
        <w:jc w:val="center"/>
        <w:tblLook w:val="04A0" w:firstRow="1" w:lastRow="0" w:firstColumn="1" w:lastColumn="0" w:noHBand="0" w:noVBand="1"/>
      </w:tblPr>
      <w:tblGrid>
        <w:gridCol w:w="1352"/>
        <w:gridCol w:w="1982"/>
        <w:gridCol w:w="1646"/>
        <w:gridCol w:w="2215"/>
        <w:gridCol w:w="2070"/>
      </w:tblGrid>
      <w:tr w:rsidR="004357BC" w:rsidRPr="00E1265B" w14:paraId="08208E5E" w14:textId="77777777" w:rsidTr="004357BC">
        <w:trPr>
          <w:jc w:val="center"/>
        </w:trPr>
        <w:tc>
          <w:tcPr>
            <w:tcW w:w="9265" w:type="dxa"/>
            <w:gridSpan w:val="5"/>
            <w:shd w:val="clear" w:color="auto" w:fill="D9D9D9" w:themeFill="background1" w:themeFillShade="D9"/>
          </w:tcPr>
          <w:p w14:paraId="3A9BDAAA" w14:textId="77777777" w:rsidR="004357BC" w:rsidRPr="00E1265B" w:rsidRDefault="004357BC" w:rsidP="00E1265B">
            <w:pPr>
              <w:contextualSpacing/>
              <w:jc w:val="center"/>
              <w:rPr>
                <w:rFonts w:cs="Calibri"/>
                <w:b/>
                <w:color w:val="000000"/>
                <w:sz w:val="20"/>
                <w:szCs w:val="20"/>
              </w:rPr>
            </w:pPr>
            <w:r w:rsidRPr="00E1265B">
              <w:rPr>
                <w:rFonts w:cs="Calibri"/>
                <w:b/>
                <w:color w:val="000000"/>
                <w:sz w:val="20"/>
                <w:szCs w:val="20"/>
              </w:rPr>
              <w:t>Faculties</w:t>
            </w:r>
          </w:p>
        </w:tc>
      </w:tr>
      <w:tr w:rsidR="004357BC" w:rsidRPr="00E1265B" w14:paraId="78853641" w14:textId="77777777" w:rsidTr="004357BC">
        <w:trPr>
          <w:jc w:val="center"/>
        </w:trPr>
        <w:tc>
          <w:tcPr>
            <w:tcW w:w="1352" w:type="dxa"/>
          </w:tcPr>
          <w:p w14:paraId="6402611F" w14:textId="77777777" w:rsidR="004357BC" w:rsidRPr="00E1265B" w:rsidRDefault="004357BC" w:rsidP="00E1265B">
            <w:pPr>
              <w:contextualSpacing/>
              <w:jc w:val="both"/>
              <w:rPr>
                <w:rFonts w:cs="Calibri"/>
                <w:color w:val="000000"/>
                <w:sz w:val="20"/>
                <w:szCs w:val="20"/>
              </w:rPr>
            </w:pPr>
          </w:p>
        </w:tc>
        <w:tc>
          <w:tcPr>
            <w:tcW w:w="1982" w:type="dxa"/>
          </w:tcPr>
          <w:p w14:paraId="4A54CC36" w14:textId="77777777" w:rsidR="004357BC" w:rsidRPr="00E1265B" w:rsidRDefault="004357BC" w:rsidP="00E1265B">
            <w:pPr>
              <w:contextualSpacing/>
              <w:jc w:val="center"/>
              <w:rPr>
                <w:rFonts w:cs="Calibri"/>
                <w:b/>
                <w:color w:val="000000"/>
                <w:sz w:val="20"/>
                <w:szCs w:val="20"/>
              </w:rPr>
            </w:pPr>
            <w:r w:rsidRPr="00E1265B">
              <w:rPr>
                <w:rFonts w:cs="Calibri"/>
                <w:b/>
                <w:color w:val="000000"/>
                <w:sz w:val="20"/>
                <w:szCs w:val="20"/>
              </w:rPr>
              <w:t>Faculty of Engineering</w:t>
            </w:r>
          </w:p>
        </w:tc>
        <w:tc>
          <w:tcPr>
            <w:tcW w:w="1646" w:type="dxa"/>
          </w:tcPr>
          <w:p w14:paraId="322B0750" w14:textId="77777777" w:rsidR="004357BC" w:rsidRPr="00E1265B" w:rsidRDefault="004357BC" w:rsidP="00E1265B">
            <w:pPr>
              <w:contextualSpacing/>
              <w:jc w:val="center"/>
              <w:rPr>
                <w:rFonts w:cs="Calibri"/>
                <w:b/>
                <w:color w:val="000000"/>
                <w:sz w:val="20"/>
                <w:szCs w:val="20"/>
              </w:rPr>
            </w:pPr>
            <w:r w:rsidRPr="00E1265B">
              <w:rPr>
                <w:rFonts w:cs="Calibri"/>
                <w:b/>
                <w:color w:val="000000"/>
                <w:sz w:val="20"/>
                <w:szCs w:val="20"/>
              </w:rPr>
              <w:t>Faculty of Law</w:t>
            </w:r>
          </w:p>
        </w:tc>
        <w:tc>
          <w:tcPr>
            <w:tcW w:w="2215" w:type="dxa"/>
          </w:tcPr>
          <w:p w14:paraId="37C45DC8" w14:textId="77777777" w:rsidR="004357BC" w:rsidRPr="00E1265B" w:rsidRDefault="004357BC" w:rsidP="00E1265B">
            <w:pPr>
              <w:contextualSpacing/>
              <w:jc w:val="center"/>
              <w:rPr>
                <w:rFonts w:cs="Calibri"/>
                <w:b/>
                <w:color w:val="000000"/>
                <w:sz w:val="20"/>
                <w:szCs w:val="20"/>
              </w:rPr>
            </w:pPr>
            <w:r>
              <w:rPr>
                <w:rFonts w:cs="Calibri"/>
                <w:b/>
                <w:color w:val="000000"/>
                <w:sz w:val="20"/>
                <w:szCs w:val="20"/>
              </w:rPr>
              <w:t>Faculty of Humanities and Social sciences</w:t>
            </w:r>
          </w:p>
        </w:tc>
        <w:tc>
          <w:tcPr>
            <w:tcW w:w="2070" w:type="dxa"/>
          </w:tcPr>
          <w:p w14:paraId="034E93B5" w14:textId="77777777" w:rsidR="004357BC" w:rsidRPr="00E1265B" w:rsidRDefault="004357BC" w:rsidP="00E1265B">
            <w:pPr>
              <w:contextualSpacing/>
              <w:jc w:val="center"/>
              <w:rPr>
                <w:rFonts w:cs="Calibri"/>
                <w:b/>
                <w:color w:val="000000"/>
                <w:sz w:val="20"/>
                <w:szCs w:val="20"/>
              </w:rPr>
            </w:pPr>
            <w:r>
              <w:rPr>
                <w:rFonts w:cs="Calibri"/>
                <w:b/>
                <w:color w:val="000000"/>
                <w:sz w:val="20"/>
                <w:szCs w:val="20"/>
              </w:rPr>
              <w:t>Faculty of education</w:t>
            </w:r>
          </w:p>
        </w:tc>
      </w:tr>
      <w:tr w:rsidR="004357BC" w:rsidRPr="00E1265B" w14:paraId="77E9286C" w14:textId="77777777" w:rsidTr="004357BC">
        <w:trPr>
          <w:jc w:val="center"/>
        </w:trPr>
        <w:tc>
          <w:tcPr>
            <w:tcW w:w="1352" w:type="dxa"/>
          </w:tcPr>
          <w:p w14:paraId="297F61F7" w14:textId="77777777" w:rsidR="004357BC" w:rsidRPr="00E1265B" w:rsidRDefault="004357BC" w:rsidP="00E1265B">
            <w:pPr>
              <w:contextualSpacing/>
              <w:rPr>
                <w:rFonts w:cs="Calibri"/>
                <w:color w:val="000000"/>
                <w:sz w:val="20"/>
                <w:szCs w:val="20"/>
              </w:rPr>
            </w:pPr>
            <w:r w:rsidRPr="00E1265B">
              <w:rPr>
                <w:rFonts w:cs="Calibri"/>
                <w:color w:val="000000"/>
                <w:sz w:val="20"/>
                <w:szCs w:val="20"/>
              </w:rPr>
              <w:t>Second cycle study programs</w:t>
            </w:r>
          </w:p>
        </w:tc>
        <w:tc>
          <w:tcPr>
            <w:tcW w:w="1982" w:type="dxa"/>
          </w:tcPr>
          <w:p w14:paraId="16DDFF00" w14:textId="77777777" w:rsidR="004357BC" w:rsidRDefault="004357BC" w:rsidP="00E1265B">
            <w:pPr>
              <w:contextualSpacing/>
              <w:jc w:val="center"/>
              <w:rPr>
                <w:rFonts w:cs="Calibri"/>
                <w:color w:val="000000"/>
                <w:sz w:val="20"/>
                <w:szCs w:val="20"/>
              </w:rPr>
            </w:pPr>
            <w:r w:rsidRPr="00E1265B">
              <w:rPr>
                <w:rFonts w:cs="Calibri"/>
                <w:color w:val="000000"/>
                <w:sz w:val="20"/>
                <w:szCs w:val="20"/>
              </w:rPr>
              <w:t>Architecture</w:t>
            </w:r>
          </w:p>
          <w:p w14:paraId="5D8C544D" w14:textId="77777777" w:rsidR="004357BC" w:rsidRPr="00E1265B" w:rsidRDefault="004357BC" w:rsidP="00E1265B">
            <w:pPr>
              <w:contextualSpacing/>
              <w:jc w:val="center"/>
              <w:rPr>
                <w:rFonts w:cs="Calibri"/>
                <w:color w:val="000000"/>
                <w:sz w:val="20"/>
                <w:szCs w:val="20"/>
              </w:rPr>
            </w:pPr>
            <w:r>
              <w:rPr>
                <w:rFonts w:cs="Calibri"/>
                <w:color w:val="000000"/>
                <w:sz w:val="20"/>
                <w:szCs w:val="20"/>
              </w:rPr>
              <w:t>(2016 – 2017)</w:t>
            </w:r>
          </w:p>
        </w:tc>
        <w:tc>
          <w:tcPr>
            <w:tcW w:w="1646" w:type="dxa"/>
          </w:tcPr>
          <w:p w14:paraId="6B8AFBBE" w14:textId="77777777" w:rsidR="004357BC" w:rsidRDefault="004357BC" w:rsidP="00E1265B">
            <w:pPr>
              <w:contextualSpacing/>
              <w:jc w:val="center"/>
              <w:rPr>
                <w:rFonts w:cs="Calibri"/>
                <w:color w:val="000000"/>
                <w:sz w:val="20"/>
                <w:szCs w:val="20"/>
              </w:rPr>
            </w:pPr>
            <w:r w:rsidRPr="00E1265B">
              <w:rPr>
                <w:rFonts w:cs="Calibri"/>
                <w:color w:val="000000"/>
                <w:sz w:val="20"/>
                <w:szCs w:val="20"/>
              </w:rPr>
              <w:t>Administrative Law</w:t>
            </w:r>
          </w:p>
          <w:p w14:paraId="4DE885D5" w14:textId="77777777" w:rsidR="004357BC" w:rsidRPr="00E1265B" w:rsidRDefault="004357BC" w:rsidP="00E1265B">
            <w:pPr>
              <w:contextualSpacing/>
              <w:jc w:val="center"/>
              <w:rPr>
                <w:rFonts w:cs="Calibri"/>
                <w:color w:val="000000"/>
                <w:sz w:val="20"/>
                <w:szCs w:val="20"/>
              </w:rPr>
            </w:pPr>
            <w:r>
              <w:rPr>
                <w:rFonts w:cs="Calibri"/>
                <w:color w:val="000000"/>
                <w:sz w:val="20"/>
                <w:szCs w:val="20"/>
              </w:rPr>
              <w:t>(2016 – 2017)</w:t>
            </w:r>
          </w:p>
        </w:tc>
        <w:tc>
          <w:tcPr>
            <w:tcW w:w="2215" w:type="dxa"/>
          </w:tcPr>
          <w:p w14:paraId="6C63261A" w14:textId="77777777" w:rsidR="004357BC" w:rsidRDefault="004357BC" w:rsidP="00E1265B">
            <w:pPr>
              <w:contextualSpacing/>
              <w:jc w:val="center"/>
              <w:rPr>
                <w:rFonts w:cs="Calibri"/>
                <w:color w:val="000000"/>
                <w:sz w:val="20"/>
                <w:szCs w:val="20"/>
              </w:rPr>
            </w:pPr>
            <w:r>
              <w:rPr>
                <w:rFonts w:cs="Calibri"/>
                <w:color w:val="000000"/>
                <w:sz w:val="20"/>
                <w:szCs w:val="20"/>
              </w:rPr>
              <w:t>Clinical Psychology</w:t>
            </w:r>
          </w:p>
          <w:p w14:paraId="32B9989A" w14:textId="77777777" w:rsidR="004357BC" w:rsidRPr="00E1265B" w:rsidRDefault="004357BC" w:rsidP="00E1265B">
            <w:pPr>
              <w:contextualSpacing/>
              <w:jc w:val="center"/>
              <w:rPr>
                <w:rFonts w:cs="Calibri"/>
                <w:color w:val="000000"/>
                <w:sz w:val="20"/>
                <w:szCs w:val="20"/>
              </w:rPr>
            </w:pPr>
            <w:r>
              <w:rPr>
                <w:rFonts w:cs="Calibri"/>
                <w:color w:val="000000"/>
                <w:sz w:val="20"/>
                <w:szCs w:val="20"/>
              </w:rPr>
              <w:t>(2017 - 2018)</w:t>
            </w:r>
          </w:p>
        </w:tc>
        <w:tc>
          <w:tcPr>
            <w:tcW w:w="2070" w:type="dxa"/>
          </w:tcPr>
          <w:p w14:paraId="152007D1" w14:textId="77777777" w:rsidR="004357BC" w:rsidRDefault="004357BC" w:rsidP="004357BC">
            <w:pPr>
              <w:contextualSpacing/>
              <w:jc w:val="center"/>
              <w:rPr>
                <w:rFonts w:cs="Calibri"/>
                <w:color w:val="000000"/>
                <w:sz w:val="20"/>
                <w:szCs w:val="20"/>
              </w:rPr>
            </w:pPr>
            <w:r>
              <w:rPr>
                <w:rFonts w:cs="Calibri"/>
                <w:color w:val="000000"/>
                <w:sz w:val="20"/>
                <w:szCs w:val="20"/>
              </w:rPr>
              <w:t>English Language Teaching</w:t>
            </w:r>
          </w:p>
          <w:p w14:paraId="08D8956D" w14:textId="77777777" w:rsidR="004357BC" w:rsidRPr="00E1265B" w:rsidRDefault="004357BC" w:rsidP="004357BC">
            <w:pPr>
              <w:contextualSpacing/>
              <w:jc w:val="center"/>
              <w:rPr>
                <w:rFonts w:cs="Calibri"/>
                <w:color w:val="000000"/>
                <w:sz w:val="20"/>
                <w:szCs w:val="20"/>
              </w:rPr>
            </w:pPr>
            <w:r>
              <w:rPr>
                <w:rFonts w:cs="Calibri"/>
                <w:color w:val="000000"/>
                <w:sz w:val="20"/>
                <w:szCs w:val="20"/>
              </w:rPr>
              <w:t>(2017 - 2018)</w:t>
            </w:r>
          </w:p>
        </w:tc>
      </w:tr>
    </w:tbl>
    <w:p w14:paraId="46C0AF6B" w14:textId="77777777" w:rsidR="00E1265B" w:rsidRPr="00E1265B" w:rsidRDefault="00E1265B" w:rsidP="00E1265B">
      <w:pPr>
        <w:spacing w:after="0" w:line="240" w:lineRule="auto"/>
        <w:contextualSpacing/>
        <w:jc w:val="both"/>
        <w:rPr>
          <w:rFonts w:cs="Calibri"/>
          <w:color w:val="000000"/>
          <w:sz w:val="20"/>
          <w:szCs w:val="20"/>
        </w:rPr>
      </w:pPr>
    </w:p>
    <w:p w14:paraId="69168332" w14:textId="77777777" w:rsidR="00E1265B" w:rsidRDefault="00E1265B" w:rsidP="00E1265B">
      <w:pPr>
        <w:tabs>
          <w:tab w:val="left" w:pos="1068"/>
        </w:tabs>
        <w:spacing w:after="0" w:line="240" w:lineRule="auto"/>
        <w:contextualSpacing/>
        <w:jc w:val="both"/>
        <w:rPr>
          <w:rFonts w:cs="Calibri"/>
          <w:color w:val="000000"/>
          <w:sz w:val="24"/>
          <w:szCs w:val="24"/>
        </w:rPr>
      </w:pPr>
    </w:p>
    <w:p w14:paraId="1FB40183" w14:textId="77777777" w:rsidR="00B152AF" w:rsidRDefault="00B152AF" w:rsidP="00E1265B">
      <w:pPr>
        <w:tabs>
          <w:tab w:val="left" w:pos="1068"/>
        </w:tabs>
        <w:spacing w:after="0" w:line="240" w:lineRule="auto"/>
        <w:contextualSpacing/>
        <w:jc w:val="both"/>
        <w:rPr>
          <w:rFonts w:cs="Calibri"/>
          <w:color w:val="000000"/>
          <w:sz w:val="24"/>
          <w:szCs w:val="24"/>
        </w:rPr>
      </w:pPr>
    </w:p>
    <w:p w14:paraId="57AACB17" w14:textId="77777777" w:rsidR="00B152AF" w:rsidRDefault="00B152AF" w:rsidP="00E1265B">
      <w:pPr>
        <w:tabs>
          <w:tab w:val="left" w:pos="1068"/>
        </w:tabs>
        <w:spacing w:after="0" w:line="240" w:lineRule="auto"/>
        <w:contextualSpacing/>
        <w:jc w:val="both"/>
        <w:rPr>
          <w:rFonts w:cs="Calibri"/>
          <w:color w:val="000000"/>
          <w:sz w:val="24"/>
          <w:szCs w:val="24"/>
        </w:rPr>
      </w:pPr>
    </w:p>
    <w:p w14:paraId="4E3E1CA7" w14:textId="77777777" w:rsidR="00B152AF" w:rsidRPr="000932E6" w:rsidRDefault="00B152AF" w:rsidP="00A84ECC">
      <w:pPr>
        <w:spacing w:after="0" w:line="240" w:lineRule="auto"/>
        <w:contextualSpacing/>
        <w:jc w:val="center"/>
        <w:rPr>
          <w:rFonts w:cs="Calibri"/>
          <w:sz w:val="20"/>
          <w:szCs w:val="20"/>
        </w:rPr>
      </w:pPr>
      <w:r w:rsidRPr="000932E6">
        <w:rPr>
          <w:rFonts w:cs="Calibri"/>
          <w:sz w:val="20"/>
          <w:szCs w:val="20"/>
        </w:rPr>
        <w:t>Table 2.1.d. Accredited study programs in the period 2018 – 2019</w:t>
      </w:r>
      <w:r w:rsidR="0056150E" w:rsidRPr="000932E6">
        <w:rPr>
          <w:rFonts w:cs="Calibri"/>
          <w:sz w:val="20"/>
          <w:szCs w:val="20"/>
        </w:rPr>
        <w:t xml:space="preserve"> and 2019 – 2020.</w:t>
      </w:r>
    </w:p>
    <w:p w14:paraId="3FDE10B4" w14:textId="77777777" w:rsidR="00A84ECC" w:rsidRPr="00E1265B" w:rsidRDefault="00A84ECC" w:rsidP="00A84ECC">
      <w:pPr>
        <w:spacing w:after="0" w:line="240" w:lineRule="auto"/>
        <w:contextualSpacing/>
        <w:jc w:val="center"/>
        <w:rPr>
          <w:rFonts w:cs="Calibri"/>
          <w:color w:val="000000"/>
          <w:sz w:val="20"/>
          <w:szCs w:val="20"/>
        </w:rPr>
      </w:pPr>
    </w:p>
    <w:tbl>
      <w:tblPr>
        <w:tblStyle w:val="TableGrid"/>
        <w:tblW w:w="0" w:type="auto"/>
        <w:jc w:val="center"/>
        <w:tblLook w:val="04A0" w:firstRow="1" w:lastRow="0" w:firstColumn="1" w:lastColumn="0" w:noHBand="0" w:noVBand="1"/>
      </w:tblPr>
      <w:tblGrid>
        <w:gridCol w:w="1696"/>
        <w:gridCol w:w="2090"/>
        <w:gridCol w:w="2431"/>
      </w:tblGrid>
      <w:tr w:rsidR="00A84ECC" w:rsidRPr="00E1265B" w14:paraId="68CD82D2" w14:textId="77777777" w:rsidTr="00A84ECC">
        <w:trPr>
          <w:jc w:val="center"/>
        </w:trPr>
        <w:tc>
          <w:tcPr>
            <w:tcW w:w="6217" w:type="dxa"/>
            <w:gridSpan w:val="3"/>
            <w:shd w:val="clear" w:color="auto" w:fill="BFBFBF" w:themeFill="background1" w:themeFillShade="BF"/>
          </w:tcPr>
          <w:p w14:paraId="4533A1A8" w14:textId="77777777" w:rsidR="00A84ECC" w:rsidRPr="00E1265B" w:rsidRDefault="00A84ECC" w:rsidP="00A84ECC">
            <w:pPr>
              <w:contextualSpacing/>
              <w:jc w:val="center"/>
              <w:rPr>
                <w:rFonts w:cs="Calibri"/>
                <w:b/>
                <w:color w:val="000000"/>
                <w:sz w:val="20"/>
                <w:szCs w:val="20"/>
              </w:rPr>
            </w:pPr>
            <w:r w:rsidRPr="00E1265B">
              <w:rPr>
                <w:rFonts w:cs="Calibri"/>
                <w:b/>
                <w:color w:val="000000"/>
                <w:sz w:val="20"/>
                <w:szCs w:val="20"/>
              </w:rPr>
              <w:t>Faculties</w:t>
            </w:r>
          </w:p>
        </w:tc>
      </w:tr>
      <w:tr w:rsidR="00A84ECC" w:rsidRPr="00E1265B" w14:paraId="56BFE997" w14:textId="77777777" w:rsidTr="00A84ECC">
        <w:trPr>
          <w:jc w:val="center"/>
        </w:trPr>
        <w:tc>
          <w:tcPr>
            <w:tcW w:w="1696" w:type="dxa"/>
          </w:tcPr>
          <w:p w14:paraId="2F20957F" w14:textId="77777777" w:rsidR="00A84ECC" w:rsidRPr="00E1265B" w:rsidRDefault="00A84ECC" w:rsidP="00A84ECC">
            <w:pPr>
              <w:contextualSpacing/>
              <w:jc w:val="both"/>
              <w:rPr>
                <w:rFonts w:cs="Calibri"/>
                <w:color w:val="000000"/>
                <w:sz w:val="20"/>
                <w:szCs w:val="20"/>
              </w:rPr>
            </w:pPr>
          </w:p>
        </w:tc>
        <w:tc>
          <w:tcPr>
            <w:tcW w:w="2090" w:type="dxa"/>
          </w:tcPr>
          <w:p w14:paraId="1013EF7F" w14:textId="77777777" w:rsidR="00A84ECC" w:rsidRPr="00E1265B" w:rsidRDefault="00A84ECC" w:rsidP="00A84ECC">
            <w:pPr>
              <w:contextualSpacing/>
              <w:jc w:val="center"/>
              <w:rPr>
                <w:rFonts w:cs="Calibri"/>
                <w:b/>
                <w:color w:val="000000"/>
                <w:sz w:val="20"/>
                <w:szCs w:val="20"/>
              </w:rPr>
            </w:pPr>
            <w:r w:rsidRPr="00E1265B">
              <w:rPr>
                <w:rFonts w:cs="Calibri"/>
                <w:b/>
                <w:color w:val="000000"/>
                <w:sz w:val="20"/>
                <w:szCs w:val="20"/>
              </w:rPr>
              <w:t>Faculty of Engineering</w:t>
            </w:r>
          </w:p>
        </w:tc>
        <w:tc>
          <w:tcPr>
            <w:tcW w:w="2431" w:type="dxa"/>
          </w:tcPr>
          <w:p w14:paraId="67D7A41D" w14:textId="77777777" w:rsidR="00A84ECC" w:rsidRPr="00E1265B" w:rsidRDefault="00A84ECC" w:rsidP="00A84ECC">
            <w:pPr>
              <w:contextualSpacing/>
              <w:jc w:val="center"/>
              <w:rPr>
                <w:rFonts w:cs="Calibri"/>
                <w:b/>
                <w:color w:val="000000"/>
                <w:sz w:val="20"/>
                <w:szCs w:val="20"/>
              </w:rPr>
            </w:pPr>
            <w:r w:rsidRPr="00E1265B">
              <w:rPr>
                <w:rFonts w:cs="Calibri"/>
                <w:b/>
                <w:color w:val="000000"/>
                <w:sz w:val="20"/>
                <w:szCs w:val="20"/>
              </w:rPr>
              <w:t>Faculty of Education</w:t>
            </w:r>
          </w:p>
        </w:tc>
      </w:tr>
      <w:tr w:rsidR="00A84ECC" w:rsidRPr="00E1265B" w14:paraId="43014A80" w14:textId="77777777" w:rsidTr="00A84ECC">
        <w:trPr>
          <w:jc w:val="center"/>
        </w:trPr>
        <w:tc>
          <w:tcPr>
            <w:tcW w:w="1696" w:type="dxa"/>
            <w:vMerge w:val="restart"/>
            <w:vAlign w:val="center"/>
          </w:tcPr>
          <w:p w14:paraId="1B7125C4" w14:textId="77777777" w:rsidR="00A84ECC" w:rsidRPr="00E1265B" w:rsidRDefault="00A84ECC" w:rsidP="00A84ECC">
            <w:pPr>
              <w:contextualSpacing/>
              <w:rPr>
                <w:rFonts w:cs="Calibri"/>
                <w:color w:val="000000"/>
                <w:sz w:val="20"/>
                <w:szCs w:val="20"/>
              </w:rPr>
            </w:pPr>
            <w:r w:rsidRPr="00E1265B">
              <w:rPr>
                <w:rFonts w:cs="Calibri"/>
                <w:color w:val="000000"/>
                <w:sz w:val="20"/>
                <w:szCs w:val="20"/>
              </w:rPr>
              <w:t>First cycle study programs</w:t>
            </w:r>
          </w:p>
        </w:tc>
        <w:tc>
          <w:tcPr>
            <w:tcW w:w="2090" w:type="dxa"/>
            <w:vMerge w:val="restart"/>
          </w:tcPr>
          <w:p w14:paraId="5EC296DC" w14:textId="0E4CB783" w:rsidR="00A84ECC" w:rsidRPr="00E1265B" w:rsidRDefault="00A84ECC" w:rsidP="00A84ECC">
            <w:pPr>
              <w:contextualSpacing/>
              <w:jc w:val="center"/>
              <w:rPr>
                <w:rFonts w:cs="Calibri"/>
                <w:color w:val="000000"/>
                <w:sz w:val="20"/>
                <w:szCs w:val="20"/>
              </w:rPr>
            </w:pPr>
            <w:r w:rsidRPr="00E1265B">
              <w:rPr>
                <w:rFonts w:cs="Calibri"/>
                <w:color w:val="000000"/>
                <w:sz w:val="20"/>
                <w:szCs w:val="20"/>
              </w:rPr>
              <w:t>Industrial</w:t>
            </w:r>
            <w:r w:rsidR="007038DE">
              <w:rPr>
                <w:rFonts w:cs="Calibri"/>
                <w:color w:val="000000"/>
                <w:sz w:val="20"/>
                <w:szCs w:val="20"/>
              </w:rPr>
              <w:t xml:space="preserve"> Engine</w:t>
            </w:r>
            <w:r w:rsidR="003A47E8">
              <w:rPr>
                <w:rFonts w:cs="Calibri"/>
                <w:color w:val="000000"/>
                <w:sz w:val="20"/>
                <w:szCs w:val="20"/>
              </w:rPr>
              <w:t>e</w:t>
            </w:r>
            <w:r w:rsidR="007038DE">
              <w:rPr>
                <w:rFonts w:cs="Calibri"/>
                <w:color w:val="000000"/>
                <w:sz w:val="20"/>
                <w:szCs w:val="20"/>
              </w:rPr>
              <w:t>ring</w:t>
            </w:r>
            <w:r w:rsidRPr="00E1265B">
              <w:rPr>
                <w:rFonts w:cs="Calibri"/>
                <w:color w:val="000000"/>
                <w:sz w:val="20"/>
                <w:szCs w:val="20"/>
              </w:rPr>
              <w:t xml:space="preserve"> </w:t>
            </w:r>
            <w:r>
              <w:rPr>
                <w:rFonts w:cs="Calibri"/>
                <w:color w:val="000000"/>
                <w:sz w:val="20"/>
                <w:szCs w:val="20"/>
              </w:rPr>
              <w:t>Management</w:t>
            </w:r>
          </w:p>
        </w:tc>
        <w:tc>
          <w:tcPr>
            <w:tcW w:w="2431" w:type="dxa"/>
          </w:tcPr>
          <w:p w14:paraId="6A225AC6" w14:textId="77777777" w:rsidR="00A84ECC" w:rsidRPr="00E1265B" w:rsidRDefault="00A84ECC" w:rsidP="00A84ECC">
            <w:pPr>
              <w:contextualSpacing/>
              <w:jc w:val="center"/>
              <w:rPr>
                <w:rFonts w:cs="Calibri"/>
                <w:color w:val="000000"/>
                <w:sz w:val="20"/>
                <w:szCs w:val="20"/>
              </w:rPr>
            </w:pPr>
            <w:r w:rsidRPr="00E1265B">
              <w:rPr>
                <w:rFonts w:cs="Calibri"/>
                <w:color w:val="000000"/>
                <w:sz w:val="20"/>
                <w:szCs w:val="20"/>
              </w:rPr>
              <w:t>English Language Teaching</w:t>
            </w:r>
          </w:p>
        </w:tc>
      </w:tr>
      <w:tr w:rsidR="00A84ECC" w:rsidRPr="00E1265B" w14:paraId="1DF56BEE" w14:textId="77777777" w:rsidTr="00A84ECC">
        <w:trPr>
          <w:jc w:val="center"/>
        </w:trPr>
        <w:tc>
          <w:tcPr>
            <w:tcW w:w="1696" w:type="dxa"/>
            <w:vMerge/>
          </w:tcPr>
          <w:p w14:paraId="2393F1E9" w14:textId="77777777" w:rsidR="00A84ECC" w:rsidRPr="00E1265B" w:rsidRDefault="00A84ECC" w:rsidP="00A84ECC">
            <w:pPr>
              <w:contextualSpacing/>
              <w:rPr>
                <w:rFonts w:cs="Calibri"/>
                <w:color w:val="000000"/>
                <w:sz w:val="20"/>
                <w:szCs w:val="20"/>
              </w:rPr>
            </w:pPr>
          </w:p>
        </w:tc>
        <w:tc>
          <w:tcPr>
            <w:tcW w:w="2090" w:type="dxa"/>
            <w:vMerge/>
          </w:tcPr>
          <w:p w14:paraId="7DB43036" w14:textId="77777777" w:rsidR="00A84ECC" w:rsidRPr="00E1265B" w:rsidRDefault="00A84ECC" w:rsidP="00A84ECC">
            <w:pPr>
              <w:contextualSpacing/>
              <w:jc w:val="center"/>
              <w:rPr>
                <w:rFonts w:cs="Calibri"/>
                <w:color w:val="000000"/>
                <w:sz w:val="20"/>
                <w:szCs w:val="20"/>
              </w:rPr>
            </w:pPr>
          </w:p>
        </w:tc>
        <w:tc>
          <w:tcPr>
            <w:tcW w:w="2431" w:type="dxa"/>
          </w:tcPr>
          <w:p w14:paraId="04AA8D25" w14:textId="77777777" w:rsidR="00A84ECC" w:rsidRPr="00E1265B" w:rsidRDefault="00A84ECC" w:rsidP="00A84ECC">
            <w:pPr>
              <w:contextualSpacing/>
              <w:jc w:val="center"/>
              <w:rPr>
                <w:rFonts w:cs="Calibri"/>
                <w:color w:val="000000"/>
                <w:sz w:val="20"/>
                <w:szCs w:val="20"/>
              </w:rPr>
            </w:pPr>
            <w:r w:rsidRPr="00E1265B">
              <w:rPr>
                <w:rFonts w:cs="Calibri"/>
                <w:color w:val="000000"/>
                <w:sz w:val="20"/>
                <w:szCs w:val="20"/>
              </w:rPr>
              <w:t>Turkish Language Teaching</w:t>
            </w:r>
          </w:p>
        </w:tc>
      </w:tr>
      <w:tr w:rsidR="00A84ECC" w:rsidRPr="00E1265B" w14:paraId="2F570763" w14:textId="77777777" w:rsidTr="00A84ECC">
        <w:trPr>
          <w:trHeight w:val="233"/>
          <w:jc w:val="center"/>
        </w:trPr>
        <w:tc>
          <w:tcPr>
            <w:tcW w:w="1696" w:type="dxa"/>
            <w:shd w:val="clear" w:color="auto" w:fill="D9D9D9" w:themeFill="background1" w:themeFillShade="D9"/>
          </w:tcPr>
          <w:p w14:paraId="6B3A58BC" w14:textId="77777777" w:rsidR="00A84ECC" w:rsidRPr="00E1265B" w:rsidRDefault="00A84ECC" w:rsidP="00A84ECC">
            <w:pPr>
              <w:contextualSpacing/>
              <w:rPr>
                <w:rFonts w:cs="Calibri"/>
                <w:color w:val="000000"/>
                <w:sz w:val="20"/>
                <w:szCs w:val="20"/>
              </w:rPr>
            </w:pPr>
          </w:p>
        </w:tc>
        <w:tc>
          <w:tcPr>
            <w:tcW w:w="2090" w:type="dxa"/>
            <w:shd w:val="clear" w:color="auto" w:fill="D9D9D9" w:themeFill="background1" w:themeFillShade="D9"/>
          </w:tcPr>
          <w:p w14:paraId="386B04E1" w14:textId="77777777" w:rsidR="00A84ECC" w:rsidRPr="00E1265B" w:rsidRDefault="00A84ECC" w:rsidP="00A84ECC">
            <w:pPr>
              <w:contextualSpacing/>
              <w:jc w:val="center"/>
              <w:rPr>
                <w:rFonts w:cs="Calibri"/>
                <w:color w:val="000000"/>
                <w:sz w:val="20"/>
                <w:szCs w:val="20"/>
              </w:rPr>
            </w:pPr>
          </w:p>
        </w:tc>
        <w:tc>
          <w:tcPr>
            <w:tcW w:w="2431" w:type="dxa"/>
            <w:shd w:val="clear" w:color="auto" w:fill="D9D9D9" w:themeFill="background1" w:themeFillShade="D9"/>
          </w:tcPr>
          <w:p w14:paraId="7CA70AD2" w14:textId="77777777" w:rsidR="00A84ECC" w:rsidRPr="00E1265B" w:rsidRDefault="00A84ECC" w:rsidP="00A84ECC">
            <w:pPr>
              <w:contextualSpacing/>
              <w:jc w:val="center"/>
              <w:rPr>
                <w:rFonts w:cs="Calibri"/>
                <w:color w:val="000000"/>
                <w:sz w:val="20"/>
                <w:szCs w:val="20"/>
              </w:rPr>
            </w:pPr>
          </w:p>
        </w:tc>
      </w:tr>
      <w:tr w:rsidR="00A84ECC" w:rsidRPr="00E1265B" w14:paraId="16A31A79" w14:textId="77777777" w:rsidTr="00A84ECC">
        <w:trPr>
          <w:jc w:val="center"/>
        </w:trPr>
        <w:tc>
          <w:tcPr>
            <w:tcW w:w="1696" w:type="dxa"/>
            <w:vMerge w:val="restart"/>
          </w:tcPr>
          <w:p w14:paraId="38C3266D" w14:textId="77777777" w:rsidR="00A84ECC" w:rsidRPr="00E1265B" w:rsidRDefault="00A84ECC" w:rsidP="00A84ECC">
            <w:pPr>
              <w:contextualSpacing/>
              <w:rPr>
                <w:rFonts w:cs="Calibri"/>
                <w:color w:val="000000"/>
                <w:sz w:val="20"/>
                <w:szCs w:val="20"/>
              </w:rPr>
            </w:pPr>
            <w:r w:rsidRPr="00E1265B">
              <w:rPr>
                <w:rFonts w:cs="Calibri"/>
                <w:color w:val="000000"/>
                <w:sz w:val="20"/>
                <w:szCs w:val="20"/>
              </w:rPr>
              <w:t>Second cycle study programs</w:t>
            </w:r>
          </w:p>
        </w:tc>
        <w:tc>
          <w:tcPr>
            <w:tcW w:w="2090" w:type="dxa"/>
          </w:tcPr>
          <w:p w14:paraId="31A5E5B0" w14:textId="77777777" w:rsidR="00A84ECC" w:rsidRPr="00E1265B" w:rsidRDefault="00A84ECC" w:rsidP="00A84ECC">
            <w:pPr>
              <w:contextualSpacing/>
              <w:jc w:val="center"/>
              <w:rPr>
                <w:rFonts w:cs="Calibri"/>
                <w:color w:val="000000"/>
                <w:sz w:val="20"/>
                <w:szCs w:val="20"/>
              </w:rPr>
            </w:pPr>
            <w:r w:rsidRPr="00E1265B">
              <w:rPr>
                <w:rFonts w:cs="Calibri"/>
                <w:color w:val="000000"/>
                <w:sz w:val="20"/>
                <w:szCs w:val="20"/>
              </w:rPr>
              <w:t>Industrial Engineering</w:t>
            </w:r>
          </w:p>
        </w:tc>
        <w:tc>
          <w:tcPr>
            <w:tcW w:w="2431" w:type="dxa"/>
          </w:tcPr>
          <w:p w14:paraId="44694C5B" w14:textId="77777777" w:rsidR="00A84ECC" w:rsidRPr="00E1265B" w:rsidRDefault="00A84ECC" w:rsidP="00A84ECC">
            <w:pPr>
              <w:contextualSpacing/>
              <w:jc w:val="center"/>
              <w:rPr>
                <w:rFonts w:cs="Calibri"/>
                <w:color w:val="000000"/>
                <w:sz w:val="20"/>
                <w:szCs w:val="20"/>
              </w:rPr>
            </w:pPr>
            <w:r w:rsidRPr="00E1265B">
              <w:rPr>
                <w:rFonts w:cs="Calibri"/>
                <w:color w:val="000000"/>
                <w:sz w:val="20"/>
                <w:szCs w:val="20"/>
              </w:rPr>
              <w:t>Turkish Language Teaching</w:t>
            </w:r>
          </w:p>
        </w:tc>
      </w:tr>
      <w:tr w:rsidR="00A84ECC" w:rsidRPr="00E1265B" w14:paraId="6571D738" w14:textId="77777777" w:rsidTr="00A84ECC">
        <w:trPr>
          <w:jc w:val="center"/>
        </w:trPr>
        <w:tc>
          <w:tcPr>
            <w:tcW w:w="1696" w:type="dxa"/>
            <w:vMerge/>
          </w:tcPr>
          <w:p w14:paraId="0A3B5E84" w14:textId="77777777" w:rsidR="00A84ECC" w:rsidRPr="00E1265B" w:rsidRDefault="00A84ECC" w:rsidP="00A84ECC">
            <w:pPr>
              <w:contextualSpacing/>
              <w:rPr>
                <w:rFonts w:cs="Calibri"/>
                <w:color w:val="000000"/>
                <w:sz w:val="20"/>
                <w:szCs w:val="20"/>
              </w:rPr>
            </w:pPr>
          </w:p>
        </w:tc>
        <w:tc>
          <w:tcPr>
            <w:tcW w:w="2090" w:type="dxa"/>
          </w:tcPr>
          <w:p w14:paraId="22A5972A" w14:textId="77777777" w:rsidR="00A84ECC" w:rsidRPr="00E1265B" w:rsidRDefault="00A84ECC" w:rsidP="00A84ECC">
            <w:pPr>
              <w:contextualSpacing/>
              <w:jc w:val="center"/>
              <w:rPr>
                <w:rFonts w:cs="Calibri"/>
                <w:color w:val="000000"/>
                <w:sz w:val="20"/>
                <w:szCs w:val="20"/>
              </w:rPr>
            </w:pPr>
            <w:r>
              <w:rPr>
                <w:rFonts w:cs="Calibri"/>
                <w:color w:val="000000"/>
                <w:sz w:val="20"/>
                <w:szCs w:val="20"/>
              </w:rPr>
              <w:t>Structural Engineering</w:t>
            </w:r>
          </w:p>
        </w:tc>
        <w:tc>
          <w:tcPr>
            <w:tcW w:w="2431" w:type="dxa"/>
          </w:tcPr>
          <w:p w14:paraId="45A4FC5A" w14:textId="77777777" w:rsidR="00A84ECC" w:rsidRPr="00E1265B" w:rsidRDefault="00A84ECC" w:rsidP="00A84ECC">
            <w:pPr>
              <w:contextualSpacing/>
              <w:jc w:val="center"/>
              <w:rPr>
                <w:rFonts w:cs="Calibri"/>
                <w:color w:val="000000"/>
                <w:sz w:val="20"/>
                <w:szCs w:val="20"/>
              </w:rPr>
            </w:pPr>
          </w:p>
        </w:tc>
      </w:tr>
      <w:tr w:rsidR="00A84ECC" w:rsidRPr="00E1265B" w14:paraId="493456D4" w14:textId="77777777" w:rsidTr="00A84ECC">
        <w:trPr>
          <w:jc w:val="center"/>
        </w:trPr>
        <w:tc>
          <w:tcPr>
            <w:tcW w:w="1696" w:type="dxa"/>
          </w:tcPr>
          <w:p w14:paraId="5B5A66F8" w14:textId="77777777" w:rsidR="00A84ECC" w:rsidRPr="00E1265B" w:rsidRDefault="00A84ECC" w:rsidP="00A84ECC">
            <w:pPr>
              <w:contextualSpacing/>
              <w:rPr>
                <w:rFonts w:cs="Calibri"/>
                <w:color w:val="000000"/>
                <w:sz w:val="20"/>
                <w:szCs w:val="20"/>
              </w:rPr>
            </w:pPr>
            <w:r>
              <w:rPr>
                <w:rFonts w:cs="Calibri"/>
                <w:color w:val="000000"/>
                <w:sz w:val="20"/>
                <w:szCs w:val="20"/>
              </w:rPr>
              <w:t>Third</w:t>
            </w:r>
            <w:r w:rsidRPr="00E1265B">
              <w:rPr>
                <w:rFonts w:cs="Calibri"/>
                <w:color w:val="000000"/>
                <w:sz w:val="20"/>
                <w:szCs w:val="20"/>
              </w:rPr>
              <w:t xml:space="preserve"> cycle study programs</w:t>
            </w:r>
          </w:p>
        </w:tc>
        <w:tc>
          <w:tcPr>
            <w:tcW w:w="2090" w:type="dxa"/>
          </w:tcPr>
          <w:p w14:paraId="362D19F3" w14:textId="77777777" w:rsidR="00A84ECC" w:rsidRDefault="00A84ECC" w:rsidP="00A84ECC">
            <w:pPr>
              <w:contextualSpacing/>
              <w:jc w:val="center"/>
              <w:rPr>
                <w:rFonts w:cs="Calibri"/>
                <w:color w:val="000000"/>
                <w:sz w:val="20"/>
                <w:szCs w:val="20"/>
              </w:rPr>
            </w:pPr>
          </w:p>
        </w:tc>
        <w:tc>
          <w:tcPr>
            <w:tcW w:w="2431" w:type="dxa"/>
          </w:tcPr>
          <w:p w14:paraId="7B4961A8" w14:textId="77777777" w:rsidR="00A84ECC" w:rsidRPr="00E1265B" w:rsidRDefault="00A84ECC" w:rsidP="00A84ECC">
            <w:pPr>
              <w:contextualSpacing/>
              <w:jc w:val="center"/>
              <w:rPr>
                <w:rFonts w:cs="Calibri"/>
                <w:color w:val="000000"/>
                <w:sz w:val="20"/>
                <w:szCs w:val="20"/>
              </w:rPr>
            </w:pPr>
            <w:r w:rsidRPr="00E1265B">
              <w:rPr>
                <w:rFonts w:cs="Calibri"/>
                <w:color w:val="000000"/>
                <w:sz w:val="20"/>
                <w:szCs w:val="20"/>
              </w:rPr>
              <w:t>Turkish Language Teaching</w:t>
            </w:r>
          </w:p>
        </w:tc>
      </w:tr>
    </w:tbl>
    <w:p w14:paraId="77F3D2F6" w14:textId="77777777" w:rsidR="00EB23F6" w:rsidRPr="00E1265B" w:rsidRDefault="00E1265B" w:rsidP="00E1265B">
      <w:pPr>
        <w:tabs>
          <w:tab w:val="left" w:pos="1068"/>
        </w:tabs>
        <w:spacing w:after="0" w:line="240" w:lineRule="auto"/>
        <w:contextualSpacing/>
        <w:rPr>
          <w:rFonts w:cs="Calibri"/>
          <w:sz w:val="24"/>
          <w:szCs w:val="24"/>
        </w:rPr>
        <w:sectPr w:rsidR="00EB23F6" w:rsidRPr="00E1265B" w:rsidSect="008235E5">
          <w:headerReference w:type="first" r:id="rId10"/>
          <w:pgSz w:w="16839" w:h="11907" w:orient="landscape" w:code="9"/>
          <w:pgMar w:top="288" w:right="1152" w:bottom="288" w:left="1152" w:header="706" w:footer="706" w:gutter="0"/>
          <w:cols w:space="708"/>
          <w:titlePg/>
          <w:docGrid w:linePitch="360"/>
        </w:sectPr>
      </w:pPr>
      <w:r>
        <w:rPr>
          <w:rFonts w:cs="Calibri"/>
          <w:sz w:val="24"/>
          <w:szCs w:val="24"/>
        </w:rPr>
        <w:tab/>
      </w:r>
    </w:p>
    <w:p w14:paraId="5FF1204D" w14:textId="77777777" w:rsidR="00D04230" w:rsidRPr="00D04230" w:rsidRDefault="00D04230" w:rsidP="00A317B0">
      <w:pPr>
        <w:pStyle w:val="Heading2"/>
        <w:spacing w:before="0" w:line="240" w:lineRule="auto"/>
        <w:rPr>
          <w:color w:val="auto"/>
          <w:sz w:val="24"/>
          <w:szCs w:val="24"/>
        </w:rPr>
      </w:pPr>
      <w:bookmarkStart w:id="6" w:name="_Toc76546886"/>
      <w:r w:rsidRPr="00D04230">
        <w:rPr>
          <w:color w:val="auto"/>
          <w:sz w:val="24"/>
          <w:szCs w:val="24"/>
        </w:rPr>
        <w:lastRenderedPageBreak/>
        <w:t>2.5. Organizational structure</w:t>
      </w:r>
      <w:bookmarkEnd w:id="6"/>
      <w:r w:rsidRPr="00D04230">
        <w:rPr>
          <w:color w:val="auto"/>
          <w:sz w:val="24"/>
          <w:szCs w:val="24"/>
        </w:rPr>
        <w:t xml:space="preserve"> </w:t>
      </w:r>
    </w:p>
    <w:p w14:paraId="40710A68" w14:textId="77777777" w:rsidR="00D04230" w:rsidRDefault="00AE415C" w:rsidP="00D04230">
      <w:pPr>
        <w:autoSpaceDE w:val="0"/>
        <w:autoSpaceDN w:val="0"/>
        <w:adjustRightInd w:val="0"/>
        <w:spacing w:after="120" w:line="240" w:lineRule="auto"/>
        <w:jc w:val="both"/>
        <w:rPr>
          <w:rFonts w:ascii="Calibri" w:hAnsi="Calibri" w:cs="Calibri"/>
          <w:color w:val="000000"/>
          <w:sz w:val="24"/>
          <w:szCs w:val="24"/>
        </w:rPr>
      </w:pPr>
      <w:r>
        <w:rPr>
          <w:rFonts w:ascii="Calibri" w:hAnsi="Calibri" w:cs="Calibri"/>
          <w:noProof/>
          <w:color w:val="000000"/>
          <w:sz w:val="24"/>
          <w:szCs w:val="24"/>
          <w:lang w:val="mk-MK" w:eastAsia="mk-MK"/>
        </w:rPr>
        <mc:AlternateContent>
          <mc:Choice Requires="wpg">
            <w:drawing>
              <wp:anchor distT="0" distB="0" distL="114300" distR="114300" simplePos="0" relativeHeight="251660288" behindDoc="0" locked="0" layoutInCell="1" allowOverlap="1" wp14:anchorId="077DC3A2" wp14:editId="7EC6D419">
                <wp:simplePos x="0" y="0"/>
                <wp:positionH relativeFrom="column">
                  <wp:posOffset>-693420</wp:posOffset>
                </wp:positionH>
                <wp:positionV relativeFrom="paragraph">
                  <wp:posOffset>162560</wp:posOffset>
                </wp:positionV>
                <wp:extent cx="7010400" cy="9325610"/>
                <wp:effectExtent l="0" t="0" r="19050" b="8890"/>
                <wp:wrapNone/>
                <wp:docPr id="82" name="Group 82"/>
                <wp:cNvGraphicFramePr/>
                <a:graphic xmlns:a="http://schemas.openxmlformats.org/drawingml/2006/main">
                  <a:graphicData uri="http://schemas.microsoft.com/office/word/2010/wordprocessingGroup">
                    <wpg:wgp>
                      <wpg:cNvGrpSpPr/>
                      <wpg:grpSpPr>
                        <a:xfrm>
                          <a:off x="0" y="0"/>
                          <a:ext cx="7010400" cy="9325610"/>
                          <a:chOff x="0" y="0"/>
                          <a:chExt cx="7010400" cy="9325610"/>
                        </a:xfrm>
                      </wpg:grpSpPr>
                      <wpg:grpSp>
                        <wpg:cNvPr id="2" name="Group 1"/>
                        <wpg:cNvGrpSpPr/>
                        <wpg:grpSpPr>
                          <a:xfrm>
                            <a:off x="0" y="0"/>
                            <a:ext cx="7010400" cy="8908415"/>
                            <a:chOff x="0" y="0"/>
                            <a:chExt cx="7404100" cy="9264952"/>
                          </a:xfrm>
                        </wpg:grpSpPr>
                        <wps:wsp>
                          <wps:cNvPr id="3" name="Straight Connector 2"/>
                          <wps:cNvCnPr/>
                          <wps:spPr>
                            <a:xfrm>
                              <a:off x="3552825" y="533400"/>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3"/>
                          <wps:cNvCnPr/>
                          <wps:spPr>
                            <a:xfrm>
                              <a:off x="3552825" y="1228725"/>
                              <a:ext cx="0" cy="8286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 name="Group 6"/>
                          <wpg:cNvGrpSpPr/>
                          <wpg:grpSpPr>
                            <a:xfrm>
                              <a:off x="0" y="0"/>
                              <a:ext cx="7404100" cy="9264952"/>
                              <a:chOff x="0" y="0"/>
                              <a:chExt cx="7404100" cy="9264952"/>
                            </a:xfrm>
                          </wpg:grpSpPr>
                          <wps:wsp>
                            <wps:cNvPr id="7" name="Straight Connector 7"/>
                            <wps:cNvCnPr/>
                            <wps:spPr>
                              <a:xfrm>
                                <a:off x="5562600" y="7334250"/>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 name="Group 8"/>
                            <wpg:cNvGrpSpPr/>
                            <wpg:grpSpPr>
                              <a:xfrm>
                                <a:off x="0" y="0"/>
                                <a:ext cx="7404100" cy="9264952"/>
                                <a:chOff x="0" y="0"/>
                                <a:chExt cx="7404100" cy="9264952"/>
                              </a:xfrm>
                            </wpg:grpSpPr>
                            <wps:wsp>
                              <wps:cNvPr id="9" name="Straight Connector 9"/>
                              <wps:cNvCnPr/>
                              <wps:spPr>
                                <a:xfrm>
                                  <a:off x="1547813" y="3252787"/>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529263" y="3243262"/>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866775" y="5414962"/>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81238" y="5405437"/>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0" y="0"/>
                                  <a:ext cx="7404100" cy="9264952"/>
                                  <a:chOff x="0" y="0"/>
                                  <a:chExt cx="7404100" cy="9264952"/>
                                </a:xfrm>
                              </wpg:grpSpPr>
                              <wps:wsp>
                                <wps:cNvPr id="14" name="Straight Connector 14"/>
                                <wps:cNvCnPr/>
                                <wps:spPr>
                                  <a:xfrm>
                                    <a:off x="2832100" y="1638300"/>
                                    <a:ext cx="1409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882900" y="3644900"/>
                                    <a:ext cx="131121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536700" y="3251200"/>
                                    <a:ext cx="3971386"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1549400" y="4356100"/>
                                    <a:ext cx="887095"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a:off x="1536700" y="3911600"/>
                                    <a:ext cx="372" cy="147511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V="1">
                                    <a:off x="1257300" y="5003800"/>
                                    <a:ext cx="534670"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cNvPr id="20" name="Group 20"/>
                                <wpg:cNvGrpSpPr/>
                                <wpg:grpSpPr>
                                  <a:xfrm>
                                    <a:off x="0" y="0"/>
                                    <a:ext cx="7404100" cy="9264952"/>
                                    <a:chOff x="0" y="0"/>
                                    <a:chExt cx="7404100" cy="9264952"/>
                                  </a:xfrm>
                                </wpg:grpSpPr>
                                <wps:wsp>
                                  <wps:cNvPr id="21" name="Straight Connector 21"/>
                                  <wps:cNvCnPr/>
                                  <wps:spPr>
                                    <a:xfrm>
                                      <a:off x="2209800" y="2311400"/>
                                      <a:ext cx="22383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4622800" y="2311400"/>
                                      <a:ext cx="22383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3" name="Group 23"/>
                                  <wpg:cNvGrpSpPr/>
                                  <wpg:grpSpPr>
                                    <a:xfrm>
                                      <a:off x="0" y="0"/>
                                      <a:ext cx="7404100" cy="9264952"/>
                                      <a:chOff x="0" y="0"/>
                                      <a:chExt cx="7404100" cy="9264952"/>
                                    </a:xfrm>
                                  </wpg:grpSpPr>
                                  <wpg:grpSp>
                                    <wpg:cNvPr id="24" name="Group 24"/>
                                    <wpg:cNvGrpSpPr/>
                                    <wpg:grpSpPr>
                                      <a:xfrm>
                                        <a:off x="1807369" y="6388894"/>
                                        <a:ext cx="102300" cy="2255044"/>
                                        <a:chOff x="0" y="0"/>
                                        <a:chExt cx="102300" cy="2255044"/>
                                      </a:xfrm>
                                    </wpg:grpSpPr>
                                    <wps:wsp>
                                      <wps:cNvPr id="25" name="Straight Connector 25"/>
                                      <wps:cNvCnPr/>
                                      <wps:spPr>
                                        <a:xfrm>
                                          <a:off x="23812" y="0"/>
                                          <a:ext cx="7848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4287" y="438150"/>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904875"/>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9525" y="1340644"/>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0" y="1809750"/>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0" y="2255044"/>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 name="Group 31"/>
                                    <wpg:cNvGrpSpPr/>
                                    <wpg:grpSpPr>
                                      <a:xfrm>
                                        <a:off x="0" y="0"/>
                                        <a:ext cx="7404100" cy="9264952"/>
                                        <a:chOff x="0" y="0"/>
                                        <a:chExt cx="7404100" cy="9264952"/>
                                      </a:xfrm>
                                    </wpg:grpSpPr>
                                    <wps:wsp>
                                      <wps:cNvPr id="32" name="Straight Connector 32"/>
                                      <wps:cNvCnPr/>
                                      <wps:spPr>
                                        <a:xfrm flipH="1">
                                          <a:off x="5353050" y="4610100"/>
                                          <a:ext cx="180" cy="122495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5172075" y="4953000"/>
                                          <a:ext cx="1815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5181600" y="5391150"/>
                                          <a:ext cx="1815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5172075" y="583882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 name="Group 36"/>
                                      <wpg:cNvGrpSpPr/>
                                      <wpg:grpSpPr>
                                        <a:xfrm>
                                          <a:off x="0" y="0"/>
                                          <a:ext cx="7404100" cy="9264952"/>
                                          <a:chOff x="0" y="0"/>
                                          <a:chExt cx="7404100" cy="9264952"/>
                                        </a:xfrm>
                                      </wpg:grpSpPr>
                                      <wps:wsp>
                                        <wps:cNvPr id="37" name="Straight Connector 37"/>
                                        <wps:cNvCnPr/>
                                        <wps:spPr>
                                          <a:xfrm flipV="1">
                                            <a:off x="4610100" y="4371975"/>
                                            <a:ext cx="922655"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cNvPr id="38" name="Group 38"/>
                                        <wpg:cNvGrpSpPr/>
                                        <wpg:grpSpPr>
                                          <a:xfrm>
                                            <a:off x="0" y="0"/>
                                            <a:ext cx="7404100" cy="9264952"/>
                                            <a:chOff x="0" y="0"/>
                                            <a:chExt cx="7404100" cy="9264952"/>
                                          </a:xfrm>
                                        </wpg:grpSpPr>
                                        <wps:wsp>
                                          <wps:cNvPr id="39" name="Straight Connector 39"/>
                                          <wps:cNvCnPr/>
                                          <wps:spPr>
                                            <a:xfrm>
                                              <a:off x="5543550" y="5076825"/>
                                              <a:ext cx="1815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5543550" y="557212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5553075" y="644842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553075" y="688657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5524500" y="6019800"/>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4" name="Group 44"/>
                                          <wpg:cNvGrpSpPr/>
                                          <wpg:grpSpPr>
                                            <a:xfrm>
                                              <a:off x="0" y="0"/>
                                              <a:ext cx="7404100" cy="9264952"/>
                                              <a:chOff x="0" y="0"/>
                                              <a:chExt cx="7404100" cy="9264952"/>
                                            </a:xfrm>
                                          </wpg:grpSpPr>
                                          <wps:wsp>
                                            <wps:cNvPr id="45" name="Text Box 45"/>
                                            <wps:cNvSpPr txBox="1"/>
                                            <wps:spPr>
                                              <a:xfrm>
                                                <a:off x="1905000" y="0"/>
                                                <a:ext cx="3228975" cy="533400"/>
                                              </a:xfrm>
                                              <a:prstGeom prst="rect">
                                                <a:avLst/>
                                              </a:prstGeom>
                                              <a:solidFill>
                                                <a:schemeClr val="accent4">
                                                  <a:lumMod val="20000"/>
                                                  <a:lumOff val="80000"/>
                                                </a:schemeClr>
                                              </a:solidFill>
                                              <a:ln w="6350">
                                                <a:solidFill>
                                                  <a:prstClr val="black"/>
                                                </a:solidFill>
                                              </a:ln>
                                            </wps:spPr>
                                            <wps:txbx>
                                              <w:txbxContent>
                                                <w:p w14:paraId="46557A1C" w14:textId="77777777" w:rsidR="00E827C3" w:rsidRDefault="00E827C3" w:rsidP="00AE415C">
                                                  <w:pPr>
                                                    <w:spacing w:after="0" w:line="240" w:lineRule="auto"/>
                                                    <w:jc w:val="center"/>
                                                  </w:pPr>
                                                  <w:r>
                                                    <w:t>Foundation for Culture and Education – Üsküp</w:t>
                                                  </w:r>
                                                </w:p>
                                                <w:p w14:paraId="583A6FD8" w14:textId="77777777" w:rsidR="00E827C3" w:rsidRPr="0095690F" w:rsidRDefault="00E827C3" w:rsidP="00AE415C">
                                                  <w:pPr>
                                                    <w:spacing w:after="0" w:line="240" w:lineRule="auto"/>
                                                    <w:jc w:val="center"/>
                                                  </w:pPr>
                                                  <w:r>
                                                    <w:t>Foundation assembly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1549400" y="685800"/>
                                                <a:ext cx="3971925" cy="533400"/>
                                              </a:xfrm>
                                              <a:prstGeom prst="rect">
                                                <a:avLst/>
                                              </a:prstGeom>
                                              <a:solidFill>
                                                <a:schemeClr val="accent4">
                                                  <a:lumMod val="20000"/>
                                                  <a:lumOff val="80000"/>
                                                </a:schemeClr>
                                              </a:solidFill>
                                              <a:ln w="6350">
                                                <a:solidFill>
                                                  <a:prstClr val="black"/>
                                                </a:solidFill>
                                              </a:ln>
                                            </wps:spPr>
                                            <wps:txbx>
                                              <w:txbxContent>
                                                <w:p w14:paraId="6BC40634" w14:textId="77777777" w:rsidR="00E827C3" w:rsidRDefault="00E827C3" w:rsidP="00AE415C">
                                                  <w:pPr>
                                                    <w:spacing w:after="0" w:line="240" w:lineRule="auto"/>
                                                    <w:jc w:val="center"/>
                                                  </w:pPr>
                                                  <w:r>
                                                    <w:t>Foundation for Culture and Education – Üsküp</w:t>
                                                  </w:r>
                                                </w:p>
                                                <w:p w14:paraId="5A2EF9EA" w14:textId="77777777" w:rsidR="00E827C3" w:rsidRPr="0095690F" w:rsidRDefault="00E827C3" w:rsidP="00AE415C">
                                                  <w:pPr>
                                                    <w:spacing w:after="0" w:line="240" w:lineRule="auto"/>
                                                    <w:jc w:val="center"/>
                                                  </w:pPr>
                                                  <w:r>
                                                    <w:t>Foundation Executive Board and University Executive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155700" y="1460500"/>
                                                <a:ext cx="1676400" cy="371475"/>
                                              </a:xfrm>
                                              <a:prstGeom prst="rect">
                                                <a:avLst/>
                                              </a:prstGeom>
                                              <a:solidFill>
                                                <a:schemeClr val="accent6">
                                                  <a:lumMod val="20000"/>
                                                  <a:lumOff val="80000"/>
                                                </a:schemeClr>
                                              </a:solidFill>
                                              <a:ln w="6350">
                                                <a:solidFill>
                                                  <a:prstClr val="black"/>
                                                </a:solidFill>
                                                <a:prstDash val="dash"/>
                                              </a:ln>
                                            </wps:spPr>
                                            <wps:txbx>
                                              <w:txbxContent>
                                                <w:p w14:paraId="60912541" w14:textId="77777777" w:rsidR="00E827C3" w:rsidRPr="0095690F" w:rsidRDefault="00E827C3" w:rsidP="00AE415C">
                                                  <w:pPr>
                                                    <w:jc w:val="center"/>
                                                  </w:pPr>
                                                  <w:r>
                                                    <w:t>University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4241800" y="1460500"/>
                                                <a:ext cx="1676400" cy="371475"/>
                                              </a:xfrm>
                                              <a:prstGeom prst="rect">
                                                <a:avLst/>
                                              </a:prstGeom>
                                              <a:solidFill>
                                                <a:schemeClr val="accent6">
                                                  <a:lumMod val="20000"/>
                                                  <a:lumOff val="80000"/>
                                                </a:schemeClr>
                                              </a:solidFill>
                                              <a:ln w="6350">
                                                <a:solidFill>
                                                  <a:prstClr val="black"/>
                                                </a:solidFill>
                                                <a:prstDash val="dash"/>
                                              </a:ln>
                                            </wps:spPr>
                                            <wps:txbx>
                                              <w:txbxContent>
                                                <w:p w14:paraId="656834C1" w14:textId="77777777" w:rsidR="00E827C3" w:rsidRPr="0095690F" w:rsidRDefault="00E827C3" w:rsidP="00AE415C">
                                                  <w:pPr>
                                                    <w:jc w:val="center"/>
                                                  </w:pPr>
                                                  <w:r>
                                                    <w:t>University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2438400" y="2044700"/>
                                                <a:ext cx="2190750" cy="533400"/>
                                              </a:xfrm>
                                              <a:prstGeom prst="rect">
                                                <a:avLst/>
                                              </a:prstGeom>
                                              <a:solidFill>
                                                <a:schemeClr val="accent4">
                                                  <a:lumMod val="20000"/>
                                                  <a:lumOff val="80000"/>
                                                </a:schemeClr>
                                              </a:solidFill>
                                              <a:ln w="6350">
                                                <a:solidFill>
                                                  <a:prstClr val="black"/>
                                                </a:solidFill>
                                              </a:ln>
                                            </wps:spPr>
                                            <wps:txbx>
                                              <w:txbxContent>
                                                <w:p w14:paraId="08F5A31B" w14:textId="77777777" w:rsidR="00E827C3" w:rsidRDefault="00E827C3" w:rsidP="00AE415C">
                                                  <w:pPr>
                                                    <w:spacing w:after="0" w:line="240" w:lineRule="auto"/>
                                                    <w:jc w:val="center"/>
                                                  </w:pPr>
                                                  <w:r>
                                                    <w:t>International Balkan University</w:t>
                                                  </w:r>
                                                </w:p>
                                                <w:p w14:paraId="527EF2D6" w14:textId="77777777" w:rsidR="00E827C3" w:rsidRPr="0095690F" w:rsidRDefault="00E827C3" w:rsidP="00AE415C">
                                                  <w:pPr>
                                                    <w:spacing w:after="0" w:line="240" w:lineRule="auto"/>
                                                    <w:jc w:val="center"/>
                                                  </w:pPr>
                                                  <w:r>
                                                    <w:t>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2184400" y="2730500"/>
                                                <a:ext cx="2714625" cy="371475"/>
                                              </a:xfrm>
                                              <a:prstGeom prst="rect">
                                                <a:avLst/>
                                              </a:prstGeom>
                                              <a:solidFill>
                                                <a:schemeClr val="accent6">
                                                  <a:lumMod val="20000"/>
                                                  <a:lumOff val="80000"/>
                                                </a:schemeClr>
                                              </a:solidFill>
                                              <a:ln w="6350">
                                                <a:solidFill>
                                                  <a:prstClr val="black"/>
                                                </a:solidFill>
                                                <a:prstDash val="dash"/>
                                              </a:ln>
                                            </wps:spPr>
                                            <wps:txbx>
                                              <w:txbxContent>
                                                <w:p w14:paraId="3427CA39" w14:textId="77777777" w:rsidR="00E827C3" w:rsidRPr="0095690F" w:rsidRDefault="00E827C3" w:rsidP="00AE415C">
                                                  <w:pPr>
                                                    <w:jc w:val="center"/>
                                                  </w:pPr>
                                                  <w:r>
                                                    <w:t>Rector’s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533400" y="2120900"/>
                                                <a:ext cx="1676400" cy="371475"/>
                                              </a:xfrm>
                                              <a:prstGeom prst="rect">
                                                <a:avLst/>
                                              </a:prstGeom>
                                              <a:solidFill>
                                                <a:schemeClr val="accent4">
                                                  <a:lumMod val="20000"/>
                                                  <a:lumOff val="80000"/>
                                                </a:schemeClr>
                                              </a:solidFill>
                                              <a:ln w="6350">
                                                <a:solidFill>
                                                  <a:prstClr val="black"/>
                                                </a:solidFill>
                                                <a:prstDash val="solid"/>
                                              </a:ln>
                                            </wps:spPr>
                                            <wps:txbx>
                                              <w:txbxContent>
                                                <w:p w14:paraId="23CEEC32" w14:textId="77777777" w:rsidR="00E827C3" w:rsidRPr="0095690F" w:rsidRDefault="00E827C3" w:rsidP="00AE415C">
                                                  <w:pPr>
                                                    <w:jc w:val="center"/>
                                                  </w:pPr>
                                                  <w:r>
                                                    <w:t>Istanbul Branch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4851400" y="2133600"/>
                                                <a:ext cx="1676400" cy="371475"/>
                                              </a:xfrm>
                                              <a:prstGeom prst="rect">
                                                <a:avLst/>
                                              </a:prstGeom>
                                              <a:solidFill>
                                                <a:schemeClr val="accent4">
                                                  <a:lumMod val="20000"/>
                                                  <a:lumOff val="80000"/>
                                                </a:schemeClr>
                                              </a:solidFill>
                                              <a:ln w="6350">
                                                <a:solidFill>
                                                  <a:prstClr val="black"/>
                                                </a:solidFill>
                                                <a:prstDash val="solid"/>
                                              </a:ln>
                                            </wps:spPr>
                                            <wps:txbx>
                                              <w:txbxContent>
                                                <w:p w14:paraId="67D8EE36" w14:textId="77777777" w:rsidR="00E827C3" w:rsidRPr="0095690F" w:rsidRDefault="00E827C3" w:rsidP="00AE415C">
                                                  <w:pPr>
                                                    <w:jc w:val="center"/>
                                                  </w:pPr>
                                                  <w: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a:off x="3530600" y="3111500"/>
                                                <a:ext cx="1438" cy="974784"/>
                                              </a:xfrm>
                                              <a:prstGeom prst="line">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4" name="Text Box 54"/>
                                            <wps:cNvSpPr txBox="1"/>
                                            <wps:spPr>
                                              <a:xfrm>
                                                <a:off x="215900" y="3378200"/>
                                                <a:ext cx="2665095" cy="534143"/>
                                              </a:xfrm>
                                              <a:prstGeom prst="rect">
                                                <a:avLst/>
                                              </a:prstGeom>
                                              <a:solidFill>
                                                <a:schemeClr val="accent4">
                                                  <a:lumMod val="20000"/>
                                                  <a:lumOff val="80000"/>
                                                </a:schemeClr>
                                              </a:solidFill>
                                              <a:ln w="6350">
                                                <a:solidFill>
                                                  <a:prstClr val="black"/>
                                                </a:solidFill>
                                                <a:prstDash val="solid"/>
                                              </a:ln>
                                            </wps:spPr>
                                            <wps:txbx>
                                              <w:txbxContent>
                                                <w:p w14:paraId="545FD8F2" w14:textId="77777777" w:rsidR="00E827C3" w:rsidRPr="0095690F" w:rsidRDefault="00E827C3" w:rsidP="00AE415C">
                                                  <w:pPr>
                                                    <w:jc w:val="center"/>
                                                  </w:pPr>
                                                  <w:r>
                                                    <w:t>Vice Rector in charge of Educational Affairs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4203700" y="3378200"/>
                                                <a:ext cx="2665095" cy="551815"/>
                                              </a:xfrm>
                                              <a:prstGeom prst="rect">
                                                <a:avLst/>
                                              </a:prstGeom>
                                              <a:solidFill>
                                                <a:schemeClr val="accent4">
                                                  <a:lumMod val="20000"/>
                                                  <a:lumOff val="80000"/>
                                                </a:schemeClr>
                                              </a:solidFill>
                                              <a:ln w="6350">
                                                <a:solidFill>
                                                  <a:prstClr val="black"/>
                                                </a:solidFill>
                                                <a:prstDash val="solid"/>
                                              </a:ln>
                                            </wps:spPr>
                                            <wps:txbx>
                                              <w:txbxContent>
                                                <w:p w14:paraId="7177CE3B" w14:textId="77777777" w:rsidR="00E827C3" w:rsidRPr="0095690F" w:rsidRDefault="00E827C3" w:rsidP="00AE415C">
                                                  <w:pPr>
                                                    <w:jc w:val="center"/>
                                                  </w:pPr>
                                                  <w:r>
                                                    <w:t>Vice Rector in charge of Administrative and Promotional Affairs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2438400" y="4076700"/>
                                                <a:ext cx="2190750" cy="533400"/>
                                              </a:xfrm>
                                              <a:prstGeom prst="rect">
                                                <a:avLst/>
                                              </a:prstGeom>
                                              <a:solidFill>
                                                <a:schemeClr val="accent4">
                                                  <a:lumMod val="20000"/>
                                                  <a:lumOff val="80000"/>
                                                </a:schemeClr>
                                              </a:solidFill>
                                              <a:ln w="6350">
                                                <a:solidFill>
                                                  <a:prstClr val="black"/>
                                                </a:solidFill>
                                              </a:ln>
                                            </wps:spPr>
                                            <wps:txbx>
                                              <w:txbxContent>
                                                <w:p w14:paraId="67C9CA23" w14:textId="77777777" w:rsidR="00E827C3" w:rsidRPr="0095690F" w:rsidRDefault="00E827C3" w:rsidP="00AE415C">
                                                  <w:pPr>
                                                    <w:jc w:val="center"/>
                                                  </w:pPr>
                                                  <w:r>
                                                    <w:t>Secretary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wps:spPr>
                                              <a:xfrm>
                                                <a:off x="5537200" y="3949700"/>
                                                <a:ext cx="12700" cy="33909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114300" y="4813300"/>
                                                <a:ext cx="1155700" cy="371475"/>
                                              </a:xfrm>
                                              <a:prstGeom prst="rect">
                                                <a:avLst/>
                                              </a:prstGeom>
                                              <a:solidFill>
                                                <a:schemeClr val="accent4">
                                                  <a:lumMod val="20000"/>
                                                  <a:lumOff val="80000"/>
                                                </a:schemeClr>
                                              </a:solidFill>
                                              <a:ln w="6350">
                                                <a:solidFill>
                                                  <a:prstClr val="black"/>
                                                </a:solidFill>
                                                <a:prstDash val="solid"/>
                                              </a:ln>
                                            </wps:spPr>
                                            <wps:txbx>
                                              <w:txbxContent>
                                                <w:p w14:paraId="52B8D300" w14:textId="77777777" w:rsidR="00E827C3" w:rsidRPr="0095690F" w:rsidRDefault="00E827C3" w:rsidP="00AE415C">
                                                  <w:pPr>
                                                    <w:jc w:val="center"/>
                                                  </w:pPr>
                                                  <w:r>
                                                    <w:t>Library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1803400" y="4800600"/>
                                                <a:ext cx="1676400" cy="371475"/>
                                              </a:xfrm>
                                              <a:prstGeom prst="rect">
                                                <a:avLst/>
                                              </a:prstGeom>
                                              <a:solidFill>
                                                <a:schemeClr val="accent4">
                                                  <a:lumMod val="20000"/>
                                                  <a:lumOff val="80000"/>
                                                </a:schemeClr>
                                              </a:solidFill>
                                              <a:ln w="6350">
                                                <a:solidFill>
                                                  <a:prstClr val="black"/>
                                                </a:solidFill>
                                                <a:prstDash val="solid"/>
                                              </a:ln>
                                            </wps:spPr>
                                            <wps:txbx>
                                              <w:txbxContent>
                                                <w:p w14:paraId="2C70D894" w14:textId="77777777" w:rsidR="00E827C3" w:rsidRPr="0095690F" w:rsidRDefault="00E827C3" w:rsidP="00AE415C">
                                                  <w:pPr>
                                                    <w:jc w:val="center"/>
                                                  </w:pPr>
                                                  <w:r>
                                                    <w:t>Student Affairs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Connector 60"/>
                                            <wps:cNvCnPr/>
                                            <wps:spPr>
                                              <a:xfrm flipV="1">
                                                <a:off x="863600" y="5397500"/>
                                                <a:ext cx="1423035" cy="8255"/>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1" name="Text Box 61"/>
                                            <wps:cNvSpPr txBox="1"/>
                                            <wps:spPr>
                                              <a:xfrm>
                                                <a:off x="0" y="5575300"/>
                                                <a:ext cx="1560830" cy="422275"/>
                                              </a:xfrm>
                                              <a:prstGeom prst="rect">
                                                <a:avLst/>
                                              </a:prstGeom>
                                              <a:solidFill>
                                                <a:schemeClr val="accent4">
                                                  <a:lumMod val="20000"/>
                                                  <a:lumOff val="80000"/>
                                                </a:schemeClr>
                                              </a:solidFill>
                                              <a:ln w="6350">
                                                <a:solidFill>
                                                  <a:prstClr val="black"/>
                                                </a:solidFill>
                                                <a:prstDash val="solid"/>
                                              </a:ln>
                                            </wps:spPr>
                                            <wps:txbx>
                                              <w:txbxContent>
                                                <w:p w14:paraId="044162C5" w14:textId="77777777" w:rsidR="00E827C3" w:rsidRPr="0095690F" w:rsidRDefault="00E827C3" w:rsidP="009503AA">
                                                  <w:pPr>
                                                    <w:spacing w:after="0" w:line="240" w:lineRule="auto"/>
                                                    <w:jc w:val="center"/>
                                                  </w:pPr>
                                                  <w:r>
                                                    <w:t>English Preparatory Program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 Box 62"/>
                                            <wps:cNvSpPr txBox="1"/>
                                            <wps:spPr>
                                              <a:xfrm>
                                                <a:off x="1739900" y="5575300"/>
                                                <a:ext cx="1682115" cy="414020"/>
                                              </a:xfrm>
                                              <a:prstGeom prst="rect">
                                                <a:avLst/>
                                              </a:prstGeom>
                                              <a:solidFill>
                                                <a:schemeClr val="accent4">
                                                  <a:lumMod val="20000"/>
                                                  <a:lumOff val="80000"/>
                                                </a:schemeClr>
                                              </a:solidFill>
                                              <a:ln w="6350">
                                                <a:solidFill>
                                                  <a:prstClr val="black"/>
                                                </a:solidFill>
                                                <a:prstDash val="solid"/>
                                              </a:ln>
                                            </wps:spPr>
                                            <wps:txbx>
                                              <w:txbxContent>
                                                <w:p w14:paraId="7AFAF0F9" w14:textId="77777777" w:rsidR="00E827C3" w:rsidRPr="0095690F" w:rsidRDefault="00E827C3" w:rsidP="009503AA">
                                                  <w:pPr>
                                                    <w:spacing w:after="0" w:line="240" w:lineRule="auto"/>
                                                    <w:jc w:val="center"/>
                                                  </w:pPr>
                                                  <w:r>
                                                    <w:t>Deans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wps:spPr>
                                              <a:xfrm flipH="1">
                                                <a:off x="1791916" y="5981700"/>
                                                <a:ext cx="45562" cy="306069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Text Box 64"/>
                                            <wps:cNvSpPr txBox="1"/>
                                            <wps:spPr>
                                              <a:xfrm>
                                                <a:off x="1904999" y="6197164"/>
                                                <a:ext cx="1517016" cy="371475"/>
                                              </a:xfrm>
                                              <a:prstGeom prst="rect">
                                                <a:avLst/>
                                              </a:prstGeom>
                                              <a:solidFill>
                                                <a:schemeClr val="accent4">
                                                  <a:lumMod val="20000"/>
                                                  <a:lumOff val="80000"/>
                                                </a:schemeClr>
                                              </a:solidFill>
                                              <a:ln w="6350">
                                                <a:solidFill>
                                                  <a:prstClr val="black"/>
                                                </a:solidFill>
                                                <a:prstDash val="solid"/>
                                              </a:ln>
                                            </wps:spPr>
                                            <wps:txbx>
                                              <w:txbxContent>
                                                <w:p w14:paraId="564467FC" w14:textId="77777777" w:rsidR="00E827C3" w:rsidRPr="00296213" w:rsidRDefault="00E827C3" w:rsidP="00AE415C">
                                                  <w:pPr>
                                                    <w:spacing w:after="0" w:line="240" w:lineRule="auto"/>
                                                    <w:jc w:val="center"/>
                                                    <w:rPr>
                                                      <w:sz w:val="20"/>
                                                      <w:szCs w:val="20"/>
                                                    </w:rPr>
                                                  </w:pPr>
                                                  <w:r w:rsidRPr="00296213">
                                                    <w:rPr>
                                                      <w:sz w:val="20"/>
                                                      <w:szCs w:val="20"/>
                                                    </w:rPr>
                                                    <w:t xml:space="preserve">Faculty of Economics and administrative </w:t>
                                                  </w:r>
                                                  <w:r>
                                                    <w:rPr>
                                                      <w:sz w:val="20"/>
                                                      <w:szCs w:val="20"/>
                                                    </w:rPr>
                                                    <w:t>S</w:t>
                                                  </w:r>
                                                  <w:r w:rsidRPr="00296213">
                                                    <w:rPr>
                                                      <w:sz w:val="20"/>
                                                      <w:szCs w:val="20"/>
                                                    </w:rPr>
                                                    <w:t>ciences</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5" name="Text Box 65"/>
                                            <wps:cNvSpPr txBox="1"/>
                                            <wps:spPr>
                                              <a:xfrm>
                                                <a:off x="1892299" y="6628933"/>
                                                <a:ext cx="1517016" cy="371475"/>
                                              </a:xfrm>
                                              <a:prstGeom prst="rect">
                                                <a:avLst/>
                                              </a:prstGeom>
                                              <a:solidFill>
                                                <a:schemeClr val="accent4">
                                                  <a:lumMod val="20000"/>
                                                  <a:lumOff val="80000"/>
                                                </a:schemeClr>
                                              </a:solidFill>
                                              <a:ln w="6350">
                                                <a:solidFill>
                                                  <a:prstClr val="black"/>
                                                </a:solidFill>
                                                <a:prstDash val="solid"/>
                                              </a:ln>
                                            </wps:spPr>
                                            <wps:txbx>
                                              <w:txbxContent>
                                                <w:p w14:paraId="179D4C55"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Engineering</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6" name="Text Box 66"/>
                                            <wps:cNvSpPr txBox="1"/>
                                            <wps:spPr>
                                              <a:xfrm>
                                                <a:off x="1892299" y="7086101"/>
                                                <a:ext cx="1517016" cy="371475"/>
                                              </a:xfrm>
                                              <a:prstGeom prst="rect">
                                                <a:avLst/>
                                              </a:prstGeom>
                                              <a:solidFill>
                                                <a:schemeClr val="accent4">
                                                  <a:lumMod val="20000"/>
                                                  <a:lumOff val="80000"/>
                                                </a:schemeClr>
                                              </a:solidFill>
                                              <a:ln w="6350">
                                                <a:solidFill>
                                                  <a:prstClr val="black"/>
                                                </a:solidFill>
                                                <a:prstDash val="solid"/>
                                              </a:ln>
                                            </wps:spPr>
                                            <wps:txbx>
                                              <w:txbxContent>
                                                <w:p w14:paraId="1D6344E4"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Communications</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7" name="Text Box 67"/>
                                            <wps:cNvSpPr txBox="1"/>
                                            <wps:spPr>
                                              <a:xfrm>
                                                <a:off x="1904999" y="7543268"/>
                                                <a:ext cx="1517016" cy="371475"/>
                                              </a:xfrm>
                                              <a:prstGeom prst="rect">
                                                <a:avLst/>
                                              </a:prstGeom>
                                              <a:solidFill>
                                                <a:schemeClr val="accent4">
                                                  <a:lumMod val="20000"/>
                                                  <a:lumOff val="80000"/>
                                                </a:schemeClr>
                                              </a:solidFill>
                                              <a:ln w="6350">
                                                <a:solidFill>
                                                  <a:prstClr val="black"/>
                                                </a:solidFill>
                                                <a:prstDash val="solid"/>
                                              </a:ln>
                                            </wps:spPr>
                                            <wps:txbx>
                                              <w:txbxContent>
                                                <w:p w14:paraId="0B81C61E" w14:textId="77777777" w:rsidR="00E827C3" w:rsidRPr="00296213" w:rsidRDefault="00E827C3" w:rsidP="00AE415C">
                                                  <w:pPr>
                                                    <w:spacing w:after="0" w:line="240" w:lineRule="auto"/>
                                                    <w:jc w:val="center"/>
                                                    <w:rPr>
                                                      <w:sz w:val="20"/>
                                                      <w:szCs w:val="20"/>
                                                    </w:rPr>
                                                  </w:pPr>
                                                  <w:r w:rsidRPr="00296213">
                                                    <w:rPr>
                                                      <w:sz w:val="20"/>
                                                      <w:szCs w:val="20"/>
                                                    </w:rPr>
                                                    <w:t xml:space="preserve">Faculty of </w:t>
                                                  </w:r>
                                                  <w:r>
                                                    <w:rPr>
                                                      <w:sz w:val="20"/>
                                                      <w:szCs w:val="20"/>
                                                    </w:rPr>
                                                    <w:t>Humanities and Social Sciences</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8" name="Text Box 68"/>
                                            <wps:cNvSpPr txBox="1"/>
                                            <wps:spPr>
                                              <a:xfrm>
                                                <a:off x="1892299" y="8000436"/>
                                                <a:ext cx="1517016" cy="371475"/>
                                              </a:xfrm>
                                              <a:prstGeom prst="rect">
                                                <a:avLst/>
                                              </a:prstGeom>
                                              <a:solidFill>
                                                <a:schemeClr val="accent4">
                                                  <a:lumMod val="20000"/>
                                                  <a:lumOff val="80000"/>
                                                </a:schemeClr>
                                              </a:solidFill>
                                              <a:ln w="6350">
                                                <a:solidFill>
                                                  <a:prstClr val="black"/>
                                                </a:solidFill>
                                                <a:prstDash val="solid"/>
                                              </a:ln>
                                            </wps:spPr>
                                            <wps:txbx>
                                              <w:txbxContent>
                                                <w:p w14:paraId="12CCD28A"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Education</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9" name="Text Box 69"/>
                                            <wps:cNvSpPr txBox="1"/>
                                            <wps:spPr>
                                              <a:xfrm>
                                                <a:off x="1892299" y="8457604"/>
                                                <a:ext cx="1517016" cy="371475"/>
                                              </a:xfrm>
                                              <a:prstGeom prst="rect">
                                                <a:avLst/>
                                              </a:prstGeom>
                                              <a:solidFill>
                                                <a:schemeClr val="accent4">
                                                  <a:lumMod val="20000"/>
                                                  <a:lumOff val="80000"/>
                                                </a:schemeClr>
                                              </a:solidFill>
                                              <a:ln w="6350">
                                                <a:solidFill>
                                                  <a:prstClr val="black"/>
                                                </a:solidFill>
                                                <a:prstDash val="solid"/>
                                              </a:ln>
                                            </wps:spPr>
                                            <wps:txbx>
                                              <w:txbxContent>
                                                <w:p w14:paraId="110142CE"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Art and Design</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70" name="Straight Connector 70"/>
                                            <wps:cNvCnPr/>
                                            <wps:spPr>
                                              <a:xfrm flipV="1">
                                                <a:off x="5346700" y="4610100"/>
                                                <a:ext cx="370936" cy="143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Text Box 71"/>
                                            <wps:cNvSpPr txBox="1"/>
                                            <wps:spPr>
                                              <a:xfrm>
                                                <a:off x="5727700" y="4432300"/>
                                                <a:ext cx="1676400" cy="371475"/>
                                              </a:xfrm>
                                              <a:prstGeom prst="rect">
                                                <a:avLst/>
                                              </a:prstGeom>
                                              <a:solidFill>
                                                <a:schemeClr val="accent4">
                                                  <a:lumMod val="20000"/>
                                                  <a:lumOff val="80000"/>
                                                </a:schemeClr>
                                              </a:solidFill>
                                              <a:ln w="6350">
                                                <a:solidFill>
                                                  <a:prstClr val="black"/>
                                                </a:solidFill>
                                                <a:prstDash val="solid"/>
                                              </a:ln>
                                            </wps:spPr>
                                            <wps:txbx>
                                              <w:txbxContent>
                                                <w:p w14:paraId="7A212A45" w14:textId="77777777" w:rsidR="00E827C3" w:rsidRPr="00E064FE" w:rsidRDefault="00E827C3" w:rsidP="00AE415C">
                                                  <w:pPr>
                                                    <w:jc w:val="center"/>
                                                    <w:rPr>
                                                      <w:sz w:val="20"/>
                                                      <w:szCs w:val="20"/>
                                                    </w:rPr>
                                                  </w:pPr>
                                                  <w:r w:rsidRPr="00E064FE">
                                                    <w:rPr>
                                                      <w:sz w:val="20"/>
                                                      <w:szCs w:val="20"/>
                                                    </w:rPr>
                                                    <w:t>Administrative Affairs and Purchasing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Text Box 72"/>
                                            <wps:cNvSpPr txBox="1"/>
                                            <wps:spPr>
                                              <a:xfrm>
                                                <a:off x="5715000" y="4914900"/>
                                                <a:ext cx="1676400" cy="371475"/>
                                              </a:xfrm>
                                              <a:prstGeom prst="rect">
                                                <a:avLst/>
                                              </a:prstGeom>
                                              <a:solidFill>
                                                <a:schemeClr val="accent4">
                                                  <a:lumMod val="20000"/>
                                                  <a:lumOff val="80000"/>
                                                </a:schemeClr>
                                              </a:solidFill>
                                              <a:ln w="6350">
                                                <a:solidFill>
                                                  <a:prstClr val="black"/>
                                                </a:solidFill>
                                                <a:prstDash val="solid"/>
                                              </a:ln>
                                            </wps:spPr>
                                            <wps:txbx>
                                              <w:txbxContent>
                                                <w:p w14:paraId="1FAFFC01" w14:textId="77777777" w:rsidR="00E827C3" w:rsidRPr="00E064FE" w:rsidRDefault="00E827C3" w:rsidP="00AE415C">
                                                  <w:pPr>
                                                    <w:jc w:val="center"/>
                                                    <w:rPr>
                                                      <w:sz w:val="20"/>
                                                      <w:szCs w:val="20"/>
                                                    </w:rPr>
                                                  </w:pPr>
                                                  <w:r w:rsidRPr="00E064FE">
                                                    <w:rPr>
                                                      <w:sz w:val="20"/>
                                                      <w:szCs w:val="20"/>
                                                    </w:rPr>
                                                    <w:t>A</w:t>
                                                  </w:r>
                                                  <w:r>
                                                    <w:rPr>
                                                      <w:sz w:val="20"/>
                                                      <w:szCs w:val="20"/>
                                                    </w:rPr>
                                                    <w:t>ccounting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 name="Text Box 73"/>
                                            <wps:cNvSpPr txBox="1"/>
                                            <wps:spPr>
                                              <a:xfrm>
                                                <a:off x="5715000" y="5372100"/>
                                                <a:ext cx="1676400" cy="371475"/>
                                              </a:xfrm>
                                              <a:prstGeom prst="rect">
                                                <a:avLst/>
                                              </a:prstGeom>
                                              <a:solidFill>
                                                <a:schemeClr val="accent4">
                                                  <a:lumMod val="20000"/>
                                                  <a:lumOff val="80000"/>
                                                </a:schemeClr>
                                              </a:solidFill>
                                              <a:ln w="6350">
                                                <a:solidFill>
                                                  <a:prstClr val="black"/>
                                                </a:solidFill>
                                                <a:prstDash val="solid"/>
                                              </a:ln>
                                            </wps:spPr>
                                            <wps:txbx>
                                              <w:txbxContent>
                                                <w:p w14:paraId="2D1AEEAE" w14:textId="77777777" w:rsidR="00E827C3" w:rsidRDefault="00E827C3" w:rsidP="00112A4A">
                                                  <w:pPr>
                                                    <w:spacing w:after="0" w:line="240" w:lineRule="auto"/>
                                                    <w:jc w:val="center"/>
                                                    <w:rPr>
                                                      <w:sz w:val="20"/>
                                                      <w:szCs w:val="20"/>
                                                    </w:rPr>
                                                  </w:pPr>
                                                  <w:r>
                                                    <w:rPr>
                                                      <w:sz w:val="20"/>
                                                      <w:szCs w:val="20"/>
                                                    </w:rPr>
                                                    <w:t>Deputy General Secretary</w:t>
                                                  </w:r>
                                                </w:p>
                                                <w:p w14:paraId="7D434A65" w14:textId="77777777" w:rsidR="00E827C3" w:rsidRPr="00E064FE" w:rsidRDefault="00E827C3" w:rsidP="00AE415C">
                                                  <w:pPr>
                                                    <w:jc w:val="center"/>
                                                    <w:rPr>
                                                      <w:sz w:val="20"/>
                                                      <w:szCs w:val="20"/>
                                                    </w:rPr>
                                                  </w:pPr>
                                                  <w:r>
                                                    <w:rPr>
                                                      <w:sz w:val="20"/>
                                                      <w:szCs w:val="20"/>
                                                    </w:rPr>
                                                    <w:t>Legal Affairs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Text Box 74"/>
                                            <wps:cNvSpPr txBox="1"/>
                                            <wps:spPr>
                                              <a:xfrm>
                                                <a:off x="5727700" y="6248400"/>
                                                <a:ext cx="1676400" cy="371475"/>
                                              </a:xfrm>
                                              <a:prstGeom prst="rect">
                                                <a:avLst/>
                                              </a:prstGeom>
                                              <a:solidFill>
                                                <a:schemeClr val="accent4">
                                                  <a:lumMod val="20000"/>
                                                  <a:lumOff val="80000"/>
                                                </a:schemeClr>
                                              </a:solidFill>
                                              <a:ln w="6350">
                                                <a:solidFill>
                                                  <a:prstClr val="black"/>
                                                </a:solidFill>
                                                <a:prstDash val="solid"/>
                                              </a:ln>
                                            </wps:spPr>
                                            <wps:txbx>
                                              <w:txbxContent>
                                                <w:p w14:paraId="5F12D520" w14:textId="77777777" w:rsidR="00E827C3" w:rsidRPr="00E064FE" w:rsidRDefault="00E827C3" w:rsidP="00AE415C">
                                                  <w:pPr>
                                                    <w:jc w:val="center"/>
                                                    <w:rPr>
                                                      <w:sz w:val="20"/>
                                                      <w:szCs w:val="20"/>
                                                    </w:rPr>
                                                  </w:pPr>
                                                  <w:r w:rsidRPr="00112A4A">
                                                    <w:rPr>
                                                      <w:sz w:val="20"/>
                                                      <w:szCs w:val="20"/>
                                                    </w:rPr>
                                                    <w:t>University Management System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Text Box 75"/>
                                            <wps:cNvSpPr txBox="1"/>
                                            <wps:spPr>
                                              <a:xfrm>
                                                <a:off x="5727700" y="6680200"/>
                                                <a:ext cx="1676400" cy="371475"/>
                                              </a:xfrm>
                                              <a:prstGeom prst="rect">
                                                <a:avLst/>
                                              </a:prstGeom>
                                              <a:solidFill>
                                                <a:schemeClr val="accent4">
                                                  <a:lumMod val="20000"/>
                                                  <a:lumOff val="80000"/>
                                                </a:schemeClr>
                                              </a:solidFill>
                                              <a:ln w="6350">
                                                <a:solidFill>
                                                  <a:prstClr val="black"/>
                                                </a:solidFill>
                                                <a:prstDash val="solid"/>
                                              </a:ln>
                                            </wps:spPr>
                                            <wps:txbx>
                                              <w:txbxContent>
                                                <w:p w14:paraId="0AE408CE" w14:textId="77777777" w:rsidR="00E827C3" w:rsidRPr="00E064FE" w:rsidRDefault="00E827C3" w:rsidP="00AE415C">
                                                  <w:pPr>
                                                    <w:jc w:val="center"/>
                                                    <w:rPr>
                                                      <w:sz w:val="20"/>
                                                      <w:szCs w:val="20"/>
                                                    </w:rPr>
                                                  </w:pPr>
                                                  <w:r>
                                                    <w:rPr>
                                                      <w:sz w:val="20"/>
                                                      <w:szCs w:val="20"/>
                                                    </w:rPr>
                                                    <w:t>Driver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Text Box 76"/>
                                            <wps:cNvSpPr txBox="1"/>
                                            <wps:spPr>
                                              <a:xfrm>
                                                <a:off x="5715000" y="7137400"/>
                                                <a:ext cx="1676400" cy="371475"/>
                                              </a:xfrm>
                                              <a:prstGeom prst="rect">
                                                <a:avLst/>
                                              </a:prstGeom>
                                              <a:solidFill>
                                                <a:schemeClr val="accent4">
                                                  <a:lumMod val="20000"/>
                                                  <a:lumOff val="80000"/>
                                                </a:schemeClr>
                                              </a:solidFill>
                                              <a:ln w="6350">
                                                <a:solidFill>
                                                  <a:prstClr val="black"/>
                                                </a:solidFill>
                                                <a:prstDash val="solid"/>
                                              </a:ln>
                                            </wps:spPr>
                                            <wps:txbx>
                                              <w:txbxContent>
                                                <w:p w14:paraId="529C08F0" w14:textId="77777777" w:rsidR="00E827C3" w:rsidRPr="00E064FE" w:rsidRDefault="00E827C3" w:rsidP="00AE415C">
                                                  <w:pPr>
                                                    <w:jc w:val="center"/>
                                                    <w:rPr>
                                                      <w:sz w:val="20"/>
                                                      <w:szCs w:val="20"/>
                                                    </w:rPr>
                                                  </w:pPr>
                                                  <w:r>
                                                    <w:rPr>
                                                      <w:sz w:val="20"/>
                                                      <w:szCs w:val="20"/>
                                                    </w:rPr>
                                                    <w:t>Phone Operator and Archive Officer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Text Box 77"/>
                                            <wps:cNvSpPr txBox="1"/>
                                            <wps:spPr>
                                              <a:xfrm>
                                                <a:off x="5702300" y="5816600"/>
                                                <a:ext cx="1676400" cy="371475"/>
                                              </a:xfrm>
                                              <a:prstGeom prst="rect">
                                                <a:avLst/>
                                              </a:prstGeom>
                                              <a:solidFill>
                                                <a:schemeClr val="accent4">
                                                  <a:lumMod val="20000"/>
                                                  <a:lumOff val="80000"/>
                                                </a:schemeClr>
                                              </a:solidFill>
                                              <a:ln w="6350">
                                                <a:solidFill>
                                                  <a:prstClr val="black"/>
                                                </a:solidFill>
                                                <a:prstDash val="solid"/>
                                              </a:ln>
                                            </wps:spPr>
                                            <wps:txbx>
                                              <w:txbxContent>
                                                <w:p w14:paraId="4281C479" w14:textId="77777777" w:rsidR="00E827C3" w:rsidRPr="00E064FE" w:rsidRDefault="00E827C3" w:rsidP="00AE415C">
                                                  <w:pPr>
                                                    <w:jc w:val="center"/>
                                                    <w:rPr>
                                                      <w:sz w:val="20"/>
                                                      <w:szCs w:val="20"/>
                                                    </w:rPr>
                                                  </w:pPr>
                                                  <w:r>
                                                    <w:rPr>
                                                      <w:sz w:val="20"/>
                                                      <w:szCs w:val="20"/>
                                                    </w:rPr>
                                                    <w:t>IT Officer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 name="Text Box 78"/>
                                            <wps:cNvSpPr txBox="1"/>
                                            <wps:spPr>
                                              <a:xfrm>
                                                <a:off x="3733800" y="4775200"/>
                                                <a:ext cx="1434860" cy="371475"/>
                                              </a:xfrm>
                                              <a:prstGeom prst="rect">
                                                <a:avLst/>
                                              </a:prstGeom>
                                              <a:solidFill>
                                                <a:schemeClr val="accent4">
                                                  <a:lumMod val="20000"/>
                                                  <a:lumOff val="80000"/>
                                                </a:schemeClr>
                                              </a:solidFill>
                                              <a:ln w="6350">
                                                <a:solidFill>
                                                  <a:prstClr val="black"/>
                                                </a:solidFill>
                                                <a:prstDash val="solid"/>
                                              </a:ln>
                                            </wps:spPr>
                                            <wps:txbx>
                                              <w:txbxContent>
                                                <w:p w14:paraId="4ECA07DA" w14:textId="77777777" w:rsidR="00E827C3" w:rsidRPr="00E064FE" w:rsidRDefault="00E827C3" w:rsidP="009503AA">
                                                  <w:pPr>
                                                    <w:spacing w:after="0" w:line="240" w:lineRule="auto"/>
                                                    <w:jc w:val="center"/>
                                                    <w:rPr>
                                                      <w:sz w:val="20"/>
                                                      <w:szCs w:val="20"/>
                                                    </w:rPr>
                                                  </w:pPr>
                                                  <w:r>
                                                    <w:rPr>
                                                      <w:sz w:val="20"/>
                                                      <w:szCs w:val="20"/>
                                                    </w:rPr>
                                                    <w:t>Security Staff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 name="Text Box 79"/>
                                            <wps:cNvSpPr txBox="1"/>
                                            <wps:spPr>
                                              <a:xfrm>
                                                <a:off x="3746500" y="5219700"/>
                                                <a:ext cx="1434465" cy="371475"/>
                                              </a:xfrm>
                                              <a:prstGeom prst="rect">
                                                <a:avLst/>
                                              </a:prstGeom>
                                              <a:solidFill>
                                                <a:schemeClr val="accent4">
                                                  <a:lumMod val="20000"/>
                                                  <a:lumOff val="80000"/>
                                                </a:schemeClr>
                                              </a:solidFill>
                                              <a:ln w="6350">
                                                <a:solidFill>
                                                  <a:prstClr val="black"/>
                                                </a:solidFill>
                                                <a:prstDash val="solid"/>
                                              </a:ln>
                                            </wps:spPr>
                                            <wps:txbx>
                                              <w:txbxContent>
                                                <w:p w14:paraId="7A172FD1" w14:textId="77777777" w:rsidR="00E827C3" w:rsidRPr="00E064FE" w:rsidRDefault="00E827C3" w:rsidP="009503AA">
                                                  <w:pPr>
                                                    <w:spacing w:after="0" w:line="240" w:lineRule="auto"/>
                                                    <w:jc w:val="center"/>
                                                    <w:rPr>
                                                      <w:sz w:val="20"/>
                                                      <w:szCs w:val="20"/>
                                                    </w:rPr>
                                                  </w:pPr>
                                                  <w:r>
                                                    <w:rPr>
                                                      <w:sz w:val="20"/>
                                                      <w:szCs w:val="20"/>
                                                    </w:rPr>
                                                    <w:t>Cleaning Staff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 name="Text Box 80"/>
                                            <wps:cNvSpPr txBox="1"/>
                                            <wps:spPr>
                                              <a:xfrm>
                                                <a:off x="3746500" y="5664200"/>
                                                <a:ext cx="1434465" cy="371475"/>
                                              </a:xfrm>
                                              <a:prstGeom prst="rect">
                                                <a:avLst/>
                                              </a:prstGeom>
                                              <a:solidFill>
                                                <a:schemeClr val="accent4">
                                                  <a:lumMod val="20000"/>
                                                  <a:lumOff val="80000"/>
                                                </a:schemeClr>
                                              </a:solidFill>
                                              <a:ln w="6350">
                                                <a:solidFill>
                                                  <a:prstClr val="black"/>
                                                </a:solidFill>
                                                <a:prstDash val="solid"/>
                                              </a:ln>
                                            </wps:spPr>
                                            <wps:txbx>
                                              <w:txbxContent>
                                                <w:p w14:paraId="17CE854B" w14:textId="77777777" w:rsidR="00E827C3" w:rsidRPr="00E064FE" w:rsidRDefault="00E827C3" w:rsidP="009503AA">
                                                  <w:pPr>
                                                    <w:spacing w:after="0" w:line="240" w:lineRule="auto"/>
                                                    <w:jc w:val="center"/>
                                                    <w:rPr>
                                                      <w:sz w:val="20"/>
                                                      <w:szCs w:val="20"/>
                                                    </w:rPr>
                                                  </w:pPr>
                                                  <w:r>
                                                    <w:rPr>
                                                      <w:sz w:val="20"/>
                                                      <w:szCs w:val="20"/>
                                                    </w:rPr>
                                                    <w:t>House Master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Text Box 83"/>
                                            <wps:cNvSpPr txBox="1"/>
                                            <wps:spPr>
                                              <a:xfrm>
                                                <a:off x="1892299" y="8893477"/>
                                                <a:ext cx="1517016" cy="371475"/>
                                              </a:xfrm>
                                              <a:prstGeom prst="rect">
                                                <a:avLst/>
                                              </a:prstGeom>
                                              <a:solidFill>
                                                <a:schemeClr val="accent4">
                                                  <a:lumMod val="20000"/>
                                                  <a:lumOff val="80000"/>
                                                </a:schemeClr>
                                              </a:solidFill>
                                              <a:ln w="6350">
                                                <a:solidFill>
                                                  <a:prstClr val="black"/>
                                                </a:solidFill>
                                                <a:prstDash val="solid"/>
                                              </a:ln>
                                            </wps:spPr>
                                            <wps:txbx>
                                              <w:txbxContent>
                                                <w:p w14:paraId="645C4D2E"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Law</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g:grpSp>
                                      </wpg:grpSp>
                                    </wpg:grpSp>
                                  </wpg:grpSp>
                                </wpg:grpSp>
                              </wpg:grpSp>
                            </wpg:grpSp>
                          </wpg:grpSp>
                        </wpg:grpSp>
                      </wpg:grpSp>
                      <wps:wsp>
                        <wps:cNvPr id="81" name="Text Box 81"/>
                        <wps:cNvSpPr txBox="1"/>
                        <wps:spPr>
                          <a:xfrm>
                            <a:off x="1181325" y="8916035"/>
                            <a:ext cx="4687427" cy="409575"/>
                          </a:xfrm>
                          <a:prstGeom prst="rect">
                            <a:avLst/>
                          </a:prstGeom>
                          <a:solidFill>
                            <a:schemeClr val="lt1"/>
                          </a:solidFill>
                          <a:ln w="6350">
                            <a:noFill/>
                          </a:ln>
                        </wps:spPr>
                        <wps:txbx>
                          <w:txbxContent>
                            <w:p w14:paraId="461533E6" w14:textId="77777777" w:rsidR="00E827C3" w:rsidRDefault="00E827C3" w:rsidP="00AE415C">
                              <w:pPr>
                                <w:jc w:val="center"/>
                              </w:pPr>
                              <w:r>
                                <w:t>Figure 2.1. International Balkan University Organizational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7DC3A2" id="Group 82" o:spid="_x0000_s1026" style="position:absolute;left:0;text-align:left;margin-left:-54.6pt;margin-top:12.8pt;width:552pt;height:734.3pt;z-index:251660288;mso-width-relative:margin;mso-height-relative:margin" coordsize="70104,9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">
                <v:group id="Group 1" o:spid="_x0000_s1027" style="position:absolute;width:70104;height:89084"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traight Connector 2" o:spid="_x0000_s1028" style="position:absolute;visibility:visible;mso-wrap-style:square" from="35528,5334" to="355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" strokecolor="black [3213]" strokeweight="1.25pt"/>
                  <v:line id="Straight Connector 3" o:spid="_x0000_s1029" style="position:absolute;visibility:visible;mso-wrap-style:square" from="35528,12287" to="3552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" strokecolor="black [3213]" strokeweight="1.25pt"/>
                  <v:group id="Group 6" o:spid="_x0000_s1030"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7" o:spid="_x0000_s1031" style="position:absolute;visibility:visible;mso-wrap-style:square" from="55626,73342" to="57435,7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" strokecolor="black [3213]" strokeweight="1.25pt"/>
                    <v:group id="Group 8" o:spid="_x0000_s1032"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9" o:spid="_x0000_s1033" style="position:absolute;visibility:visible;mso-wrap-style:square" from="15478,32527" to="15478,3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" strokecolor="black [3213]" strokeweight="1.25pt"/>
                      <v:line id="Straight Connector 10" o:spid="_x0000_s1034" style="position:absolute;visibility:visible;mso-wrap-style:square" from="55292,32432" to="55292,3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" strokecolor="black [3213]" strokeweight="1.25pt"/>
                      <v:line id="Straight Connector 11" o:spid="_x0000_s1035" style="position:absolute;visibility:visible;mso-wrap-style:square" from="8667,54149" to="8667,5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" strokecolor="black [3213]" strokeweight="1.25pt"/>
                      <v:line id="Straight Connector 12" o:spid="_x0000_s1036" style="position:absolute;visibility:visible;mso-wrap-style:square" from="22812,54054" to="22812,55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" strokecolor="black [3213]" strokeweight="1.25pt"/>
                      <v:group id="Group 13" o:spid="_x0000_s1037"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14" o:spid="_x0000_s1038" style="position:absolute;visibility:visible;mso-wrap-style:square" from="28321,16383" to="42418,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" strokecolor="black [3213]">
                          <v:stroke dashstyle="dash"/>
                        </v:line>
                        <v:line id="Straight Connector 15" o:spid="_x0000_s1039" style="position:absolute;visibility:visible;mso-wrap-style:square" from="28829,36449" to="41941,3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" strokecolor="black [3213]">
                          <v:stroke dashstyle="dash"/>
                        </v:line>
                        <v:line id="Straight Connector 16" o:spid="_x0000_s1040" style="position:absolute;visibility:visible;mso-wrap-style:square" from="15367,32512" to="55080,3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" strokecolor="black [3213]" strokeweight="1.25pt"/>
                        <v:line id="Straight Connector 17" o:spid="_x0000_s1041" style="position:absolute;flip:y;visibility:visible;mso-wrap-style:square" from="15494,43561" to="24364,4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" strokecolor="black [3213]" strokeweight="1.25pt"/>
                        <v:line id="Straight Connector 18" o:spid="_x0000_s1042" style="position:absolute;flip:x;visibility:visible;mso-wrap-style:square" from="15367,39116" to="15370,5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" strokecolor="black [3213]" strokeweight="1.25pt"/>
                        <v:line id="Straight Connector 19" o:spid="_x0000_s1043" style="position:absolute;flip:y;visibility:visible;mso-wrap-style:square" from="12573,50038" to="17919,50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" strokecolor="black [3213]" strokeweight="1.25pt"/>
                        <v:group id="Group 20" o:spid="_x0000_s1044"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1" o:spid="_x0000_s1045" style="position:absolute;visibility:visible;mso-wrap-style:square" from="22098,23114" to="24336,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" strokecolor="black [3213]" strokeweight="1.25pt"/>
                          <v:line id="Straight Connector 22" o:spid="_x0000_s1046" style="position:absolute;visibility:visible;mso-wrap-style:square" from="46228,23114" to="48466,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" strokecolor="black [3213]" strokeweight="1.25pt"/>
                          <v:group id="Group 23" o:spid="_x0000_s1047"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8" style="position:absolute;left:18073;top:63888;width:1023;height:22551" coordsize="1023,2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49" style="position:absolute;visibility:visible;mso-wrap-style:square" from="238,0" to="1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" strokecolor="black [3213]" strokeweight="1.25pt"/>
                              <v:line id="Straight Connector 26" o:spid="_x0000_s1050" style="position:absolute;visibility:visible;mso-wrap-style:square" from="142,4381" to="92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" strokecolor="black [3213]" strokeweight="1.25pt"/>
                              <v:line id="Straight Connector 27" o:spid="_x0000_s1051" style="position:absolute;visibility:visible;mso-wrap-style:square" from="0,9048" to="781,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" strokecolor="black [3213]" strokeweight="1.25pt"/>
                              <v:line id="Straight Connector 28" o:spid="_x0000_s1052" style="position:absolute;visibility:visible;mso-wrap-style:square" from="95,13406" to="876,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" strokecolor="black [3213]" strokeweight="1.25pt"/>
                              <v:line id="Straight Connector 29" o:spid="_x0000_s1053" style="position:absolute;visibility:visible;mso-wrap-style:square" from="0,18097" to="781,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" strokecolor="black [3213]" strokeweight="1.25pt"/>
                              <v:line id="Straight Connector 30" o:spid="_x0000_s1054" style="position:absolute;visibility:visible;mso-wrap-style:square" from="0,22550" to="781,2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" strokecolor="black [3213]" strokeweight="1.25pt"/>
                            </v:group>
                            <v:group id="Group 31" o:spid="_x0000_s1055"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Straight Connector 32" o:spid="_x0000_s1056" style="position:absolute;flip:x;visibility:visible;mso-wrap-style:square" from="53530,46101" to="53532,5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" strokecolor="black [3213]" strokeweight="1.25pt"/>
                              <v:line id="Straight Connector 33" o:spid="_x0000_s1057" style="position:absolute;visibility:visible;mso-wrap-style:square" from="51720,49530" to="53536,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" strokecolor="black [3213]" strokeweight="1.25pt"/>
                              <v:line id="Straight Connector 34" o:spid="_x0000_s1058" style="position:absolute;visibility:visible;mso-wrap-style:square" from="51816,53911" to="5363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oZ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vT68twQAyMkLAAD//wMAUEsBAi0AFAAGAAgAAAAhANvh9svuAAAAhQEAABMAAAAAAAAA&#10;AAAAAAAAAAAAAFtDb250ZW50X1R5cGVzXS54bWxQSwECLQAUAAYACAAAACEAWvQsW78AAAAVAQAA&#10;CwAAAAAAAAAAAAAAAAAfAQAAX3JlbHMvLnJlbHNQSwECLQAUAAYACAAAACEAVFp6GcYAAADbAAAA&#10;DwAAAAAAAAAAAAAAAAAHAgAAZHJzL2Rvd25yZXYueG1sUEsFBgAAAAADAAMAtwAAAPoCAAAAAA==&#10;" strokecolor="black [3213]" strokeweight="1.25pt"/>
                              <v:line id="Straight Connector 35" o:spid="_x0000_s1059" style="position:absolute;visibility:visible;mso-wrap-style:square" from="51720,58388" to="53530,5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" strokecolor="black [3213]" strokeweight="1.25pt"/>
                              <v:group id="Group 36" o:spid="_x0000_s1060"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37" o:spid="_x0000_s1061" style="position:absolute;flip:y;visibility:visible;mso-wrap-style:square" from="46101,43719" to="55327,4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" strokecolor="black [3213]" strokeweight="1.25pt"/>
                                <v:group id="Group 38" o:spid="_x0000_s1062"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39" o:spid="_x0000_s1063" style="position:absolute;visibility:visible;mso-wrap-style:square" from="55435,50768" to="57250,50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" strokecolor="black [3213]" strokeweight="1.25pt"/>
                                  <v:line id="Straight Connector 40" o:spid="_x0000_s1064" style="position:absolute;visibility:visible;mso-wrap-style:square" from="55435,55721" to="57245,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" strokecolor="black [3213]" strokeweight="1.25pt"/>
                                  <v:line id="Straight Connector 41" o:spid="_x0000_s1065" style="position:absolute;visibility:visible;mso-wrap-style:square" from="55530,64484" to="57340,6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" strokecolor="black [3213]" strokeweight="1.25pt"/>
                                  <v:line id="Straight Connector 42" o:spid="_x0000_s1066" style="position:absolute;visibility:visible;mso-wrap-style:square" from="55530,68865" to="57340,6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" strokecolor="black [3213]" strokeweight="1.25pt"/>
                                  <v:line id="Straight Connector 43" o:spid="_x0000_s1067" style="position:absolute;visibility:visible;mso-wrap-style:square" from="55245,60198" to="57054,6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EQ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R68twQAyMkLAAD//wMAUEsBAi0AFAAGAAgAAAAhANvh9svuAAAAhQEAABMAAAAAAAAA&#10;AAAAAAAAAAAAAFtDb250ZW50X1R5cGVzXS54bWxQSwECLQAUAAYACAAAACEAWvQsW78AAAAVAQAA&#10;CwAAAAAAAAAAAAAAAAAfAQAAX3JlbHMvLnJlbHNQSwECLQAUAAYACAAAACEAg7WREMYAAADbAAAA&#10;DwAAAAAAAAAAAAAAAAAHAgAAZHJzL2Rvd25yZXYueG1sUEsFBgAAAAADAAMAtwAAAPoCAAAAAA==&#10;" strokecolor="black [3213]" strokeweight="1.25pt"/>
                                  <v:group id="Group 44" o:spid="_x0000_s1068" style="position:absolute;width:74041;height:92649" coordsize="74041,9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Text Box 45" o:spid="_x0000_s1069" type="#_x0000_t202" style="position:absolute;left:19050;width:3228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" fillcolor="#e5dfec [663]" strokeweight=".5pt">
                                      <v:textbox>
                                        <w:txbxContent>
                                          <w:p w14:paraId="46557A1C" w14:textId="77777777" w:rsidR="00E827C3" w:rsidRDefault="00E827C3" w:rsidP="00AE415C">
                                            <w:pPr>
                                              <w:spacing w:after="0" w:line="240" w:lineRule="auto"/>
                                              <w:jc w:val="center"/>
                                            </w:pPr>
                                            <w:r>
                                              <w:t>Foundation for Culture and Education – Üsküp</w:t>
                                            </w:r>
                                          </w:p>
                                          <w:p w14:paraId="583A6FD8" w14:textId="77777777" w:rsidR="00E827C3" w:rsidRPr="0095690F" w:rsidRDefault="00E827C3" w:rsidP="00AE415C">
                                            <w:pPr>
                                              <w:spacing w:after="0" w:line="240" w:lineRule="auto"/>
                                              <w:jc w:val="center"/>
                                            </w:pPr>
                                            <w:r>
                                              <w:t>Foundation assembly</w:t>
                                            </w:r>
                                          </w:p>
                                        </w:txbxContent>
                                      </v:textbox>
                                    </v:shape>
                                    <v:shape id="Text Box 46" o:spid="_x0000_s1070" type="#_x0000_t202" style="position:absolute;left:15494;top:6858;width:3971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" fillcolor="#e5dfec [663]" strokeweight=".5pt">
                                      <v:textbox>
                                        <w:txbxContent>
                                          <w:p w14:paraId="6BC40634" w14:textId="77777777" w:rsidR="00E827C3" w:rsidRDefault="00E827C3" w:rsidP="00AE415C">
                                            <w:pPr>
                                              <w:spacing w:after="0" w:line="240" w:lineRule="auto"/>
                                              <w:jc w:val="center"/>
                                            </w:pPr>
                                            <w:r>
                                              <w:t>Foundation for Culture and Education – Üsküp</w:t>
                                            </w:r>
                                          </w:p>
                                          <w:p w14:paraId="5A2EF9EA" w14:textId="77777777" w:rsidR="00E827C3" w:rsidRPr="0095690F" w:rsidRDefault="00E827C3" w:rsidP="00AE415C">
                                            <w:pPr>
                                              <w:spacing w:after="0" w:line="240" w:lineRule="auto"/>
                                              <w:jc w:val="center"/>
                                            </w:pPr>
                                            <w:r>
                                              <w:t>Foundation Executive Board and University Executive Board</w:t>
                                            </w:r>
                                          </w:p>
                                        </w:txbxContent>
                                      </v:textbox>
                                    </v:shape>
                                    <v:shape id="Text Box 47" o:spid="_x0000_s1071" type="#_x0000_t202" style="position:absolute;left:11557;top:14605;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" fillcolor="#fde9d9 [665]" strokeweight=".5pt">
                                      <v:stroke dashstyle="dash"/>
                                      <v:textbox>
                                        <w:txbxContent>
                                          <w:p w14:paraId="60912541" w14:textId="77777777" w:rsidR="00E827C3" w:rsidRPr="0095690F" w:rsidRDefault="00E827C3" w:rsidP="00AE415C">
                                            <w:pPr>
                                              <w:jc w:val="center"/>
                                            </w:pPr>
                                            <w:r>
                                              <w:t>University Council</w:t>
                                            </w:r>
                                          </w:p>
                                        </w:txbxContent>
                                      </v:textbox>
                                    </v:shape>
                                    <v:shape id="Text Box 48" o:spid="_x0000_s1072" type="#_x0000_t202" style="position:absolute;left:42418;top:14605;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" fillcolor="#fde9d9 [665]" strokeweight=".5pt">
                                      <v:stroke dashstyle="dash"/>
                                      <v:textbox>
                                        <w:txbxContent>
                                          <w:p w14:paraId="656834C1" w14:textId="77777777" w:rsidR="00E827C3" w:rsidRPr="0095690F" w:rsidRDefault="00E827C3" w:rsidP="00AE415C">
                                            <w:pPr>
                                              <w:jc w:val="center"/>
                                            </w:pPr>
                                            <w:r>
                                              <w:t>University Council</w:t>
                                            </w:r>
                                          </w:p>
                                        </w:txbxContent>
                                      </v:textbox>
                                    </v:shape>
                                    <v:shape id="Text Box 49" o:spid="_x0000_s1073" type="#_x0000_t202" style="position:absolute;left:24384;top:20447;width:2190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" fillcolor="#e5dfec [663]" strokeweight=".5pt">
                                      <v:textbox>
                                        <w:txbxContent>
                                          <w:p w14:paraId="08F5A31B" w14:textId="77777777" w:rsidR="00E827C3" w:rsidRDefault="00E827C3" w:rsidP="00AE415C">
                                            <w:pPr>
                                              <w:spacing w:after="0" w:line="240" w:lineRule="auto"/>
                                              <w:jc w:val="center"/>
                                            </w:pPr>
                                            <w:r>
                                              <w:t>International Balkan University</w:t>
                                            </w:r>
                                          </w:p>
                                          <w:p w14:paraId="527EF2D6" w14:textId="77777777" w:rsidR="00E827C3" w:rsidRPr="0095690F" w:rsidRDefault="00E827C3" w:rsidP="00AE415C">
                                            <w:pPr>
                                              <w:spacing w:after="0" w:line="240" w:lineRule="auto"/>
                                              <w:jc w:val="center"/>
                                            </w:pPr>
                                            <w:r>
                                              <w:t>Rector</w:t>
                                            </w:r>
                                          </w:p>
                                        </w:txbxContent>
                                      </v:textbox>
                                    </v:shape>
                                    <v:shape id="Text Box 50" o:spid="_x0000_s1074" type="#_x0000_t202" style="position:absolute;left:21844;top:27305;width:27146;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" fillcolor="#fde9d9 [665]" strokeweight=".5pt">
                                      <v:stroke dashstyle="dash"/>
                                      <v:textbox>
                                        <w:txbxContent>
                                          <w:p w14:paraId="3427CA39" w14:textId="77777777" w:rsidR="00E827C3" w:rsidRPr="0095690F" w:rsidRDefault="00E827C3" w:rsidP="00AE415C">
                                            <w:pPr>
                                              <w:jc w:val="center"/>
                                            </w:pPr>
                                            <w:r>
                                              <w:t>Rector’s Board</w:t>
                                            </w:r>
                                          </w:p>
                                        </w:txbxContent>
                                      </v:textbox>
                                    </v:shape>
                                    <v:shape id="Text Box 51" o:spid="_x0000_s1075" type="#_x0000_t202" style="position:absolute;left:5334;top:21209;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" fillcolor="#e5dfec [663]" strokeweight=".5pt">
                                      <v:textbox>
                                        <w:txbxContent>
                                          <w:p w14:paraId="23CEEC32" w14:textId="77777777" w:rsidR="00E827C3" w:rsidRPr="0095690F" w:rsidRDefault="00E827C3" w:rsidP="00AE415C">
                                            <w:pPr>
                                              <w:jc w:val="center"/>
                                            </w:pPr>
                                            <w:r>
                                              <w:t>Istanbul Branch Officer</w:t>
                                            </w:r>
                                          </w:p>
                                        </w:txbxContent>
                                      </v:textbox>
                                    </v:shape>
                                    <v:shape id="Text Box 52" o:spid="_x0000_s1076" type="#_x0000_t202" style="position:absolute;left:48514;top:21336;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" fillcolor="#e5dfec [663]" strokeweight=".5pt">
                                      <v:textbox>
                                        <w:txbxContent>
                                          <w:p w14:paraId="67D8EE36" w14:textId="77777777" w:rsidR="00E827C3" w:rsidRPr="0095690F" w:rsidRDefault="00E827C3" w:rsidP="00AE415C">
                                            <w:pPr>
                                              <w:jc w:val="center"/>
                                            </w:pPr>
                                            <w:r>
                                              <w:t>Secretary</w:t>
                                            </w:r>
                                          </w:p>
                                        </w:txbxContent>
                                      </v:textbox>
                                    </v:shape>
                                    <v:line id="Straight Connector 53" o:spid="_x0000_s1077" style="position:absolute;visibility:visible;mso-wrap-style:square" from="35306,31115" to="35320,40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" strokecolor="black [3213]" strokeweight="1.25pt">
                                      <v:stroke endarrow="classic"/>
                                    </v:line>
                                    <v:shape id="Text Box 54" o:spid="_x0000_s1078" type="#_x0000_t202" style="position:absolute;left:2159;top:33782;width:26650;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" fillcolor="#e5dfec [663]" strokeweight=".5pt">
                                      <v:textbox>
                                        <w:txbxContent>
                                          <w:p w14:paraId="545FD8F2" w14:textId="77777777" w:rsidR="00E827C3" w:rsidRPr="0095690F" w:rsidRDefault="00E827C3" w:rsidP="00AE415C">
                                            <w:pPr>
                                              <w:jc w:val="center"/>
                                            </w:pPr>
                                            <w:r>
                                              <w:t>Vice Rector in charge of Educational Affairs</w:t>
                                            </w:r>
                                          </w:p>
                                        </w:txbxContent>
                                      </v:textbox>
                                    </v:shape>
                                    <v:shape id="Text Box 55" o:spid="_x0000_s1079" type="#_x0000_t202" style="position:absolute;left:42037;top:33782;width:26650;height:5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" fillcolor="#e5dfec [663]" strokeweight=".5pt">
                                      <v:textbox>
                                        <w:txbxContent>
                                          <w:p w14:paraId="7177CE3B" w14:textId="77777777" w:rsidR="00E827C3" w:rsidRPr="0095690F" w:rsidRDefault="00E827C3" w:rsidP="00AE415C">
                                            <w:pPr>
                                              <w:jc w:val="center"/>
                                            </w:pPr>
                                            <w:r>
                                              <w:t>Vice Rector in charge of Administrative and Promotional Affairs</w:t>
                                            </w:r>
                                          </w:p>
                                        </w:txbxContent>
                                      </v:textbox>
                                    </v:shape>
                                    <v:shape id="Text Box 56" o:spid="_x0000_s1080" type="#_x0000_t202" style="position:absolute;left:24384;top:40767;width:2190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" fillcolor="#e5dfec [663]" strokeweight=".5pt">
                                      <v:textbox>
                                        <w:txbxContent>
                                          <w:p w14:paraId="67C9CA23" w14:textId="77777777" w:rsidR="00E827C3" w:rsidRPr="0095690F" w:rsidRDefault="00E827C3" w:rsidP="00AE415C">
                                            <w:pPr>
                                              <w:jc w:val="center"/>
                                            </w:pPr>
                                            <w:r>
                                              <w:t>Secretary General</w:t>
                                            </w:r>
                                          </w:p>
                                        </w:txbxContent>
                                      </v:textbox>
                                    </v:shape>
                                    <v:line id="Straight Connector 57" o:spid="_x0000_s1081" style="position:absolute;visibility:visible;mso-wrap-style:square" from="55372,39497" to="55499,7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" strokecolor="black [3213]" strokeweight="1.25pt"/>
                                    <v:shape id="Text Box 58" o:spid="_x0000_s1082" type="#_x0000_t202" style="position:absolute;left:1143;top:48133;width:11557;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" fillcolor="#e5dfec [663]" strokeweight=".5pt">
                                      <v:textbox>
                                        <w:txbxContent>
                                          <w:p w14:paraId="52B8D300" w14:textId="77777777" w:rsidR="00E827C3" w:rsidRPr="0095690F" w:rsidRDefault="00E827C3" w:rsidP="00AE415C">
                                            <w:pPr>
                                              <w:jc w:val="center"/>
                                            </w:pPr>
                                            <w:r>
                                              <w:t>Library Officer</w:t>
                                            </w:r>
                                          </w:p>
                                        </w:txbxContent>
                                      </v:textbox>
                                    </v:shape>
                                    <v:shape id="Text Box 59" o:spid="_x0000_s1083" type="#_x0000_t202" style="position:absolute;left:18034;top:48006;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" fillcolor="#e5dfec [663]" strokeweight=".5pt">
                                      <v:textbox>
                                        <w:txbxContent>
                                          <w:p w14:paraId="2C70D894" w14:textId="77777777" w:rsidR="00E827C3" w:rsidRPr="0095690F" w:rsidRDefault="00E827C3" w:rsidP="00AE415C">
                                            <w:pPr>
                                              <w:jc w:val="center"/>
                                            </w:pPr>
                                            <w:r>
                                              <w:t>Student Affairs Officer</w:t>
                                            </w:r>
                                          </w:p>
                                        </w:txbxContent>
                                      </v:textbox>
                                    </v:shape>
                                    <v:line id="Straight Connector 60" o:spid="_x0000_s1084" style="position:absolute;flip:y;visibility:visible;mso-wrap-style:square" from="8636,53975" to="22866,5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" strokecolor="black [3213]" strokeweight="1.25pt"/>
                                    <v:shape id="Text Box 61" o:spid="_x0000_s1085" type="#_x0000_t202" style="position:absolute;top:55753;width:15608;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" fillcolor="#e5dfec [663]" strokeweight=".5pt">
                                      <v:textbox>
                                        <w:txbxContent>
                                          <w:p w14:paraId="044162C5" w14:textId="77777777" w:rsidR="00E827C3" w:rsidRPr="0095690F" w:rsidRDefault="00E827C3" w:rsidP="009503AA">
                                            <w:pPr>
                                              <w:spacing w:after="0" w:line="240" w:lineRule="auto"/>
                                              <w:jc w:val="center"/>
                                            </w:pPr>
                                            <w:r>
                                              <w:t>English Preparatory Program Coordinator</w:t>
                                            </w:r>
                                          </w:p>
                                        </w:txbxContent>
                                      </v:textbox>
                                    </v:shape>
                                    <v:shape id="Text Box 62" o:spid="_x0000_s1086" type="#_x0000_t202" style="position:absolute;left:17399;top:55753;width:1682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" fillcolor="#e5dfec [663]" strokeweight=".5pt">
                                      <v:textbox>
                                        <w:txbxContent>
                                          <w:p w14:paraId="7AFAF0F9" w14:textId="77777777" w:rsidR="00E827C3" w:rsidRPr="0095690F" w:rsidRDefault="00E827C3" w:rsidP="009503AA">
                                            <w:pPr>
                                              <w:spacing w:after="0" w:line="240" w:lineRule="auto"/>
                                              <w:jc w:val="center"/>
                                            </w:pPr>
                                            <w:r>
                                              <w:t>Deans</w:t>
                                            </w:r>
                                          </w:p>
                                        </w:txbxContent>
                                      </v:textbox>
                                    </v:shape>
                                    <v:line id="Straight Connector 63" o:spid="_x0000_s1087" style="position:absolute;flip:x;visibility:visible;mso-wrap-style:square" from="17919,59817" to="18374,90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" strokecolor="black [3213]" strokeweight="1.25pt"/>
                                    <v:shape id="Text Box 64" o:spid="_x0000_s1088" type="#_x0000_t202" style="position:absolute;left:19049;top:61971;width:151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" fillcolor="#e5dfec [663]" strokeweight=".5pt">
                                      <v:textbox inset="0,,0,0">
                                        <w:txbxContent>
                                          <w:p w14:paraId="564467FC" w14:textId="77777777" w:rsidR="00E827C3" w:rsidRPr="00296213" w:rsidRDefault="00E827C3" w:rsidP="00AE415C">
                                            <w:pPr>
                                              <w:spacing w:after="0" w:line="240" w:lineRule="auto"/>
                                              <w:jc w:val="center"/>
                                              <w:rPr>
                                                <w:sz w:val="20"/>
                                                <w:szCs w:val="20"/>
                                              </w:rPr>
                                            </w:pPr>
                                            <w:r w:rsidRPr="00296213">
                                              <w:rPr>
                                                <w:sz w:val="20"/>
                                                <w:szCs w:val="20"/>
                                              </w:rPr>
                                              <w:t xml:space="preserve">Faculty of Economics and administrative </w:t>
                                            </w:r>
                                            <w:r>
                                              <w:rPr>
                                                <w:sz w:val="20"/>
                                                <w:szCs w:val="20"/>
                                              </w:rPr>
                                              <w:t>S</w:t>
                                            </w:r>
                                            <w:r w:rsidRPr="00296213">
                                              <w:rPr>
                                                <w:sz w:val="20"/>
                                                <w:szCs w:val="20"/>
                                              </w:rPr>
                                              <w:t>ciences</w:t>
                                            </w:r>
                                          </w:p>
                                        </w:txbxContent>
                                      </v:textbox>
                                    </v:shape>
                                    <v:shape id="Text Box 65" o:spid="_x0000_s1089" type="#_x0000_t202" style="position:absolute;left:18922;top:66289;width:151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" fillcolor="#e5dfec [663]" strokeweight=".5pt">
                                      <v:textbox inset="0,,0,0">
                                        <w:txbxContent>
                                          <w:p w14:paraId="179D4C55"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Engineering</w:t>
                                            </w:r>
                                          </w:p>
                                        </w:txbxContent>
                                      </v:textbox>
                                    </v:shape>
                                    <v:shape id="Text Box 66" o:spid="_x0000_s1090" type="#_x0000_t202" style="position:absolute;left:18922;top:70861;width:15171;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" fillcolor="#e5dfec [663]" strokeweight=".5pt">
                                      <v:textbox inset="0,,0,0">
                                        <w:txbxContent>
                                          <w:p w14:paraId="1D6344E4"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Communications</w:t>
                                            </w:r>
                                          </w:p>
                                        </w:txbxContent>
                                      </v:textbox>
                                    </v:shape>
                                    <v:shape id="Text Box 67" o:spid="_x0000_s1091" type="#_x0000_t202" style="position:absolute;left:19049;top:75432;width:151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" fillcolor="#e5dfec [663]" strokeweight=".5pt">
                                      <v:textbox inset="0,,0,0">
                                        <w:txbxContent>
                                          <w:p w14:paraId="0B81C61E" w14:textId="77777777" w:rsidR="00E827C3" w:rsidRPr="00296213" w:rsidRDefault="00E827C3" w:rsidP="00AE415C">
                                            <w:pPr>
                                              <w:spacing w:after="0" w:line="240" w:lineRule="auto"/>
                                              <w:jc w:val="center"/>
                                              <w:rPr>
                                                <w:sz w:val="20"/>
                                                <w:szCs w:val="20"/>
                                              </w:rPr>
                                            </w:pPr>
                                            <w:r w:rsidRPr="00296213">
                                              <w:rPr>
                                                <w:sz w:val="20"/>
                                                <w:szCs w:val="20"/>
                                              </w:rPr>
                                              <w:t xml:space="preserve">Faculty of </w:t>
                                            </w:r>
                                            <w:r>
                                              <w:rPr>
                                                <w:sz w:val="20"/>
                                                <w:szCs w:val="20"/>
                                              </w:rPr>
                                              <w:t>Humanities and Social Sciences</w:t>
                                            </w:r>
                                          </w:p>
                                        </w:txbxContent>
                                      </v:textbox>
                                    </v:shape>
                                    <v:shape id="Text Box 68" o:spid="_x0000_s1092" type="#_x0000_t202" style="position:absolute;left:18922;top:80004;width:151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" fillcolor="#e5dfec [663]" strokeweight=".5pt">
                                      <v:textbox inset="0,,0,0">
                                        <w:txbxContent>
                                          <w:p w14:paraId="12CCD28A"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Education</w:t>
                                            </w:r>
                                          </w:p>
                                        </w:txbxContent>
                                      </v:textbox>
                                    </v:shape>
                                    <v:shape id="Text Box 69" o:spid="_x0000_s1093" type="#_x0000_t202" style="position:absolute;left:18922;top:84576;width:15171;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" fillcolor="#e5dfec [663]" strokeweight=".5pt">
                                      <v:textbox inset="0,,0,0">
                                        <w:txbxContent>
                                          <w:p w14:paraId="110142CE"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Art and Design</w:t>
                                            </w:r>
                                          </w:p>
                                        </w:txbxContent>
                                      </v:textbox>
                                    </v:shape>
                                    <v:line id="Straight Connector 70" o:spid="_x0000_s1094" style="position:absolute;flip:y;visibility:visible;mso-wrap-style:square" from="53467,46101" to="57176,4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" strokecolor="black [3213]" strokeweight="1.25pt"/>
                                    <v:shape id="Text Box 71" o:spid="_x0000_s1095" type="#_x0000_t202" style="position:absolute;left:57277;top:44323;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" fillcolor="#e5dfec [663]" strokeweight=".5pt">
                                      <v:textbox inset="0,0,0,0">
                                        <w:txbxContent>
                                          <w:p w14:paraId="7A212A45" w14:textId="77777777" w:rsidR="00E827C3" w:rsidRPr="00E064FE" w:rsidRDefault="00E827C3" w:rsidP="00AE415C">
                                            <w:pPr>
                                              <w:jc w:val="center"/>
                                              <w:rPr>
                                                <w:sz w:val="20"/>
                                                <w:szCs w:val="20"/>
                                              </w:rPr>
                                            </w:pPr>
                                            <w:r w:rsidRPr="00E064FE">
                                              <w:rPr>
                                                <w:sz w:val="20"/>
                                                <w:szCs w:val="20"/>
                                              </w:rPr>
                                              <w:t>Administrative Affairs and Purchasing Administrator</w:t>
                                            </w:r>
                                          </w:p>
                                        </w:txbxContent>
                                      </v:textbox>
                                    </v:shape>
                                    <v:shape id="Text Box 72" o:spid="_x0000_s1096" type="#_x0000_t202" style="position:absolute;left:57150;top:49149;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" fillcolor="#e5dfec [663]" strokeweight=".5pt">
                                      <v:textbox inset="0,0,0,0">
                                        <w:txbxContent>
                                          <w:p w14:paraId="1FAFFC01" w14:textId="77777777" w:rsidR="00E827C3" w:rsidRPr="00E064FE" w:rsidRDefault="00E827C3" w:rsidP="00AE415C">
                                            <w:pPr>
                                              <w:jc w:val="center"/>
                                              <w:rPr>
                                                <w:sz w:val="20"/>
                                                <w:szCs w:val="20"/>
                                              </w:rPr>
                                            </w:pPr>
                                            <w:r w:rsidRPr="00E064FE">
                                              <w:rPr>
                                                <w:sz w:val="20"/>
                                                <w:szCs w:val="20"/>
                                              </w:rPr>
                                              <w:t>A</w:t>
                                            </w:r>
                                            <w:r>
                                              <w:rPr>
                                                <w:sz w:val="20"/>
                                                <w:szCs w:val="20"/>
                                              </w:rPr>
                                              <w:t>ccounting Administrator</w:t>
                                            </w:r>
                                          </w:p>
                                        </w:txbxContent>
                                      </v:textbox>
                                    </v:shape>
                                    <v:shape id="Text Box 73" o:spid="_x0000_s1097" type="#_x0000_t202" style="position:absolute;left:57150;top:53721;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" fillcolor="#e5dfec [663]" strokeweight=".5pt">
                                      <v:textbox inset="0,0,0,0">
                                        <w:txbxContent>
                                          <w:p w14:paraId="2D1AEEAE" w14:textId="77777777" w:rsidR="00E827C3" w:rsidRDefault="00E827C3" w:rsidP="00112A4A">
                                            <w:pPr>
                                              <w:spacing w:after="0" w:line="240" w:lineRule="auto"/>
                                              <w:jc w:val="center"/>
                                              <w:rPr>
                                                <w:sz w:val="20"/>
                                                <w:szCs w:val="20"/>
                                              </w:rPr>
                                            </w:pPr>
                                            <w:r>
                                              <w:rPr>
                                                <w:sz w:val="20"/>
                                                <w:szCs w:val="20"/>
                                              </w:rPr>
                                              <w:t>Deputy General Secretary</w:t>
                                            </w:r>
                                          </w:p>
                                          <w:p w14:paraId="7D434A65" w14:textId="77777777" w:rsidR="00E827C3" w:rsidRPr="00E064FE" w:rsidRDefault="00E827C3" w:rsidP="00AE415C">
                                            <w:pPr>
                                              <w:jc w:val="center"/>
                                              <w:rPr>
                                                <w:sz w:val="20"/>
                                                <w:szCs w:val="20"/>
                                              </w:rPr>
                                            </w:pPr>
                                            <w:r>
                                              <w:rPr>
                                                <w:sz w:val="20"/>
                                                <w:szCs w:val="20"/>
                                              </w:rPr>
                                              <w:t>Legal Affairs Administrator</w:t>
                                            </w:r>
                                          </w:p>
                                        </w:txbxContent>
                                      </v:textbox>
                                    </v:shape>
                                    <v:shape id="Text Box 74" o:spid="_x0000_s1098" type="#_x0000_t202" style="position:absolute;left:57277;top:62484;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" fillcolor="#e5dfec [663]" strokeweight=".5pt">
                                      <v:textbox inset="0,0,0,0">
                                        <w:txbxContent>
                                          <w:p w14:paraId="5F12D520" w14:textId="77777777" w:rsidR="00E827C3" w:rsidRPr="00E064FE" w:rsidRDefault="00E827C3" w:rsidP="00AE415C">
                                            <w:pPr>
                                              <w:jc w:val="center"/>
                                              <w:rPr>
                                                <w:sz w:val="20"/>
                                                <w:szCs w:val="20"/>
                                              </w:rPr>
                                            </w:pPr>
                                            <w:r w:rsidRPr="00112A4A">
                                              <w:rPr>
                                                <w:sz w:val="20"/>
                                                <w:szCs w:val="20"/>
                                              </w:rPr>
                                              <w:t>University Management System Administrator</w:t>
                                            </w:r>
                                          </w:p>
                                        </w:txbxContent>
                                      </v:textbox>
                                    </v:shape>
                                    <v:shape id="Text Box 75" o:spid="_x0000_s1099" type="#_x0000_t202" style="position:absolute;left:57277;top:66802;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" fillcolor="#e5dfec [663]" strokeweight=".5pt">
                                      <v:textbox inset="0,0,0,0">
                                        <w:txbxContent>
                                          <w:p w14:paraId="0AE408CE" w14:textId="77777777" w:rsidR="00E827C3" w:rsidRPr="00E064FE" w:rsidRDefault="00E827C3" w:rsidP="00AE415C">
                                            <w:pPr>
                                              <w:jc w:val="center"/>
                                              <w:rPr>
                                                <w:sz w:val="20"/>
                                                <w:szCs w:val="20"/>
                                              </w:rPr>
                                            </w:pPr>
                                            <w:r>
                                              <w:rPr>
                                                <w:sz w:val="20"/>
                                                <w:szCs w:val="20"/>
                                              </w:rPr>
                                              <w:t>Driver</w:t>
                                            </w:r>
                                          </w:p>
                                        </w:txbxContent>
                                      </v:textbox>
                                    </v:shape>
                                    <v:shape id="Text Box 76" o:spid="_x0000_s1100" type="#_x0000_t202" style="position:absolute;left:57150;top:71374;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" fillcolor="#e5dfec [663]" strokeweight=".5pt">
                                      <v:textbox inset="0,0,0,0">
                                        <w:txbxContent>
                                          <w:p w14:paraId="529C08F0" w14:textId="77777777" w:rsidR="00E827C3" w:rsidRPr="00E064FE" w:rsidRDefault="00E827C3" w:rsidP="00AE415C">
                                            <w:pPr>
                                              <w:jc w:val="center"/>
                                              <w:rPr>
                                                <w:sz w:val="20"/>
                                                <w:szCs w:val="20"/>
                                              </w:rPr>
                                            </w:pPr>
                                            <w:r>
                                              <w:rPr>
                                                <w:sz w:val="20"/>
                                                <w:szCs w:val="20"/>
                                              </w:rPr>
                                              <w:t>Phone Operator and Archive Officer</w:t>
                                            </w:r>
                                          </w:p>
                                        </w:txbxContent>
                                      </v:textbox>
                                    </v:shape>
                                    <v:shape id="Text Box 77" o:spid="_x0000_s1101" type="#_x0000_t202" style="position:absolute;left:57023;top:58166;width:1676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" fillcolor="#e5dfec [663]" strokeweight=".5pt">
                                      <v:textbox inset="0,0,0,0">
                                        <w:txbxContent>
                                          <w:p w14:paraId="4281C479" w14:textId="77777777" w:rsidR="00E827C3" w:rsidRPr="00E064FE" w:rsidRDefault="00E827C3" w:rsidP="00AE415C">
                                            <w:pPr>
                                              <w:jc w:val="center"/>
                                              <w:rPr>
                                                <w:sz w:val="20"/>
                                                <w:szCs w:val="20"/>
                                              </w:rPr>
                                            </w:pPr>
                                            <w:r>
                                              <w:rPr>
                                                <w:sz w:val="20"/>
                                                <w:szCs w:val="20"/>
                                              </w:rPr>
                                              <w:t>IT Officer</w:t>
                                            </w:r>
                                          </w:p>
                                        </w:txbxContent>
                                      </v:textbox>
                                    </v:shape>
                                    <v:shape id="Text Box 78" o:spid="_x0000_s1102" type="#_x0000_t202" style="position:absolute;left:37338;top:47752;width:14348;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" fillcolor="#e5dfec [663]" strokeweight=".5pt">
                                      <v:textbox inset="0,0,0,0">
                                        <w:txbxContent>
                                          <w:p w14:paraId="4ECA07DA" w14:textId="77777777" w:rsidR="00E827C3" w:rsidRPr="00E064FE" w:rsidRDefault="00E827C3" w:rsidP="009503AA">
                                            <w:pPr>
                                              <w:spacing w:after="0" w:line="240" w:lineRule="auto"/>
                                              <w:jc w:val="center"/>
                                              <w:rPr>
                                                <w:sz w:val="20"/>
                                                <w:szCs w:val="20"/>
                                              </w:rPr>
                                            </w:pPr>
                                            <w:r>
                                              <w:rPr>
                                                <w:sz w:val="20"/>
                                                <w:szCs w:val="20"/>
                                              </w:rPr>
                                              <w:t>Security Staff</w:t>
                                            </w:r>
                                          </w:p>
                                        </w:txbxContent>
                                      </v:textbox>
                                    </v:shape>
                                    <v:shape id="Text Box 79" o:spid="_x0000_s1103" type="#_x0000_t202" style="position:absolute;left:37465;top:52197;width:1434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" fillcolor="#e5dfec [663]" strokeweight=".5pt">
                                      <v:textbox inset="0,0,0,0">
                                        <w:txbxContent>
                                          <w:p w14:paraId="7A172FD1" w14:textId="77777777" w:rsidR="00E827C3" w:rsidRPr="00E064FE" w:rsidRDefault="00E827C3" w:rsidP="009503AA">
                                            <w:pPr>
                                              <w:spacing w:after="0" w:line="240" w:lineRule="auto"/>
                                              <w:jc w:val="center"/>
                                              <w:rPr>
                                                <w:sz w:val="20"/>
                                                <w:szCs w:val="20"/>
                                              </w:rPr>
                                            </w:pPr>
                                            <w:r>
                                              <w:rPr>
                                                <w:sz w:val="20"/>
                                                <w:szCs w:val="20"/>
                                              </w:rPr>
                                              <w:t>Cleaning Staff</w:t>
                                            </w:r>
                                          </w:p>
                                        </w:txbxContent>
                                      </v:textbox>
                                    </v:shape>
                                    <v:shape id="Text Box 80" o:spid="_x0000_s1104" type="#_x0000_t202" style="position:absolute;left:37465;top:56642;width:14344;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" fillcolor="#e5dfec [663]" strokeweight=".5pt">
                                      <v:textbox inset="0,0,0,0">
                                        <w:txbxContent>
                                          <w:p w14:paraId="17CE854B" w14:textId="77777777" w:rsidR="00E827C3" w:rsidRPr="00E064FE" w:rsidRDefault="00E827C3" w:rsidP="009503AA">
                                            <w:pPr>
                                              <w:spacing w:after="0" w:line="240" w:lineRule="auto"/>
                                              <w:jc w:val="center"/>
                                              <w:rPr>
                                                <w:sz w:val="20"/>
                                                <w:szCs w:val="20"/>
                                              </w:rPr>
                                            </w:pPr>
                                            <w:r>
                                              <w:rPr>
                                                <w:sz w:val="20"/>
                                                <w:szCs w:val="20"/>
                                              </w:rPr>
                                              <w:t>House Master</w:t>
                                            </w:r>
                                          </w:p>
                                        </w:txbxContent>
                                      </v:textbox>
                                    </v:shape>
                                    <v:shape id="Text Box 83" o:spid="_x0000_s1105" type="#_x0000_t202" style="position:absolute;left:18922;top:88934;width:1517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" fillcolor="#e5dfec [663]" strokeweight=".5pt">
                                      <v:textbox inset="0,,0,0">
                                        <w:txbxContent>
                                          <w:p w14:paraId="645C4D2E" w14:textId="77777777" w:rsidR="00E827C3" w:rsidRPr="00296213" w:rsidRDefault="00E827C3" w:rsidP="009503AA">
                                            <w:pPr>
                                              <w:spacing w:after="0" w:line="240" w:lineRule="auto"/>
                                              <w:jc w:val="center"/>
                                              <w:rPr>
                                                <w:sz w:val="20"/>
                                                <w:szCs w:val="20"/>
                                              </w:rPr>
                                            </w:pPr>
                                            <w:r w:rsidRPr="00296213">
                                              <w:rPr>
                                                <w:sz w:val="20"/>
                                                <w:szCs w:val="20"/>
                                              </w:rPr>
                                              <w:t xml:space="preserve">Faculty of </w:t>
                                            </w:r>
                                            <w:r>
                                              <w:rPr>
                                                <w:sz w:val="20"/>
                                                <w:szCs w:val="20"/>
                                              </w:rPr>
                                              <w:t>Law</w:t>
                                            </w:r>
                                          </w:p>
                                        </w:txbxContent>
                                      </v:textbox>
                                    </v:shape>
                                  </v:group>
                                </v:group>
                              </v:group>
                            </v:group>
                          </v:group>
                        </v:group>
                      </v:group>
                    </v:group>
                  </v:group>
                </v:group>
                <v:shape id="Text Box 81" o:spid="_x0000_s1106" type="#_x0000_t202" style="position:absolute;left:11813;top:89160;width:4687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" fillcolor="white [3201]" stroked="f" strokeweight=".5pt">
                  <v:textbox>
                    <w:txbxContent>
                      <w:p w14:paraId="461533E6" w14:textId="77777777" w:rsidR="00E827C3" w:rsidRDefault="00E827C3" w:rsidP="00AE415C">
                        <w:pPr>
                          <w:jc w:val="center"/>
                        </w:pPr>
                        <w:r>
                          <w:t>Figure 2.1. International Balkan University Organizational Chart</w:t>
                        </w:r>
                      </w:p>
                    </w:txbxContent>
                  </v:textbox>
                </v:shape>
              </v:group>
            </w:pict>
          </mc:Fallback>
        </mc:AlternateContent>
      </w:r>
    </w:p>
    <w:p w14:paraId="4BA908DA"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2EC58191"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6A086081"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5E6B23FB"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4F503C55"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54277526"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08C61EB5"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3394A872"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690EFB12"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7EC2E3B0"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15A5C456"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1369D237"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5DB23995"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1957EC69"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5D154578"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1416F7D2"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502DE3FE"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0B9063AA"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3D4C22CF"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2CE045ED"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32E77010"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73C2DCEB"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15A20BAD"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04A69955"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06550F2D"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0833D4CB"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47772000"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401378F1"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46138054"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752EFAFE" w14:textId="77777777"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14:paraId="265FD25E" w14:textId="77777777" w:rsidR="00AE415C" w:rsidRDefault="00112A4A" w:rsidP="00D04230">
      <w:pPr>
        <w:autoSpaceDE w:val="0"/>
        <w:autoSpaceDN w:val="0"/>
        <w:adjustRightInd w:val="0"/>
        <w:spacing w:after="120" w:line="240" w:lineRule="auto"/>
        <w:jc w:val="both"/>
        <w:rPr>
          <w:rFonts w:ascii="Calibri" w:hAnsi="Calibri" w:cs="Calibri"/>
          <w:color w:val="000000"/>
          <w:sz w:val="24"/>
          <w:szCs w:val="24"/>
        </w:rPr>
      </w:pPr>
      <w:r>
        <w:rPr>
          <w:rFonts w:ascii="Calibri" w:hAnsi="Calibri" w:cs="Calibri"/>
          <w:noProof/>
          <w:color w:val="000000"/>
          <w:sz w:val="24"/>
          <w:szCs w:val="24"/>
          <w:lang w:val="mk-MK" w:eastAsia="mk-MK"/>
        </w:rPr>
        <mc:AlternateContent>
          <mc:Choice Requires="wps">
            <w:drawing>
              <wp:anchor distT="0" distB="0" distL="114300" distR="114300" simplePos="0" relativeHeight="251661312" behindDoc="0" locked="0" layoutInCell="1" allowOverlap="1" wp14:anchorId="2CC3B067" wp14:editId="6A5339DB">
                <wp:simplePos x="0" y="0"/>
                <wp:positionH relativeFrom="column">
                  <wp:posOffset>1003162</wp:posOffset>
                </wp:positionH>
                <wp:positionV relativeFrom="paragraph">
                  <wp:posOffset>727710</wp:posOffset>
                </wp:positionV>
                <wp:extent cx="88581"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8581"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40B86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pt,57.3pt" to="85.9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" strokecolor="black [3040]" strokeweight="1.25pt"/>
            </w:pict>
          </mc:Fallback>
        </mc:AlternateContent>
      </w:r>
    </w:p>
    <w:p w14:paraId="45162FCC" w14:textId="77777777" w:rsidR="00D04230" w:rsidRP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lastRenderedPageBreak/>
        <w:t>The organizational and functional integration of IBU enables the harmonization of its operations and provide the university with a unique approach towards its joining institutions and the attainment of the projected strategic goals, such as: change in organizational norms and regulations to bring higher education in line with ECTS norms; developing and organizing programs of study; developing a system for securing quality control; maintaining teaching standards; increasing the selection and improvement of syllabuses; refining the criteria for the attainment of academic titles and credentials of full-time and part-time academic staff; cooperation activities with universities within the country and abroad; in the financial domain - investments and development plans; regulations to utilize human resources and tangible assets rationally; Information Technology (IT) and library resources and much more</w:t>
      </w:r>
      <w:r w:rsidR="00097215">
        <w:rPr>
          <w:rFonts w:ascii="Calibri" w:hAnsi="Calibri" w:cs="Calibri"/>
          <w:color w:val="000000"/>
          <w:sz w:val="24"/>
          <w:szCs w:val="24"/>
        </w:rPr>
        <w:t xml:space="preserve"> (</w:t>
      </w:r>
      <w:r w:rsidR="00097215" w:rsidRPr="001456E0">
        <w:rPr>
          <w:rFonts w:ascii="Calibri" w:hAnsi="Calibri" w:cs="Calibri"/>
          <w:sz w:val="24"/>
          <w:szCs w:val="24"/>
        </w:rPr>
        <w:t>Appendix 9.1</w:t>
      </w:r>
      <w:r w:rsidR="00097215">
        <w:rPr>
          <w:rFonts w:ascii="Calibri" w:hAnsi="Calibri" w:cs="Calibri"/>
          <w:color w:val="000000"/>
          <w:sz w:val="24"/>
          <w:szCs w:val="24"/>
        </w:rPr>
        <w:t>)</w:t>
      </w:r>
      <w:r w:rsidRPr="00D04230">
        <w:rPr>
          <w:rFonts w:ascii="Calibri" w:hAnsi="Calibri" w:cs="Calibri"/>
          <w:color w:val="000000"/>
          <w:sz w:val="24"/>
          <w:szCs w:val="24"/>
        </w:rPr>
        <w:t xml:space="preserve">. </w:t>
      </w:r>
    </w:p>
    <w:p w14:paraId="7F34822B" w14:textId="77777777" w:rsid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 xml:space="preserve">Organizational structure of the University is presented on Figure 2.1. </w:t>
      </w:r>
    </w:p>
    <w:p w14:paraId="03B37F8D" w14:textId="77777777" w:rsidR="00CF3A9B" w:rsidRDefault="00CF3A9B" w:rsidP="00652005">
      <w:pPr>
        <w:autoSpaceDE w:val="0"/>
        <w:autoSpaceDN w:val="0"/>
        <w:adjustRightInd w:val="0"/>
        <w:spacing w:after="0" w:line="240" w:lineRule="auto"/>
        <w:jc w:val="both"/>
        <w:rPr>
          <w:rFonts w:ascii="Calibri" w:hAnsi="Calibri" w:cs="Calibri"/>
          <w:color w:val="000000"/>
          <w:sz w:val="24"/>
          <w:szCs w:val="24"/>
        </w:rPr>
      </w:pPr>
    </w:p>
    <w:p w14:paraId="77FE238C" w14:textId="77777777" w:rsidR="00652005" w:rsidRPr="00D04230" w:rsidRDefault="00652005" w:rsidP="00652005">
      <w:pPr>
        <w:autoSpaceDE w:val="0"/>
        <w:autoSpaceDN w:val="0"/>
        <w:adjustRightInd w:val="0"/>
        <w:spacing w:after="0" w:line="240" w:lineRule="auto"/>
        <w:jc w:val="both"/>
        <w:rPr>
          <w:rFonts w:ascii="Calibri" w:hAnsi="Calibri" w:cs="Calibri"/>
          <w:color w:val="000000"/>
          <w:sz w:val="24"/>
          <w:szCs w:val="24"/>
        </w:rPr>
      </w:pPr>
    </w:p>
    <w:p w14:paraId="27B5C782" w14:textId="3781CBDC" w:rsidR="00CF3A9B" w:rsidRPr="00D04230" w:rsidRDefault="00CF3A9B" w:rsidP="00CF3A9B">
      <w:pPr>
        <w:pStyle w:val="Heading2"/>
        <w:spacing w:before="0" w:line="240" w:lineRule="auto"/>
        <w:rPr>
          <w:color w:val="auto"/>
          <w:sz w:val="24"/>
          <w:szCs w:val="24"/>
        </w:rPr>
      </w:pPr>
      <w:bookmarkStart w:id="7" w:name="_Toc76546887"/>
      <w:r w:rsidRPr="00D04230">
        <w:rPr>
          <w:color w:val="auto"/>
          <w:sz w:val="24"/>
          <w:szCs w:val="24"/>
        </w:rPr>
        <w:t>2.</w:t>
      </w:r>
      <w:r>
        <w:rPr>
          <w:color w:val="auto"/>
          <w:sz w:val="24"/>
          <w:szCs w:val="24"/>
        </w:rPr>
        <w:t>6</w:t>
      </w:r>
      <w:r w:rsidRPr="00D04230">
        <w:rPr>
          <w:color w:val="auto"/>
          <w:sz w:val="24"/>
          <w:szCs w:val="24"/>
        </w:rPr>
        <w:t xml:space="preserve">. </w:t>
      </w:r>
      <w:r>
        <w:rPr>
          <w:color w:val="auto"/>
          <w:sz w:val="24"/>
          <w:szCs w:val="24"/>
        </w:rPr>
        <w:t>Teaching and learning during pandemic in the academic year 2019 / 2020</w:t>
      </w:r>
      <w:bookmarkEnd w:id="7"/>
    </w:p>
    <w:p w14:paraId="3ED10FE2" w14:textId="77777777" w:rsidR="00652005" w:rsidRDefault="00652005" w:rsidP="00D04230">
      <w:pPr>
        <w:autoSpaceDE w:val="0"/>
        <w:autoSpaceDN w:val="0"/>
        <w:adjustRightInd w:val="0"/>
        <w:spacing w:after="120" w:line="240" w:lineRule="auto"/>
        <w:jc w:val="both"/>
        <w:rPr>
          <w:rFonts w:ascii="Calibri" w:hAnsi="Calibri" w:cs="Calibri"/>
          <w:bCs/>
          <w:color w:val="000000"/>
          <w:sz w:val="24"/>
          <w:szCs w:val="24"/>
        </w:rPr>
      </w:pPr>
    </w:p>
    <w:p w14:paraId="00EBB836" w14:textId="77777777" w:rsidR="00065E25" w:rsidRDefault="00652005" w:rsidP="00065E25">
      <w:pPr>
        <w:autoSpaceDE w:val="0"/>
        <w:autoSpaceDN w:val="0"/>
        <w:adjustRightInd w:val="0"/>
        <w:spacing w:after="0" w:line="240" w:lineRule="auto"/>
        <w:jc w:val="both"/>
        <w:rPr>
          <w:rFonts w:ascii="Calibri" w:hAnsi="Calibri" w:cs="Calibri"/>
          <w:bCs/>
          <w:color w:val="000000"/>
          <w:sz w:val="24"/>
          <w:szCs w:val="24"/>
        </w:rPr>
      </w:pPr>
      <w:r w:rsidRPr="00652005">
        <w:rPr>
          <w:rFonts w:ascii="Calibri" w:hAnsi="Calibri" w:cs="Calibri"/>
          <w:bCs/>
          <w:color w:val="000000"/>
          <w:sz w:val="24"/>
          <w:szCs w:val="24"/>
        </w:rPr>
        <w:t xml:space="preserve">The crisis caused by the SARS-CoV-2 virus has disrupted lives, economics and education around the world rapidly and beyond a scope that one could imagine. International Balkan University (IBU) quickly adapted to the “new normal” and replaced classical classrooms with the online synchronous online mode of education with a real-time video-conferencing and interactive teaching, using Zoom platform. Links to the class meetings have been integrated University Online Management System, so-called Hello Online System. The university has opened an Online Learning Center to allow real-time lectures, but also e-conferences, webinars, </w:t>
      </w:r>
      <w:r w:rsidR="001717C9" w:rsidRPr="00652005">
        <w:rPr>
          <w:rFonts w:ascii="Calibri" w:hAnsi="Calibri" w:cs="Calibri"/>
          <w:bCs/>
          <w:color w:val="000000"/>
          <w:sz w:val="24"/>
          <w:szCs w:val="24"/>
        </w:rPr>
        <w:t>defense</w:t>
      </w:r>
      <w:r w:rsidRPr="00652005">
        <w:rPr>
          <w:rFonts w:ascii="Calibri" w:hAnsi="Calibri" w:cs="Calibri"/>
          <w:bCs/>
          <w:color w:val="000000"/>
          <w:sz w:val="24"/>
          <w:szCs w:val="24"/>
        </w:rPr>
        <w:t xml:space="preserve"> of graduate and master's theses, etc. Exam.net platform was used by most instructors 80% in the realization of the exams, in combination with Zoom service for monitoring the students and preventing cheating. An attempt was made to relate the initial observations about the content of IBU students regarding online teaching and examination with the success of students’ cohort. Besides, the pandemic also hurt the internationalization at the university</w:t>
      </w:r>
      <w:r w:rsidR="001717C9">
        <w:rPr>
          <w:rFonts w:ascii="Calibri" w:hAnsi="Calibri" w:cs="Calibri"/>
          <w:bCs/>
          <w:color w:val="000000"/>
          <w:sz w:val="24"/>
          <w:szCs w:val="24"/>
        </w:rPr>
        <w:t>.</w:t>
      </w:r>
    </w:p>
    <w:p w14:paraId="4080498A" w14:textId="77777777" w:rsidR="00065E25" w:rsidRPr="00065E25" w:rsidRDefault="00652005" w:rsidP="00065E25">
      <w:pPr>
        <w:spacing w:after="0"/>
        <w:ind w:firstLine="284"/>
        <w:jc w:val="both"/>
        <w:rPr>
          <w:sz w:val="24"/>
          <w:szCs w:val="24"/>
          <w:lang w:val="en-GB"/>
        </w:rPr>
      </w:pPr>
      <w:r w:rsidRPr="00065E25">
        <w:rPr>
          <w:rFonts w:cs="Calibri"/>
          <w:bCs/>
          <w:color w:val="000000"/>
          <w:sz w:val="24"/>
          <w:szCs w:val="24"/>
        </w:rPr>
        <w:t xml:space="preserve"> </w:t>
      </w:r>
      <w:r w:rsidR="00065E25" w:rsidRPr="00065E25">
        <w:rPr>
          <w:sz w:val="24"/>
          <w:szCs w:val="24"/>
          <w:lang w:val="en-GB"/>
        </w:rPr>
        <w:t>At the beginning of March 2020, because of the risk of spread of the virus SARS-CoV-2, the Government of the Republic of North Macedonia introduced the state of emergency (No. 44-2147/1) and the lockdown of the country, restricting work, schools, travel, leisure, and other aspects of life for more than its 2 million citizens.</w:t>
      </w:r>
    </w:p>
    <w:p w14:paraId="1491FEE3" w14:textId="77777777" w:rsidR="00065E25" w:rsidRPr="00065E25" w:rsidRDefault="00065E25" w:rsidP="00065E25">
      <w:pPr>
        <w:spacing w:after="0"/>
        <w:ind w:firstLine="284"/>
        <w:jc w:val="both"/>
        <w:rPr>
          <w:sz w:val="24"/>
          <w:szCs w:val="24"/>
          <w:lang w:val="en-GB"/>
        </w:rPr>
      </w:pPr>
      <w:r w:rsidRPr="00065E25">
        <w:rPr>
          <w:sz w:val="24"/>
          <w:szCs w:val="24"/>
          <w:lang w:val="en-GB"/>
        </w:rPr>
        <w:t xml:space="preserve">The experience of the higher education institutions in North Macedonia in the time of pandemic confirmed the EUA experience showing that the comprehensive institutions have more difficulties to establish an institutional approach of remote teaching comparing to the smaller ones. Another important issue in the rapid shift to the e-teaching is the extent of implementing the digital provisions in the education process in a particular institution [11]. </w:t>
      </w:r>
    </w:p>
    <w:p w14:paraId="3FEC1671" w14:textId="77777777" w:rsidR="00065E25" w:rsidRPr="00065E25" w:rsidRDefault="00065E25" w:rsidP="00065E25">
      <w:pPr>
        <w:ind w:firstLine="284"/>
        <w:jc w:val="both"/>
        <w:rPr>
          <w:sz w:val="24"/>
          <w:szCs w:val="24"/>
          <w:lang w:val="en-GB"/>
        </w:rPr>
      </w:pPr>
      <w:r w:rsidRPr="00065E25">
        <w:rPr>
          <w:sz w:val="24"/>
          <w:szCs w:val="24"/>
          <w:lang w:val="en-GB"/>
        </w:rPr>
        <w:t xml:space="preserve">In the eve of the health crisis, except the application of the information and communication technologies in the enhancement of the quality of teaching and learning in all levels of the education, the online teaching style in the higher education was used only in a few cases for delivering the lectures to the students of so-called dispersed study programs. Furthermore, the online/distance teaching format was not recognized by the Ministry of Education and Science of the R. North Macedonia, i.e., it was not regulated by law.  </w:t>
      </w:r>
    </w:p>
    <w:p w14:paraId="5F25CDEE" w14:textId="77777777" w:rsidR="00065E25" w:rsidRPr="00065E25" w:rsidRDefault="00065E25" w:rsidP="005A5067">
      <w:pPr>
        <w:spacing w:after="0"/>
        <w:ind w:firstLine="284"/>
        <w:jc w:val="both"/>
        <w:rPr>
          <w:sz w:val="24"/>
          <w:szCs w:val="24"/>
          <w:lang w:val="en-GB"/>
        </w:rPr>
      </w:pPr>
      <w:r w:rsidRPr="00065E25">
        <w:rPr>
          <w:sz w:val="24"/>
          <w:szCs w:val="24"/>
          <w:lang w:val="en-GB"/>
        </w:rPr>
        <w:lastRenderedPageBreak/>
        <w:t>At the beginning of March 2020 with the appearance of the first cases of COVID -19 in the country, the Government of the Republic of North Macedonia adopted several measures and recommendations to prevent the progress of the virus SARS-CoV-2. Among them was the interruption of the educational process for 14 days in all levels of the education system. Having the numbers of newly infected persons continuously increasing, it was decided the schools and universities to stay locked and the teaching process to continue remotely during academic 2018/2019. Thus, the Government enforced regulation for the application of the Law in Higher education at the time of emergency (No.4-2447/1, 23 March 2020) designating the transition of the classical education to an online format.</w:t>
      </w:r>
    </w:p>
    <w:p w14:paraId="485A1E58" w14:textId="77777777" w:rsidR="00065E25" w:rsidRPr="00EE3A3C" w:rsidRDefault="00065E25" w:rsidP="00EE3A3C">
      <w:pPr>
        <w:spacing w:after="0"/>
        <w:ind w:firstLine="284"/>
        <w:jc w:val="both"/>
        <w:rPr>
          <w:sz w:val="24"/>
          <w:szCs w:val="24"/>
          <w:lang w:val="en-GB"/>
        </w:rPr>
      </w:pPr>
      <w:r w:rsidRPr="00BB5A5B">
        <w:rPr>
          <w:sz w:val="24"/>
          <w:szCs w:val="24"/>
          <w:lang w:val="en-GB"/>
        </w:rPr>
        <w:t>International Balkan University (IBU) was among the first universities in the country that adopted synchronous online mode of teaching, applying a real-time video-conferencing and interactive teaching, using Zoom platform. IBU developed his own Online University Management System (Hello Online System) in 2018, integrating all aspects of the university workflow, including modules for students, teaching staff, accounting and finance and the student affairs office, too. The access to the online classes has been provided from the links created in the Zoom platform integrated into the Hello Online System. The students and the academic staff needed to log in into their accounts in the Hello system to click on the link and to join the classes. Also, the course materials and the assignments for the students, for every course, have been uploaded in the Hello system. Moreover, the university has opened an Online Learning Hub, equipped with technical arrangements to provide real-time lectures, webinars, defence of graduate and master's theses, e-conferences, etc. Not only classrooms are transformed into virtual ones, but the whole communication was done virtually, using e-</w:t>
      </w:r>
      <w:r w:rsidRPr="00EE3A3C">
        <w:rPr>
          <w:sz w:val="24"/>
          <w:szCs w:val="24"/>
          <w:lang w:val="en-GB"/>
        </w:rPr>
        <w:t xml:space="preserve">mails, Viber, WhatsApp, Facebook messaging, Instagram and other social media applications. </w:t>
      </w:r>
    </w:p>
    <w:p w14:paraId="444AEB9D" w14:textId="77777777" w:rsidR="00065E25" w:rsidRPr="00EE3A3C" w:rsidRDefault="00065E25" w:rsidP="00F410C5">
      <w:pPr>
        <w:spacing w:after="0"/>
        <w:ind w:firstLine="284"/>
        <w:jc w:val="both"/>
        <w:rPr>
          <w:sz w:val="24"/>
          <w:szCs w:val="24"/>
          <w:lang w:val="en-GB"/>
        </w:rPr>
      </w:pPr>
      <w:r w:rsidRPr="00EE3A3C">
        <w:rPr>
          <w:sz w:val="24"/>
          <w:szCs w:val="24"/>
          <w:lang w:val="en-GB"/>
        </w:rPr>
        <w:t>The exams were also performed online. As the university solution for the online examination, Exam.net service was offered, and 80% of the academic staff used it in their courses. The rest 20% of instructors used project-based, take-home exams, oral examinations, etc.</w:t>
      </w:r>
    </w:p>
    <w:p w14:paraId="35252EC6" w14:textId="77777777" w:rsidR="00065E25" w:rsidRPr="00F410C5" w:rsidRDefault="00065E25" w:rsidP="00F410C5">
      <w:pPr>
        <w:spacing w:after="0" w:line="240" w:lineRule="auto"/>
        <w:ind w:firstLine="284"/>
        <w:jc w:val="both"/>
        <w:rPr>
          <w:sz w:val="24"/>
          <w:szCs w:val="24"/>
          <w:lang w:val="en-GB"/>
        </w:rPr>
      </w:pPr>
      <w:r w:rsidRPr="00F410C5">
        <w:rPr>
          <w:sz w:val="24"/>
          <w:szCs w:val="24"/>
          <w:lang w:val="en-GB"/>
        </w:rPr>
        <w:t>Around 45% of the total number of students are international students from 10 different countries. Most of them returned to their countries and families at the first break of education, although at the beginning no one expected that such a situation would last that long. Also, Erasmus+ mobility program has been impacted by the worldwide health crisis. 67% of the incoming students and all incoming staff mobilities have been cancelled due to the COVID-19 pandemic and the cancellation of the International Staff Week in May 2020. A similar case was observed with the IBU outgoing staff, 75% of the planned mobilities were postponed, Table 1. This confirms the briefing report of the European University association elaborating that the first thing that suffered from the general lockdown was the internationalization and the mobility. It was interesting to observe that there wasn’t single cancelling of the outgoing students’ mobility that is different from the EAIE survey report demonstrated that 67% of their outgoing student mobility wasn’t realized, while ESN survey report showed only 45% of cancellations [11].</w:t>
      </w:r>
    </w:p>
    <w:p w14:paraId="214F040E" w14:textId="7C29CBBA" w:rsidR="00065E25" w:rsidRPr="003E7CA8" w:rsidRDefault="003E7CA8" w:rsidP="004D0083">
      <w:pPr>
        <w:pStyle w:val="Heading3"/>
        <w:spacing w:before="360"/>
        <w:rPr>
          <w:b w:val="0"/>
          <w:i/>
          <w:color w:val="auto"/>
          <w:sz w:val="24"/>
          <w:szCs w:val="24"/>
          <w:lang w:val="en-GB"/>
        </w:rPr>
      </w:pPr>
      <w:bookmarkStart w:id="8" w:name="_Toc76546888"/>
      <w:r w:rsidRPr="003E7CA8">
        <w:rPr>
          <w:b w:val="0"/>
          <w:i/>
          <w:color w:val="auto"/>
          <w:sz w:val="24"/>
          <w:szCs w:val="24"/>
        </w:rPr>
        <w:t xml:space="preserve">2.6.1. </w:t>
      </w:r>
      <w:r w:rsidR="00065E25" w:rsidRPr="003E7CA8">
        <w:rPr>
          <w:b w:val="0"/>
          <w:i/>
          <w:color w:val="auto"/>
          <w:sz w:val="24"/>
          <w:szCs w:val="24"/>
          <w:lang w:val="en-GB"/>
        </w:rPr>
        <w:t>Toward better online teaching environment</w:t>
      </w:r>
      <w:bookmarkEnd w:id="8"/>
    </w:p>
    <w:p w14:paraId="6F5B4F3F" w14:textId="07B006D1" w:rsidR="00065E25" w:rsidRPr="001C24DD" w:rsidRDefault="00065E25" w:rsidP="00066D07">
      <w:pPr>
        <w:ind w:firstLine="284"/>
        <w:jc w:val="both"/>
        <w:rPr>
          <w:sz w:val="24"/>
          <w:szCs w:val="24"/>
          <w:lang w:val="en-GB"/>
        </w:rPr>
      </w:pPr>
      <w:r w:rsidRPr="001C24DD">
        <w:rPr>
          <w:sz w:val="24"/>
          <w:szCs w:val="24"/>
          <w:lang w:val="en-GB"/>
        </w:rPr>
        <w:t>Suggested strategies toward increased efficiency in online teaching are [</w:t>
      </w:r>
      <w:r w:rsidR="004D0083">
        <w:rPr>
          <w:sz w:val="24"/>
          <w:szCs w:val="24"/>
          <w:lang w:val="en-GB"/>
        </w:rPr>
        <w:t>19</w:t>
      </w:r>
      <w:r w:rsidRPr="001C24DD">
        <w:rPr>
          <w:sz w:val="24"/>
          <w:szCs w:val="24"/>
          <w:lang w:val="en-GB"/>
        </w:rPr>
        <w:t>]:</w:t>
      </w:r>
    </w:p>
    <w:p w14:paraId="1CFC0CA4"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lastRenderedPageBreak/>
        <w:t xml:space="preserve">Some teaching platforms fit better given pedagogy. Thus, pedagogy advises technology and not vice versa. </w:t>
      </w:r>
    </w:p>
    <w:p w14:paraId="0C7DA0A9"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t>To understand the technical limitations, the students are facing.</w:t>
      </w:r>
    </w:p>
    <w:p w14:paraId="4A8925E5"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t>To allow students to design class model, how they will use their time. To decide whether they will read and watch pre-recorded lectures and they will use the classroom meetings for the consultation.</w:t>
      </w:r>
    </w:p>
    <w:p w14:paraId="0A7FAC5E"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t>Take some time of the class for socialization, promoting student-student interaction.</w:t>
      </w:r>
    </w:p>
    <w:p w14:paraId="5F045462"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t>Students to be informed on time about the things they need to do (homework, projects, discussions, etc.) for the successful accomplishment of the course.</w:t>
      </w:r>
    </w:p>
    <w:p w14:paraId="44262352"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t xml:space="preserve">Application of the breakout sessions, particularly where group work is preferred, e.g., working on a project. </w:t>
      </w:r>
    </w:p>
    <w:p w14:paraId="0625D3F7" w14:textId="77777777" w:rsidR="00065E25" w:rsidRPr="001C24DD" w:rsidRDefault="00065E25" w:rsidP="00065E25">
      <w:pPr>
        <w:numPr>
          <w:ilvl w:val="0"/>
          <w:numId w:val="26"/>
        </w:numPr>
        <w:autoSpaceDE w:val="0"/>
        <w:autoSpaceDN w:val="0"/>
        <w:spacing w:after="0" w:line="240" w:lineRule="auto"/>
        <w:ind w:left="426" w:hanging="142"/>
        <w:jc w:val="both"/>
        <w:rPr>
          <w:sz w:val="24"/>
          <w:szCs w:val="24"/>
          <w:lang w:val="en-GB"/>
        </w:rPr>
      </w:pPr>
      <w:r w:rsidRPr="001C24DD">
        <w:rPr>
          <w:sz w:val="24"/>
          <w:szCs w:val="24"/>
          <w:lang w:val="en-GB"/>
        </w:rPr>
        <w:t>Shorten the class hours to keep the student-focused, etc.</w:t>
      </w:r>
    </w:p>
    <w:p w14:paraId="73E66A0A" w14:textId="77777777" w:rsidR="00D04230" w:rsidRPr="00EF77F6" w:rsidRDefault="00D04230" w:rsidP="00EF77F6">
      <w:pPr>
        <w:pStyle w:val="Heading1"/>
        <w:rPr>
          <w:color w:val="auto"/>
        </w:rPr>
      </w:pPr>
      <w:bookmarkStart w:id="9" w:name="_Toc76546889"/>
      <w:r w:rsidRPr="00EF77F6">
        <w:rPr>
          <w:color w:val="auto"/>
        </w:rPr>
        <w:t>3. FACULTIES, PROGRAMMES AND FACILITIES</w:t>
      </w:r>
      <w:bookmarkEnd w:id="9"/>
      <w:r w:rsidRPr="00EF77F6">
        <w:rPr>
          <w:color w:val="auto"/>
        </w:rPr>
        <w:t xml:space="preserve"> </w:t>
      </w:r>
    </w:p>
    <w:p w14:paraId="697EE6EF" w14:textId="77777777" w:rsidR="00EF77F6" w:rsidRDefault="00EF77F6" w:rsidP="00D04230">
      <w:pPr>
        <w:autoSpaceDE w:val="0"/>
        <w:autoSpaceDN w:val="0"/>
        <w:adjustRightInd w:val="0"/>
        <w:spacing w:after="120" w:line="240" w:lineRule="auto"/>
        <w:jc w:val="both"/>
        <w:rPr>
          <w:rFonts w:ascii="Calibri" w:hAnsi="Calibri" w:cs="Calibri"/>
          <w:color w:val="000000"/>
          <w:sz w:val="24"/>
          <w:szCs w:val="24"/>
        </w:rPr>
      </w:pPr>
    </w:p>
    <w:p w14:paraId="446E4ED8" w14:textId="77777777" w:rsidR="00D04230" w:rsidRPr="00D04230" w:rsidRDefault="00543993" w:rsidP="00D04230">
      <w:pPr>
        <w:autoSpaceDE w:val="0"/>
        <w:autoSpaceDN w:val="0"/>
        <w:adjustRightInd w:val="0"/>
        <w:spacing w:after="120" w:line="240" w:lineRule="auto"/>
        <w:jc w:val="both"/>
        <w:rPr>
          <w:rFonts w:ascii="Calibri" w:hAnsi="Calibri" w:cs="Calibri"/>
          <w:color w:val="000000"/>
          <w:sz w:val="24"/>
          <w:szCs w:val="24"/>
        </w:rPr>
      </w:pPr>
      <w:r>
        <w:rPr>
          <w:rFonts w:ascii="Calibri" w:hAnsi="Calibri" w:cs="Calibri"/>
          <w:color w:val="000000"/>
          <w:sz w:val="24"/>
          <w:szCs w:val="24"/>
        </w:rPr>
        <w:t xml:space="preserve">Since the foundation IBU implements principles of education in accordance with Bologna declaration. Furthermore, IBU has been one of the first universities that adopted </w:t>
      </w:r>
      <w:r w:rsidRPr="00D04230">
        <w:rPr>
          <w:rFonts w:ascii="Calibri" w:hAnsi="Calibri" w:cs="Calibri"/>
          <w:color w:val="000000"/>
          <w:sz w:val="24"/>
          <w:szCs w:val="24"/>
        </w:rPr>
        <w:t>European Credit Transfer and Accumulation System (ECTS) in all study programs</w:t>
      </w:r>
      <w:r>
        <w:rPr>
          <w:rFonts w:ascii="Calibri" w:hAnsi="Calibri" w:cs="Calibri"/>
          <w:color w:val="000000"/>
          <w:sz w:val="24"/>
          <w:szCs w:val="24"/>
        </w:rPr>
        <w:t xml:space="preserve">. As students pass the course, they are awarded </w:t>
      </w:r>
      <w:r w:rsidR="00EF77F6">
        <w:rPr>
          <w:rFonts w:ascii="Calibri" w:hAnsi="Calibri" w:cs="Calibri"/>
          <w:color w:val="000000"/>
          <w:sz w:val="24"/>
          <w:szCs w:val="24"/>
        </w:rPr>
        <w:t>with</w:t>
      </w:r>
      <w:r w:rsidR="00D04230" w:rsidRPr="00D04230">
        <w:rPr>
          <w:rFonts w:ascii="Calibri" w:hAnsi="Calibri" w:cs="Calibri"/>
          <w:color w:val="000000"/>
          <w:sz w:val="24"/>
          <w:szCs w:val="24"/>
        </w:rPr>
        <w:t xml:space="preserve"> ECTS Credits and Grades upon successful completion of study subjects and program in general. </w:t>
      </w:r>
    </w:p>
    <w:p w14:paraId="56D37D26" w14:textId="77777777" w:rsidR="00EF77F6" w:rsidRDefault="00EF77F6" w:rsidP="00D04230">
      <w:pPr>
        <w:autoSpaceDE w:val="0"/>
        <w:autoSpaceDN w:val="0"/>
        <w:adjustRightInd w:val="0"/>
        <w:spacing w:after="120" w:line="240" w:lineRule="auto"/>
        <w:jc w:val="both"/>
        <w:rPr>
          <w:rFonts w:ascii="Calibri" w:hAnsi="Calibri" w:cs="Calibri"/>
          <w:color w:val="000000"/>
          <w:sz w:val="24"/>
          <w:szCs w:val="24"/>
        </w:rPr>
      </w:pPr>
    </w:p>
    <w:p w14:paraId="0A74FBFE" w14:textId="77777777" w:rsidR="00D04230" w:rsidRPr="00EF77F6" w:rsidRDefault="00D04230" w:rsidP="00EF77F6">
      <w:pPr>
        <w:pStyle w:val="Heading2"/>
        <w:rPr>
          <w:color w:val="auto"/>
          <w:sz w:val="24"/>
          <w:szCs w:val="24"/>
        </w:rPr>
      </w:pPr>
      <w:bookmarkStart w:id="10" w:name="_Toc76546890"/>
      <w:r w:rsidRPr="00EF77F6">
        <w:rPr>
          <w:color w:val="auto"/>
          <w:sz w:val="24"/>
          <w:szCs w:val="24"/>
        </w:rPr>
        <w:t>3.1 Faculties</w:t>
      </w:r>
      <w:bookmarkEnd w:id="10"/>
      <w:r w:rsidRPr="00EF77F6">
        <w:rPr>
          <w:color w:val="auto"/>
          <w:sz w:val="24"/>
          <w:szCs w:val="24"/>
        </w:rPr>
        <w:t xml:space="preserve"> </w:t>
      </w:r>
    </w:p>
    <w:p w14:paraId="44F3E2F0" w14:textId="77777777" w:rsidR="00EF77F6" w:rsidRDefault="00EF77F6" w:rsidP="00D04230">
      <w:pPr>
        <w:autoSpaceDE w:val="0"/>
        <w:autoSpaceDN w:val="0"/>
        <w:adjustRightInd w:val="0"/>
        <w:spacing w:after="120" w:line="240" w:lineRule="auto"/>
        <w:jc w:val="both"/>
        <w:rPr>
          <w:rFonts w:ascii="Calibri" w:hAnsi="Calibri" w:cs="Calibri"/>
          <w:color w:val="000000"/>
          <w:sz w:val="24"/>
          <w:szCs w:val="24"/>
        </w:rPr>
      </w:pPr>
    </w:p>
    <w:p w14:paraId="5B55FCB5" w14:textId="1488503A" w:rsidR="00D04230" w:rsidRPr="00D04230" w:rsidRDefault="000932E6" w:rsidP="00D04230">
      <w:pPr>
        <w:autoSpaceDE w:val="0"/>
        <w:autoSpaceDN w:val="0"/>
        <w:adjustRightInd w:val="0"/>
        <w:spacing w:after="120" w:line="240" w:lineRule="auto"/>
        <w:jc w:val="both"/>
        <w:rPr>
          <w:rFonts w:ascii="Calibri" w:hAnsi="Calibri" w:cs="Calibri"/>
          <w:color w:val="000000"/>
          <w:sz w:val="24"/>
          <w:szCs w:val="24"/>
        </w:rPr>
      </w:pPr>
      <w:r w:rsidRPr="000932E6">
        <w:rPr>
          <w:rFonts w:ascii="Calibri" w:hAnsi="Calibri" w:cs="Calibri"/>
          <w:color w:val="000000"/>
          <w:sz w:val="24"/>
          <w:szCs w:val="24"/>
        </w:rPr>
        <w:t>IBU has 7 faculties, including 17 undergraduate programs and 10 graduate programs in a variety of fields, such as engineering, architecture, economics, administrative sciences, law, fine arts, educational sciences, communication, humanities and social sciences. Besides the accreditation for bachelor and master studies, IBU is also accredited for doctoral studies. IBU is an English medium university that offers 1100 total hours of qualified language teaching in its English Language School, as a preparatory program.</w:t>
      </w:r>
      <w:r>
        <w:rPr>
          <w:rFonts w:ascii="Calibri" w:hAnsi="Calibri" w:cs="Calibri"/>
          <w:color w:val="000000"/>
          <w:sz w:val="24"/>
          <w:szCs w:val="24"/>
        </w:rPr>
        <w:t xml:space="preserve"> </w:t>
      </w:r>
      <w:r w:rsidR="00D04230" w:rsidRPr="00D04230">
        <w:rPr>
          <w:rFonts w:ascii="Calibri" w:hAnsi="Calibri" w:cs="Calibri"/>
          <w:color w:val="000000"/>
          <w:sz w:val="24"/>
          <w:szCs w:val="24"/>
        </w:rPr>
        <w:t xml:space="preserve">The university offers </w:t>
      </w:r>
      <w:r w:rsidR="00EF77F6">
        <w:rPr>
          <w:rFonts w:ascii="Calibri" w:hAnsi="Calibri" w:cs="Calibri"/>
          <w:color w:val="000000"/>
          <w:sz w:val="24"/>
          <w:szCs w:val="24"/>
        </w:rPr>
        <w:t>1</w:t>
      </w:r>
      <w:r w:rsidR="00DE3F21">
        <w:rPr>
          <w:rFonts w:ascii="Calibri" w:hAnsi="Calibri" w:cs="Calibri"/>
          <w:color w:val="000000"/>
          <w:sz w:val="24"/>
          <w:szCs w:val="24"/>
        </w:rPr>
        <w:t>7</w:t>
      </w:r>
      <w:r w:rsidR="00D04230" w:rsidRPr="00D04230">
        <w:rPr>
          <w:rFonts w:ascii="Calibri" w:hAnsi="Calibri" w:cs="Calibri"/>
          <w:color w:val="000000"/>
          <w:sz w:val="24"/>
          <w:szCs w:val="24"/>
        </w:rPr>
        <w:t xml:space="preserve"> first cycle study </w:t>
      </w:r>
      <w:proofErr w:type="spellStart"/>
      <w:r w:rsidR="00D04230" w:rsidRPr="00D04230">
        <w:rPr>
          <w:rFonts w:ascii="Calibri" w:hAnsi="Calibri" w:cs="Calibri"/>
          <w:color w:val="000000"/>
          <w:sz w:val="24"/>
          <w:szCs w:val="24"/>
        </w:rPr>
        <w:t>programmes</w:t>
      </w:r>
      <w:proofErr w:type="spellEnd"/>
      <w:r w:rsidR="00D04230" w:rsidRPr="00D04230">
        <w:rPr>
          <w:rFonts w:ascii="Calibri" w:hAnsi="Calibri" w:cs="Calibri"/>
          <w:color w:val="000000"/>
          <w:sz w:val="24"/>
          <w:szCs w:val="24"/>
        </w:rPr>
        <w:t xml:space="preserve"> in </w:t>
      </w:r>
      <w:r w:rsidR="00421EBD">
        <w:rPr>
          <w:rFonts w:ascii="Calibri" w:hAnsi="Calibri" w:cs="Calibri"/>
          <w:color w:val="000000"/>
          <w:sz w:val="24"/>
          <w:szCs w:val="24"/>
        </w:rPr>
        <w:t>seven</w:t>
      </w:r>
      <w:r w:rsidR="00D04230" w:rsidRPr="00D04230">
        <w:rPr>
          <w:rFonts w:ascii="Calibri" w:hAnsi="Calibri" w:cs="Calibri"/>
          <w:color w:val="000000"/>
          <w:sz w:val="24"/>
          <w:szCs w:val="24"/>
        </w:rPr>
        <w:t xml:space="preserve"> faculties: Faculty of Economics and Administrative Sciences (FEAS), Faculty of Engineering (F</w:t>
      </w:r>
      <w:r w:rsidR="00EF77F6">
        <w:rPr>
          <w:rFonts w:ascii="Calibri" w:hAnsi="Calibri" w:cs="Calibri"/>
          <w:color w:val="000000"/>
          <w:sz w:val="24"/>
          <w:szCs w:val="24"/>
        </w:rPr>
        <w:t>ENG</w:t>
      </w:r>
      <w:r w:rsidR="00D04230" w:rsidRPr="00D04230">
        <w:rPr>
          <w:rFonts w:ascii="Calibri" w:hAnsi="Calibri" w:cs="Calibri"/>
          <w:color w:val="000000"/>
          <w:sz w:val="24"/>
          <w:szCs w:val="24"/>
        </w:rPr>
        <w:t xml:space="preserve">), Faculty of </w:t>
      </w:r>
      <w:r w:rsidR="00EF77F6">
        <w:rPr>
          <w:rFonts w:ascii="Calibri" w:hAnsi="Calibri" w:cs="Calibri"/>
          <w:color w:val="000000"/>
          <w:sz w:val="24"/>
          <w:szCs w:val="24"/>
        </w:rPr>
        <w:t>Arts and Design</w:t>
      </w:r>
      <w:r w:rsidR="00D04230" w:rsidRPr="00D04230">
        <w:rPr>
          <w:rFonts w:ascii="Calibri" w:hAnsi="Calibri" w:cs="Calibri"/>
          <w:color w:val="000000"/>
          <w:sz w:val="24"/>
          <w:szCs w:val="24"/>
        </w:rPr>
        <w:t xml:space="preserve"> (F</w:t>
      </w:r>
      <w:r w:rsidR="00EF77F6">
        <w:rPr>
          <w:rFonts w:ascii="Calibri" w:hAnsi="Calibri" w:cs="Calibri"/>
          <w:color w:val="000000"/>
          <w:sz w:val="24"/>
          <w:szCs w:val="24"/>
        </w:rPr>
        <w:t>AD</w:t>
      </w:r>
      <w:r w:rsidR="00D04230" w:rsidRPr="00D04230">
        <w:rPr>
          <w:rFonts w:ascii="Calibri" w:hAnsi="Calibri" w:cs="Calibri"/>
          <w:color w:val="000000"/>
          <w:sz w:val="24"/>
          <w:szCs w:val="24"/>
        </w:rPr>
        <w:t>), Faculty of Communications (FC)</w:t>
      </w:r>
      <w:r w:rsidR="00421EBD">
        <w:rPr>
          <w:rFonts w:ascii="Calibri" w:hAnsi="Calibri" w:cs="Calibri"/>
          <w:color w:val="000000"/>
          <w:sz w:val="24"/>
          <w:szCs w:val="24"/>
        </w:rPr>
        <w:t>,</w:t>
      </w:r>
      <w:r w:rsidR="00D04230" w:rsidRPr="00D04230">
        <w:rPr>
          <w:rFonts w:ascii="Calibri" w:hAnsi="Calibri" w:cs="Calibri"/>
          <w:color w:val="000000"/>
          <w:sz w:val="24"/>
          <w:szCs w:val="24"/>
        </w:rPr>
        <w:t xml:space="preserve"> Faculty of </w:t>
      </w:r>
      <w:r w:rsidR="00421EBD">
        <w:rPr>
          <w:rFonts w:ascii="Calibri" w:hAnsi="Calibri" w:cs="Calibri"/>
          <w:color w:val="000000"/>
          <w:sz w:val="24"/>
          <w:szCs w:val="24"/>
        </w:rPr>
        <w:t>Humanities and Social Sciences</w:t>
      </w:r>
      <w:r w:rsidR="00D04230" w:rsidRPr="00D04230">
        <w:rPr>
          <w:rFonts w:ascii="Calibri" w:hAnsi="Calibri" w:cs="Calibri"/>
          <w:color w:val="000000"/>
          <w:sz w:val="24"/>
          <w:szCs w:val="24"/>
        </w:rPr>
        <w:t xml:space="preserve"> (F</w:t>
      </w:r>
      <w:r w:rsidR="00421EBD">
        <w:rPr>
          <w:rFonts w:ascii="Calibri" w:hAnsi="Calibri" w:cs="Calibri"/>
          <w:color w:val="000000"/>
          <w:sz w:val="24"/>
          <w:szCs w:val="24"/>
        </w:rPr>
        <w:t>HSS</w:t>
      </w:r>
      <w:r w:rsidR="00D04230" w:rsidRPr="00D04230">
        <w:rPr>
          <w:rFonts w:ascii="Calibri" w:hAnsi="Calibri" w:cs="Calibri"/>
          <w:color w:val="000000"/>
          <w:sz w:val="24"/>
          <w:szCs w:val="24"/>
        </w:rPr>
        <w:t>)</w:t>
      </w:r>
      <w:r w:rsidR="00421EBD">
        <w:rPr>
          <w:rFonts w:ascii="Calibri" w:hAnsi="Calibri" w:cs="Calibri"/>
          <w:color w:val="000000"/>
          <w:sz w:val="24"/>
          <w:szCs w:val="24"/>
        </w:rPr>
        <w:t>, Faculty of Education (FEDU) and Faculty of Law (FLAW)</w:t>
      </w:r>
      <w:r w:rsidR="00D04230" w:rsidRPr="00D04230">
        <w:rPr>
          <w:rFonts w:ascii="Calibri" w:hAnsi="Calibri" w:cs="Calibri"/>
          <w:color w:val="000000"/>
          <w:sz w:val="24"/>
          <w:szCs w:val="24"/>
        </w:rPr>
        <w:t xml:space="preserve">. </w:t>
      </w:r>
      <w:r w:rsidR="007B41F2">
        <w:rPr>
          <w:rFonts w:ascii="Calibri" w:hAnsi="Calibri" w:cs="Calibri"/>
          <w:color w:val="000000"/>
          <w:sz w:val="24"/>
          <w:szCs w:val="24"/>
        </w:rPr>
        <w:t>In addition to this</w:t>
      </w:r>
      <w:r w:rsidR="00543993">
        <w:rPr>
          <w:rFonts w:ascii="Calibri" w:hAnsi="Calibri" w:cs="Calibri"/>
          <w:color w:val="000000"/>
          <w:sz w:val="24"/>
          <w:szCs w:val="24"/>
        </w:rPr>
        <w:t>,</w:t>
      </w:r>
      <w:r w:rsidR="007B41F2">
        <w:rPr>
          <w:rFonts w:ascii="Calibri" w:hAnsi="Calibri" w:cs="Calibri"/>
          <w:color w:val="000000"/>
          <w:sz w:val="24"/>
          <w:szCs w:val="24"/>
        </w:rPr>
        <w:t xml:space="preserve"> old study programs are going to </w:t>
      </w:r>
      <w:r w:rsidR="005C0ACF">
        <w:rPr>
          <w:rFonts w:ascii="Calibri" w:hAnsi="Calibri" w:cs="Calibri"/>
          <w:color w:val="000000"/>
          <w:sz w:val="24"/>
          <w:szCs w:val="24"/>
        </w:rPr>
        <w:t xml:space="preserve">exists just for the currently enrolled students to these programs. </w:t>
      </w:r>
    </w:p>
    <w:p w14:paraId="0CCC9EB3" w14:textId="12D973CF" w:rsidR="00D04230" w:rsidRP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 xml:space="preserve">The Faculty of Economics and Administrative Sciences offers </w:t>
      </w:r>
      <w:r w:rsidR="00421EBD">
        <w:rPr>
          <w:rFonts w:ascii="Calibri" w:hAnsi="Calibri" w:cs="Calibri"/>
          <w:color w:val="000000"/>
          <w:sz w:val="24"/>
          <w:szCs w:val="24"/>
        </w:rPr>
        <w:t xml:space="preserve">in total </w:t>
      </w:r>
      <w:r w:rsidR="00543993">
        <w:rPr>
          <w:rFonts w:ascii="Calibri" w:hAnsi="Calibri" w:cs="Calibri"/>
          <w:color w:val="000000"/>
          <w:sz w:val="24"/>
          <w:szCs w:val="24"/>
        </w:rPr>
        <w:t>three</w:t>
      </w:r>
      <w:r w:rsidR="00421EBD">
        <w:rPr>
          <w:rFonts w:ascii="Calibri" w:hAnsi="Calibri" w:cs="Calibri"/>
          <w:color w:val="000000"/>
          <w:sz w:val="24"/>
          <w:szCs w:val="24"/>
        </w:rPr>
        <w:t xml:space="preserve"> </w:t>
      </w:r>
      <w:r w:rsidRPr="00D04230">
        <w:rPr>
          <w:rFonts w:ascii="Calibri" w:hAnsi="Calibri" w:cs="Calibri"/>
          <w:color w:val="000000"/>
          <w:sz w:val="24"/>
          <w:szCs w:val="24"/>
        </w:rPr>
        <w:t>first cycle study programs: International Economic Relations (IER)</w:t>
      </w:r>
      <w:r w:rsidR="00421EBD">
        <w:rPr>
          <w:rFonts w:ascii="Calibri" w:hAnsi="Calibri" w:cs="Calibri"/>
          <w:color w:val="000000"/>
          <w:sz w:val="24"/>
          <w:szCs w:val="24"/>
        </w:rPr>
        <w:t>, Management (MAN)</w:t>
      </w:r>
      <w:r w:rsidR="00543993">
        <w:rPr>
          <w:rFonts w:ascii="Calibri" w:hAnsi="Calibri" w:cs="Calibri"/>
          <w:color w:val="000000"/>
          <w:sz w:val="24"/>
          <w:szCs w:val="24"/>
        </w:rPr>
        <w:t xml:space="preserve"> and Banking and Finance </w:t>
      </w:r>
      <w:r w:rsidR="00DE3F21">
        <w:rPr>
          <w:rFonts w:ascii="Calibri" w:hAnsi="Calibri" w:cs="Calibri"/>
          <w:color w:val="000000"/>
          <w:sz w:val="24"/>
          <w:szCs w:val="24"/>
        </w:rPr>
        <w:t>(BAF)</w:t>
      </w:r>
      <w:r w:rsidR="00543993">
        <w:rPr>
          <w:rFonts w:ascii="Calibri" w:hAnsi="Calibri" w:cs="Calibri"/>
          <w:color w:val="000000"/>
          <w:sz w:val="24"/>
          <w:szCs w:val="24"/>
        </w:rPr>
        <w:t xml:space="preserve">. </w:t>
      </w:r>
      <w:r w:rsidRPr="00D04230">
        <w:rPr>
          <w:rFonts w:ascii="Calibri" w:hAnsi="Calibri" w:cs="Calibri"/>
          <w:color w:val="000000"/>
          <w:sz w:val="24"/>
          <w:szCs w:val="24"/>
        </w:rPr>
        <w:t xml:space="preserve">Within the Faculty of </w:t>
      </w:r>
      <w:r w:rsidR="00421EBD">
        <w:rPr>
          <w:rFonts w:ascii="Calibri" w:hAnsi="Calibri" w:cs="Calibri"/>
          <w:color w:val="000000"/>
          <w:sz w:val="24"/>
          <w:szCs w:val="24"/>
        </w:rPr>
        <w:t>Engineering</w:t>
      </w:r>
      <w:r w:rsidRPr="00D04230">
        <w:rPr>
          <w:rFonts w:ascii="Calibri" w:hAnsi="Calibri" w:cs="Calibri"/>
          <w:color w:val="000000"/>
          <w:sz w:val="24"/>
          <w:szCs w:val="24"/>
        </w:rPr>
        <w:t xml:space="preserve"> </w:t>
      </w:r>
      <w:r w:rsidR="00421EBD">
        <w:rPr>
          <w:rFonts w:ascii="Calibri" w:hAnsi="Calibri" w:cs="Calibri"/>
          <w:color w:val="000000"/>
          <w:sz w:val="24"/>
          <w:szCs w:val="24"/>
        </w:rPr>
        <w:t xml:space="preserve">5 </w:t>
      </w:r>
      <w:r w:rsidR="00D936FA">
        <w:rPr>
          <w:rFonts w:ascii="Calibri" w:hAnsi="Calibri" w:cs="Calibri"/>
          <w:color w:val="000000"/>
          <w:sz w:val="24"/>
          <w:szCs w:val="24"/>
        </w:rPr>
        <w:t xml:space="preserve">study </w:t>
      </w:r>
      <w:r w:rsidR="00421EBD">
        <w:rPr>
          <w:rFonts w:ascii="Calibri" w:hAnsi="Calibri" w:cs="Calibri"/>
          <w:color w:val="000000"/>
          <w:sz w:val="24"/>
          <w:szCs w:val="24"/>
        </w:rPr>
        <w:t>program</w:t>
      </w:r>
      <w:r w:rsidR="00D936FA">
        <w:rPr>
          <w:rFonts w:ascii="Calibri" w:hAnsi="Calibri" w:cs="Calibri"/>
          <w:color w:val="000000"/>
          <w:sz w:val="24"/>
          <w:szCs w:val="24"/>
        </w:rPr>
        <w:t>s</w:t>
      </w:r>
      <w:r w:rsidR="004B65D8">
        <w:rPr>
          <w:rFonts w:ascii="Calibri" w:hAnsi="Calibri" w:cs="Calibri"/>
          <w:color w:val="000000"/>
          <w:sz w:val="24"/>
          <w:szCs w:val="24"/>
        </w:rPr>
        <w:t xml:space="preserve"> exists</w:t>
      </w:r>
      <w:r w:rsidR="00D936FA">
        <w:rPr>
          <w:rFonts w:ascii="Calibri" w:hAnsi="Calibri" w:cs="Calibri"/>
          <w:color w:val="000000"/>
          <w:sz w:val="24"/>
          <w:szCs w:val="24"/>
        </w:rPr>
        <w:t>:</w:t>
      </w:r>
      <w:r w:rsidR="00421EBD">
        <w:rPr>
          <w:rFonts w:ascii="Calibri" w:hAnsi="Calibri" w:cs="Calibri"/>
          <w:color w:val="000000"/>
          <w:sz w:val="24"/>
          <w:szCs w:val="24"/>
        </w:rPr>
        <w:t xml:space="preserve"> </w:t>
      </w:r>
      <w:r w:rsidR="00421EBD" w:rsidRPr="00D04230">
        <w:rPr>
          <w:rFonts w:ascii="Calibri" w:hAnsi="Calibri" w:cs="Calibri"/>
          <w:color w:val="000000"/>
          <w:sz w:val="24"/>
          <w:szCs w:val="24"/>
        </w:rPr>
        <w:t>Industrial Engineering (IE)</w:t>
      </w:r>
      <w:r w:rsidR="00421EBD">
        <w:rPr>
          <w:rFonts w:ascii="Calibri" w:hAnsi="Calibri" w:cs="Calibri"/>
          <w:color w:val="000000"/>
          <w:sz w:val="24"/>
          <w:szCs w:val="24"/>
        </w:rPr>
        <w:t xml:space="preserve">, Computer Engineering (CE), </w:t>
      </w:r>
      <w:r w:rsidR="00305D0C">
        <w:rPr>
          <w:rFonts w:ascii="Calibri" w:hAnsi="Calibri" w:cs="Calibri"/>
          <w:color w:val="000000"/>
          <w:sz w:val="24"/>
          <w:szCs w:val="24"/>
        </w:rPr>
        <w:t xml:space="preserve">Civil Engineering (CIV), </w:t>
      </w:r>
      <w:r w:rsidR="00421EBD">
        <w:rPr>
          <w:rFonts w:ascii="Calibri" w:hAnsi="Calibri" w:cs="Calibri"/>
          <w:color w:val="000000"/>
          <w:sz w:val="24"/>
          <w:szCs w:val="24"/>
        </w:rPr>
        <w:t>Architecture (ARCH)</w:t>
      </w:r>
      <w:r w:rsidR="00305D0C">
        <w:rPr>
          <w:rFonts w:ascii="Calibri" w:hAnsi="Calibri" w:cs="Calibri"/>
          <w:color w:val="000000"/>
          <w:sz w:val="24"/>
          <w:szCs w:val="24"/>
        </w:rPr>
        <w:t xml:space="preserve"> and frozen study program Electrical and Electronic Engineering (EE)</w:t>
      </w:r>
      <w:r w:rsidRPr="00D04230">
        <w:rPr>
          <w:rFonts w:ascii="Calibri" w:hAnsi="Calibri" w:cs="Calibri"/>
          <w:color w:val="000000"/>
          <w:sz w:val="24"/>
          <w:szCs w:val="24"/>
        </w:rPr>
        <w:t>. First cycle study program</w:t>
      </w:r>
      <w:r w:rsidR="001B444E">
        <w:rPr>
          <w:rFonts w:ascii="Calibri" w:hAnsi="Calibri" w:cs="Calibri"/>
          <w:color w:val="000000"/>
          <w:sz w:val="24"/>
          <w:szCs w:val="24"/>
        </w:rPr>
        <w:t>s</w:t>
      </w:r>
      <w:r w:rsidRPr="00D04230">
        <w:rPr>
          <w:rFonts w:ascii="Calibri" w:hAnsi="Calibri" w:cs="Calibri"/>
          <w:color w:val="000000"/>
          <w:sz w:val="24"/>
          <w:szCs w:val="24"/>
        </w:rPr>
        <w:t xml:space="preserve">, Graphic Design (GD) </w:t>
      </w:r>
      <w:r w:rsidR="001B444E">
        <w:rPr>
          <w:rFonts w:ascii="Calibri" w:hAnsi="Calibri" w:cs="Calibri"/>
          <w:color w:val="000000"/>
          <w:sz w:val="24"/>
          <w:szCs w:val="24"/>
        </w:rPr>
        <w:t>and Visual Arts</w:t>
      </w:r>
      <w:r w:rsidR="00DE3F21">
        <w:rPr>
          <w:rFonts w:ascii="Calibri" w:hAnsi="Calibri" w:cs="Calibri"/>
          <w:color w:val="000000"/>
          <w:sz w:val="24"/>
          <w:szCs w:val="24"/>
        </w:rPr>
        <w:t xml:space="preserve"> (VA)</w:t>
      </w:r>
      <w:r w:rsidR="001B444E">
        <w:rPr>
          <w:rFonts w:ascii="Calibri" w:hAnsi="Calibri" w:cs="Calibri"/>
          <w:color w:val="000000"/>
          <w:sz w:val="24"/>
          <w:szCs w:val="24"/>
        </w:rPr>
        <w:t xml:space="preserve"> are</w:t>
      </w:r>
      <w:r w:rsidRPr="00D04230">
        <w:rPr>
          <w:rFonts w:ascii="Calibri" w:hAnsi="Calibri" w:cs="Calibri"/>
          <w:color w:val="000000"/>
          <w:sz w:val="24"/>
          <w:szCs w:val="24"/>
        </w:rPr>
        <w:t xml:space="preserve"> offered by the Faculty of Art</w:t>
      </w:r>
      <w:r w:rsidR="001B444E">
        <w:rPr>
          <w:rFonts w:ascii="Calibri" w:hAnsi="Calibri" w:cs="Calibri"/>
          <w:color w:val="000000"/>
          <w:sz w:val="24"/>
          <w:szCs w:val="24"/>
        </w:rPr>
        <w:t xml:space="preserve"> and Design</w:t>
      </w:r>
      <w:r w:rsidR="00A612C6">
        <w:rPr>
          <w:rFonts w:ascii="Calibri" w:hAnsi="Calibri" w:cs="Calibri"/>
          <w:color w:val="000000"/>
          <w:sz w:val="24"/>
          <w:szCs w:val="24"/>
        </w:rPr>
        <w:t xml:space="preserve">. </w:t>
      </w:r>
      <w:r w:rsidR="00850830">
        <w:rPr>
          <w:rFonts w:ascii="Calibri" w:hAnsi="Calibri" w:cs="Calibri"/>
          <w:color w:val="000000"/>
          <w:sz w:val="24"/>
          <w:szCs w:val="24"/>
        </w:rPr>
        <w:t xml:space="preserve">Faculty of communication offers two first cycle </w:t>
      </w:r>
      <w:r w:rsidR="001B444E" w:rsidRPr="00D04230">
        <w:rPr>
          <w:rFonts w:ascii="Calibri" w:hAnsi="Calibri" w:cs="Calibri"/>
          <w:color w:val="000000"/>
          <w:sz w:val="24"/>
          <w:szCs w:val="24"/>
        </w:rPr>
        <w:t>study program</w:t>
      </w:r>
      <w:r w:rsidR="00850830">
        <w:rPr>
          <w:rFonts w:ascii="Calibri" w:hAnsi="Calibri" w:cs="Calibri"/>
          <w:color w:val="000000"/>
          <w:sz w:val="24"/>
          <w:szCs w:val="24"/>
        </w:rPr>
        <w:t>s</w:t>
      </w:r>
      <w:r w:rsidR="001B444E" w:rsidRPr="00D04230">
        <w:rPr>
          <w:rFonts w:ascii="Calibri" w:hAnsi="Calibri" w:cs="Calibri"/>
          <w:color w:val="000000"/>
          <w:sz w:val="24"/>
          <w:szCs w:val="24"/>
        </w:rPr>
        <w:t xml:space="preserve"> </w:t>
      </w:r>
      <w:r w:rsidRPr="00D04230">
        <w:rPr>
          <w:rFonts w:ascii="Calibri" w:hAnsi="Calibri" w:cs="Calibri"/>
          <w:color w:val="000000"/>
          <w:sz w:val="24"/>
          <w:szCs w:val="24"/>
        </w:rPr>
        <w:t>Public Relations (PR)</w:t>
      </w:r>
      <w:r w:rsidR="00850830">
        <w:rPr>
          <w:rFonts w:ascii="Calibri" w:hAnsi="Calibri" w:cs="Calibri"/>
          <w:color w:val="000000"/>
          <w:sz w:val="24"/>
          <w:szCs w:val="24"/>
        </w:rPr>
        <w:t xml:space="preserve"> and </w:t>
      </w:r>
      <w:r w:rsidR="00A612C6">
        <w:rPr>
          <w:rFonts w:ascii="Calibri" w:hAnsi="Calibri" w:cs="Calibri"/>
          <w:color w:val="000000"/>
          <w:sz w:val="24"/>
          <w:szCs w:val="24"/>
        </w:rPr>
        <w:t xml:space="preserve">New </w:t>
      </w:r>
      <w:r w:rsidR="00732B05">
        <w:rPr>
          <w:rFonts w:ascii="Calibri" w:hAnsi="Calibri" w:cs="Calibri"/>
          <w:color w:val="000000"/>
          <w:sz w:val="24"/>
          <w:szCs w:val="24"/>
        </w:rPr>
        <w:t>M</w:t>
      </w:r>
      <w:r w:rsidR="00A612C6">
        <w:rPr>
          <w:rFonts w:ascii="Calibri" w:hAnsi="Calibri" w:cs="Calibri"/>
          <w:color w:val="000000"/>
          <w:sz w:val="24"/>
          <w:szCs w:val="24"/>
        </w:rPr>
        <w:t xml:space="preserve">edia and </w:t>
      </w:r>
      <w:r w:rsidR="00732B05">
        <w:rPr>
          <w:rFonts w:ascii="Calibri" w:hAnsi="Calibri" w:cs="Calibri"/>
          <w:color w:val="000000"/>
          <w:sz w:val="24"/>
          <w:szCs w:val="24"/>
        </w:rPr>
        <w:t>C</w:t>
      </w:r>
      <w:r w:rsidR="00A612C6">
        <w:rPr>
          <w:rFonts w:ascii="Calibri" w:hAnsi="Calibri" w:cs="Calibri"/>
          <w:color w:val="000000"/>
          <w:sz w:val="24"/>
          <w:szCs w:val="24"/>
        </w:rPr>
        <w:t>ommunications</w:t>
      </w:r>
      <w:r w:rsidR="00DE3F21">
        <w:rPr>
          <w:rFonts w:ascii="Calibri" w:hAnsi="Calibri" w:cs="Calibri"/>
          <w:color w:val="000000"/>
          <w:sz w:val="24"/>
          <w:szCs w:val="24"/>
        </w:rPr>
        <w:t xml:space="preserve"> (NMC)</w:t>
      </w:r>
      <w:r w:rsidR="00FA403D">
        <w:rPr>
          <w:rFonts w:ascii="Calibri" w:hAnsi="Calibri" w:cs="Calibri"/>
          <w:color w:val="000000"/>
          <w:sz w:val="24"/>
          <w:szCs w:val="24"/>
        </w:rPr>
        <w:t>.</w:t>
      </w:r>
      <w:r w:rsidRPr="00D04230">
        <w:rPr>
          <w:rFonts w:ascii="Calibri" w:hAnsi="Calibri" w:cs="Calibri"/>
          <w:color w:val="000000"/>
          <w:sz w:val="24"/>
          <w:szCs w:val="24"/>
        </w:rPr>
        <w:t xml:space="preserve"> </w:t>
      </w:r>
      <w:r w:rsidR="00874CF2">
        <w:rPr>
          <w:rFonts w:ascii="Calibri" w:hAnsi="Calibri" w:cs="Calibri"/>
          <w:color w:val="000000"/>
          <w:sz w:val="24"/>
          <w:szCs w:val="24"/>
        </w:rPr>
        <w:t>Within the Faculty of Humanities and Social Sciences t</w:t>
      </w:r>
      <w:r w:rsidR="00FA403D">
        <w:rPr>
          <w:rFonts w:ascii="Calibri" w:hAnsi="Calibri" w:cs="Calibri"/>
          <w:color w:val="000000"/>
          <w:sz w:val="24"/>
          <w:szCs w:val="24"/>
        </w:rPr>
        <w:t>wo</w:t>
      </w:r>
      <w:r w:rsidR="00874CF2">
        <w:rPr>
          <w:rFonts w:ascii="Calibri" w:hAnsi="Calibri" w:cs="Calibri"/>
          <w:color w:val="000000"/>
          <w:sz w:val="24"/>
          <w:szCs w:val="24"/>
        </w:rPr>
        <w:t xml:space="preserve"> study programs are offered: Psychology</w:t>
      </w:r>
      <w:r w:rsidR="00732B05">
        <w:rPr>
          <w:rFonts w:ascii="Calibri" w:hAnsi="Calibri" w:cs="Calibri"/>
          <w:color w:val="000000"/>
          <w:sz w:val="24"/>
          <w:szCs w:val="24"/>
        </w:rPr>
        <w:t xml:space="preserve"> (PSY)</w:t>
      </w:r>
      <w:r w:rsidR="00874CF2">
        <w:rPr>
          <w:rFonts w:ascii="Calibri" w:hAnsi="Calibri" w:cs="Calibri"/>
          <w:color w:val="000000"/>
          <w:sz w:val="24"/>
          <w:szCs w:val="24"/>
        </w:rPr>
        <w:t>, Political Sciences</w:t>
      </w:r>
      <w:r w:rsidR="00DE3F21">
        <w:rPr>
          <w:rFonts w:ascii="Calibri" w:hAnsi="Calibri" w:cs="Calibri"/>
          <w:color w:val="000000"/>
          <w:sz w:val="24"/>
          <w:szCs w:val="24"/>
        </w:rPr>
        <w:t xml:space="preserve"> (POL)</w:t>
      </w:r>
      <w:r w:rsidR="00874CF2">
        <w:rPr>
          <w:rFonts w:ascii="Calibri" w:hAnsi="Calibri" w:cs="Calibri"/>
          <w:color w:val="000000"/>
          <w:sz w:val="24"/>
          <w:szCs w:val="24"/>
        </w:rPr>
        <w:t xml:space="preserve">. </w:t>
      </w:r>
      <w:r w:rsidR="00CF4EB4">
        <w:rPr>
          <w:rFonts w:ascii="Calibri" w:hAnsi="Calibri" w:cs="Calibri"/>
          <w:color w:val="000000"/>
          <w:sz w:val="24"/>
          <w:szCs w:val="24"/>
        </w:rPr>
        <w:t xml:space="preserve">Faculty of Law consists of </w:t>
      </w:r>
      <w:r w:rsidR="00CF4EB4">
        <w:rPr>
          <w:rFonts w:ascii="Calibri" w:hAnsi="Calibri" w:cs="Calibri"/>
          <w:color w:val="000000"/>
          <w:sz w:val="24"/>
          <w:szCs w:val="24"/>
        </w:rPr>
        <w:lastRenderedPageBreak/>
        <w:t>one study program: L</w:t>
      </w:r>
      <w:r w:rsidR="00C7201B">
        <w:rPr>
          <w:rFonts w:ascii="Calibri" w:hAnsi="Calibri" w:cs="Calibri"/>
          <w:color w:val="000000"/>
          <w:sz w:val="24"/>
          <w:szCs w:val="24"/>
        </w:rPr>
        <w:t>egal</w:t>
      </w:r>
      <w:r w:rsidR="00CF4EB4">
        <w:rPr>
          <w:rFonts w:ascii="Calibri" w:hAnsi="Calibri" w:cs="Calibri"/>
          <w:color w:val="000000"/>
          <w:sz w:val="24"/>
          <w:szCs w:val="24"/>
        </w:rPr>
        <w:t xml:space="preserve"> Studies</w:t>
      </w:r>
      <w:r w:rsidR="00F2146A">
        <w:rPr>
          <w:rFonts w:ascii="Calibri" w:hAnsi="Calibri" w:cs="Calibri"/>
          <w:color w:val="000000"/>
          <w:sz w:val="24"/>
          <w:szCs w:val="24"/>
        </w:rPr>
        <w:t xml:space="preserve">, while the Faculty of Education </w:t>
      </w:r>
      <w:r w:rsidR="00FA403D">
        <w:rPr>
          <w:rFonts w:ascii="Calibri" w:hAnsi="Calibri" w:cs="Calibri"/>
          <w:color w:val="000000"/>
          <w:sz w:val="24"/>
          <w:szCs w:val="24"/>
        </w:rPr>
        <w:t xml:space="preserve">includes </w:t>
      </w:r>
      <w:r w:rsidR="00F2146A">
        <w:rPr>
          <w:rFonts w:ascii="Calibri" w:hAnsi="Calibri" w:cs="Calibri"/>
          <w:color w:val="000000"/>
          <w:sz w:val="24"/>
          <w:szCs w:val="24"/>
        </w:rPr>
        <w:t xml:space="preserve">the following Departments: </w:t>
      </w:r>
      <w:r w:rsidR="00F2146A">
        <w:rPr>
          <w:rFonts w:cs="Calibri"/>
          <w:color w:val="000000"/>
          <w:sz w:val="24"/>
          <w:szCs w:val="24"/>
        </w:rPr>
        <w:t>Psychological Counseling and Guidance, Turkish Language Teaching</w:t>
      </w:r>
      <w:r w:rsidR="00DE3F21">
        <w:rPr>
          <w:rFonts w:cs="Calibri"/>
          <w:color w:val="000000"/>
          <w:sz w:val="24"/>
          <w:szCs w:val="24"/>
        </w:rPr>
        <w:t xml:space="preserve"> and</w:t>
      </w:r>
      <w:r w:rsidR="00F2146A">
        <w:rPr>
          <w:rFonts w:cs="Calibri"/>
          <w:color w:val="000000"/>
          <w:sz w:val="24"/>
          <w:szCs w:val="24"/>
        </w:rPr>
        <w:t xml:space="preserve"> English Language Teaching</w:t>
      </w:r>
      <w:r w:rsidRPr="00C30BEF">
        <w:rPr>
          <w:rFonts w:ascii="Calibri" w:hAnsi="Calibri" w:cs="Calibri"/>
          <w:sz w:val="24"/>
          <w:szCs w:val="24"/>
        </w:rPr>
        <w:t>.</w:t>
      </w:r>
      <w:r w:rsidRPr="00D04230">
        <w:rPr>
          <w:rFonts w:ascii="Calibri" w:hAnsi="Calibri" w:cs="Calibri"/>
          <w:color w:val="000000"/>
          <w:sz w:val="24"/>
          <w:szCs w:val="24"/>
        </w:rPr>
        <w:t xml:space="preserve"> There are </w:t>
      </w:r>
      <w:r w:rsidR="00520600" w:rsidRPr="00FE6EF8">
        <w:rPr>
          <w:rFonts w:ascii="Calibri" w:hAnsi="Calibri" w:cs="Calibri"/>
          <w:sz w:val="24"/>
          <w:szCs w:val="24"/>
        </w:rPr>
        <w:t>1</w:t>
      </w:r>
      <w:r w:rsidR="00FE6EF8" w:rsidRPr="00FE6EF8">
        <w:rPr>
          <w:rFonts w:ascii="Calibri" w:hAnsi="Calibri" w:cs="Calibri"/>
          <w:sz w:val="24"/>
          <w:szCs w:val="24"/>
        </w:rPr>
        <w:t>439</w:t>
      </w:r>
      <w:r w:rsidRPr="00FE6EF8">
        <w:rPr>
          <w:rFonts w:ascii="Calibri" w:hAnsi="Calibri" w:cs="Calibri"/>
          <w:sz w:val="24"/>
          <w:szCs w:val="24"/>
        </w:rPr>
        <w:t xml:space="preserve"> first cycle students spread throughout these programs. The student/staff ratio for faculties is </w:t>
      </w:r>
      <w:r w:rsidR="00520600" w:rsidRPr="00FE6EF8">
        <w:rPr>
          <w:rFonts w:ascii="Calibri" w:hAnsi="Calibri" w:cs="Calibri"/>
          <w:sz w:val="24"/>
          <w:szCs w:val="24"/>
        </w:rPr>
        <w:t>2</w:t>
      </w:r>
      <w:r w:rsidR="00FE6EF8" w:rsidRPr="00FE6EF8">
        <w:rPr>
          <w:rFonts w:ascii="Calibri" w:hAnsi="Calibri" w:cs="Calibri"/>
          <w:sz w:val="24"/>
          <w:szCs w:val="24"/>
        </w:rPr>
        <w:t>5.25</w:t>
      </w:r>
      <w:r w:rsidRPr="00FE6EF8">
        <w:rPr>
          <w:rFonts w:ascii="Calibri" w:hAnsi="Calibri" w:cs="Calibri"/>
          <w:sz w:val="24"/>
          <w:szCs w:val="24"/>
        </w:rPr>
        <w:t xml:space="preserve"> (Appendix 9.4).</w:t>
      </w:r>
      <w:r w:rsidR="00F769F8" w:rsidRPr="00FE6EF8">
        <w:rPr>
          <w:rFonts w:ascii="Calibri" w:hAnsi="Calibri" w:cs="Calibri"/>
          <w:sz w:val="24"/>
          <w:szCs w:val="24"/>
        </w:rPr>
        <w:t xml:space="preserve"> </w:t>
      </w:r>
      <w:r w:rsidRPr="00FE6EF8">
        <w:rPr>
          <w:rFonts w:ascii="Calibri" w:hAnsi="Calibri" w:cs="Calibri"/>
          <w:sz w:val="24"/>
          <w:szCs w:val="24"/>
        </w:rPr>
        <w:t xml:space="preserve">The </w:t>
      </w:r>
      <w:r w:rsidRPr="00520600">
        <w:rPr>
          <w:rFonts w:ascii="Calibri" w:hAnsi="Calibri" w:cs="Calibri"/>
          <w:sz w:val="24"/>
          <w:szCs w:val="24"/>
        </w:rPr>
        <w:t xml:space="preserve">Faculty of </w:t>
      </w:r>
      <w:r w:rsidR="001D7E64">
        <w:rPr>
          <w:rFonts w:ascii="Calibri" w:hAnsi="Calibri" w:cs="Calibri"/>
          <w:sz w:val="24"/>
          <w:szCs w:val="24"/>
        </w:rPr>
        <w:t>Engineering, with the study program</w:t>
      </w:r>
      <w:r w:rsidR="00FA403D">
        <w:rPr>
          <w:rFonts w:ascii="Calibri" w:hAnsi="Calibri" w:cs="Calibri"/>
          <w:sz w:val="24"/>
          <w:szCs w:val="24"/>
        </w:rPr>
        <w:t>s</w:t>
      </w:r>
      <w:r w:rsidR="001D7E64">
        <w:rPr>
          <w:rFonts w:ascii="Calibri" w:hAnsi="Calibri" w:cs="Calibri"/>
          <w:sz w:val="24"/>
          <w:szCs w:val="24"/>
        </w:rPr>
        <w:t xml:space="preserve"> of Architecture </w:t>
      </w:r>
      <w:r w:rsidR="00FA403D">
        <w:rPr>
          <w:rFonts w:ascii="Calibri" w:hAnsi="Calibri" w:cs="Calibri"/>
          <w:sz w:val="24"/>
          <w:szCs w:val="24"/>
        </w:rPr>
        <w:t xml:space="preserve">and Computer Engineering </w:t>
      </w:r>
      <w:r w:rsidR="001D7E64">
        <w:rPr>
          <w:rFonts w:ascii="Calibri" w:hAnsi="Calibri" w:cs="Calibri"/>
          <w:sz w:val="24"/>
          <w:szCs w:val="24"/>
        </w:rPr>
        <w:t xml:space="preserve">and the faculty of </w:t>
      </w:r>
      <w:r w:rsidR="00520600">
        <w:rPr>
          <w:rFonts w:ascii="Calibri" w:hAnsi="Calibri" w:cs="Calibri"/>
          <w:sz w:val="24"/>
          <w:szCs w:val="24"/>
        </w:rPr>
        <w:t xml:space="preserve">Humanities and </w:t>
      </w:r>
      <w:r w:rsidR="001D7E64">
        <w:rPr>
          <w:rFonts w:ascii="Calibri" w:hAnsi="Calibri" w:cs="Calibri"/>
          <w:sz w:val="24"/>
          <w:szCs w:val="24"/>
        </w:rPr>
        <w:t>Social Sciences, with the study program of Psychology</w:t>
      </w:r>
      <w:r w:rsidRPr="00520600">
        <w:rPr>
          <w:rFonts w:ascii="Calibri" w:hAnsi="Calibri" w:cs="Calibri"/>
          <w:sz w:val="24"/>
          <w:szCs w:val="24"/>
        </w:rPr>
        <w:t xml:space="preserve"> </w:t>
      </w:r>
      <w:r w:rsidRPr="00D04230">
        <w:rPr>
          <w:rFonts w:ascii="Calibri" w:hAnsi="Calibri" w:cs="Calibri"/>
          <w:color w:val="000000"/>
          <w:sz w:val="24"/>
          <w:szCs w:val="24"/>
        </w:rPr>
        <w:t>ha</w:t>
      </w:r>
      <w:r w:rsidR="001D7E64">
        <w:rPr>
          <w:rFonts w:ascii="Calibri" w:hAnsi="Calibri" w:cs="Calibri"/>
          <w:color w:val="000000"/>
          <w:sz w:val="24"/>
          <w:szCs w:val="24"/>
        </w:rPr>
        <w:t>ve</w:t>
      </w:r>
      <w:r w:rsidRPr="00D04230">
        <w:rPr>
          <w:rFonts w:ascii="Calibri" w:hAnsi="Calibri" w:cs="Calibri"/>
          <w:color w:val="000000"/>
          <w:sz w:val="24"/>
          <w:szCs w:val="24"/>
        </w:rPr>
        <w:t xml:space="preserve"> a dominant majority of the students in first cycle study</w:t>
      </w:r>
      <w:r w:rsidR="00C97E24">
        <w:rPr>
          <w:rFonts w:ascii="Calibri" w:hAnsi="Calibri" w:cs="Calibri"/>
          <w:color w:val="000000"/>
          <w:sz w:val="24"/>
          <w:szCs w:val="24"/>
        </w:rPr>
        <w:t xml:space="preserve"> </w:t>
      </w:r>
      <w:r w:rsidR="00C97E24" w:rsidRPr="00D04230">
        <w:rPr>
          <w:rFonts w:ascii="Calibri" w:hAnsi="Calibri" w:cs="Calibri"/>
          <w:color w:val="000000"/>
          <w:sz w:val="24"/>
          <w:szCs w:val="24"/>
        </w:rPr>
        <w:t>(</w:t>
      </w:r>
      <w:r w:rsidR="00C97E24" w:rsidRPr="00C30BEF">
        <w:rPr>
          <w:rFonts w:ascii="Calibri" w:hAnsi="Calibri" w:cs="Calibri"/>
          <w:sz w:val="24"/>
          <w:szCs w:val="24"/>
        </w:rPr>
        <w:t>Appendix 9.8</w:t>
      </w:r>
      <w:r w:rsidR="00C97E24" w:rsidRPr="00D04230">
        <w:rPr>
          <w:rFonts w:ascii="Calibri" w:hAnsi="Calibri" w:cs="Calibri"/>
          <w:color w:val="000000"/>
          <w:sz w:val="24"/>
          <w:szCs w:val="24"/>
        </w:rPr>
        <w:t>)</w:t>
      </w:r>
      <w:r w:rsidRPr="00D04230">
        <w:rPr>
          <w:rFonts w:ascii="Calibri" w:hAnsi="Calibri" w:cs="Calibri"/>
          <w:color w:val="000000"/>
          <w:sz w:val="24"/>
          <w:szCs w:val="24"/>
        </w:rPr>
        <w:t xml:space="preserve">. </w:t>
      </w:r>
    </w:p>
    <w:p w14:paraId="20F0DE92" w14:textId="38224441" w:rsidR="00DF7E6D" w:rsidRDefault="00D04230" w:rsidP="00D04230">
      <w:pPr>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Faculty of Engineering, offers master’s program</w:t>
      </w:r>
      <w:r w:rsidR="00DF7E6D">
        <w:rPr>
          <w:rFonts w:ascii="Calibri" w:hAnsi="Calibri" w:cs="Calibri"/>
          <w:color w:val="000000"/>
          <w:sz w:val="24"/>
          <w:szCs w:val="24"/>
        </w:rPr>
        <w:t>s</w:t>
      </w:r>
      <w:r w:rsidRPr="00D04230">
        <w:rPr>
          <w:rFonts w:ascii="Calibri" w:hAnsi="Calibri" w:cs="Calibri"/>
          <w:color w:val="000000"/>
          <w:sz w:val="24"/>
          <w:szCs w:val="24"/>
        </w:rPr>
        <w:t xml:space="preserve"> in the fields of Industrial Engineering</w:t>
      </w:r>
      <w:r w:rsidR="000932E6">
        <w:rPr>
          <w:rFonts w:ascii="Calibri" w:hAnsi="Calibri" w:cs="Calibri"/>
          <w:color w:val="000000"/>
          <w:sz w:val="24"/>
          <w:szCs w:val="24"/>
        </w:rPr>
        <w:t>,</w:t>
      </w:r>
      <w:r w:rsidR="00DF7E6D">
        <w:rPr>
          <w:rFonts w:ascii="Calibri" w:hAnsi="Calibri" w:cs="Calibri"/>
          <w:color w:val="000000"/>
          <w:sz w:val="24"/>
          <w:szCs w:val="24"/>
        </w:rPr>
        <w:t xml:space="preserve"> Computer Engineering</w:t>
      </w:r>
      <w:r w:rsidR="000932E6">
        <w:rPr>
          <w:rFonts w:ascii="Calibri" w:hAnsi="Calibri" w:cs="Calibri"/>
          <w:color w:val="000000"/>
          <w:sz w:val="24"/>
          <w:szCs w:val="24"/>
        </w:rPr>
        <w:t xml:space="preserve"> and Structural Engineering</w:t>
      </w:r>
      <w:r w:rsidRPr="00D04230">
        <w:rPr>
          <w:rFonts w:ascii="Calibri" w:hAnsi="Calibri" w:cs="Calibri"/>
          <w:color w:val="000000"/>
          <w:sz w:val="24"/>
          <w:szCs w:val="24"/>
        </w:rPr>
        <w:t>, and the Faculty of Economics and Administrative Sciences offers master’s program</w:t>
      </w:r>
      <w:r w:rsidR="000A63BE">
        <w:rPr>
          <w:rFonts w:ascii="Calibri" w:hAnsi="Calibri" w:cs="Calibri"/>
          <w:color w:val="000000"/>
          <w:sz w:val="24"/>
          <w:szCs w:val="24"/>
        </w:rPr>
        <w:t>s in International Economic Relations and</w:t>
      </w:r>
      <w:r w:rsidRPr="00D04230">
        <w:rPr>
          <w:rFonts w:ascii="Calibri" w:hAnsi="Calibri" w:cs="Calibri"/>
          <w:color w:val="000000"/>
          <w:sz w:val="24"/>
          <w:szCs w:val="24"/>
        </w:rPr>
        <w:t xml:space="preserve"> Business Administration</w:t>
      </w:r>
      <w:r w:rsidR="000A63BE">
        <w:rPr>
          <w:rFonts w:ascii="Calibri" w:hAnsi="Calibri" w:cs="Calibri"/>
          <w:color w:val="000000"/>
          <w:sz w:val="24"/>
          <w:szCs w:val="24"/>
        </w:rPr>
        <w:t xml:space="preserve">. Study programs </w:t>
      </w:r>
      <w:r w:rsidR="0088717D">
        <w:rPr>
          <w:rFonts w:ascii="Calibri" w:hAnsi="Calibri" w:cs="Calibri"/>
          <w:color w:val="000000"/>
          <w:sz w:val="24"/>
          <w:szCs w:val="24"/>
        </w:rPr>
        <w:t>of</w:t>
      </w:r>
      <w:r w:rsidR="000A63BE">
        <w:rPr>
          <w:rFonts w:ascii="Calibri" w:hAnsi="Calibri" w:cs="Calibri"/>
          <w:color w:val="000000"/>
          <w:sz w:val="24"/>
          <w:szCs w:val="24"/>
        </w:rPr>
        <w:t xml:space="preserve"> the second cycle studies </w:t>
      </w:r>
      <w:r w:rsidR="0088717D">
        <w:rPr>
          <w:rFonts w:ascii="Calibri" w:hAnsi="Calibri" w:cs="Calibri"/>
          <w:color w:val="000000"/>
          <w:sz w:val="24"/>
          <w:szCs w:val="24"/>
        </w:rPr>
        <w:t xml:space="preserve">within the </w:t>
      </w:r>
      <w:proofErr w:type="gramStart"/>
      <w:r w:rsidR="0088717D">
        <w:rPr>
          <w:rFonts w:ascii="Calibri" w:hAnsi="Calibri" w:cs="Calibri"/>
          <w:color w:val="000000"/>
          <w:sz w:val="24"/>
          <w:szCs w:val="24"/>
        </w:rPr>
        <w:t>Faculty</w:t>
      </w:r>
      <w:proofErr w:type="gramEnd"/>
      <w:r w:rsidR="0088717D">
        <w:rPr>
          <w:rFonts w:ascii="Calibri" w:hAnsi="Calibri" w:cs="Calibri"/>
          <w:color w:val="000000"/>
          <w:sz w:val="24"/>
          <w:szCs w:val="24"/>
        </w:rPr>
        <w:t xml:space="preserve"> of communications and </w:t>
      </w:r>
      <w:r w:rsidR="000A63BE">
        <w:rPr>
          <w:rFonts w:ascii="Calibri" w:hAnsi="Calibri" w:cs="Calibri"/>
          <w:color w:val="000000"/>
          <w:sz w:val="24"/>
          <w:szCs w:val="24"/>
        </w:rPr>
        <w:t>Facul</w:t>
      </w:r>
      <w:r w:rsidR="0088717D">
        <w:rPr>
          <w:rFonts w:ascii="Calibri" w:hAnsi="Calibri" w:cs="Calibri"/>
          <w:color w:val="000000"/>
          <w:sz w:val="24"/>
          <w:szCs w:val="24"/>
        </w:rPr>
        <w:t>t</w:t>
      </w:r>
      <w:r w:rsidR="000A63BE">
        <w:rPr>
          <w:rFonts w:ascii="Calibri" w:hAnsi="Calibri" w:cs="Calibri"/>
          <w:color w:val="000000"/>
          <w:sz w:val="24"/>
          <w:szCs w:val="24"/>
        </w:rPr>
        <w:t>y of Art and Design</w:t>
      </w:r>
      <w:r w:rsidR="0088717D">
        <w:rPr>
          <w:rFonts w:ascii="Calibri" w:hAnsi="Calibri" w:cs="Calibri"/>
          <w:color w:val="000000"/>
          <w:sz w:val="24"/>
          <w:szCs w:val="24"/>
        </w:rPr>
        <w:t xml:space="preserve"> are Public Relations and Graphic Design, respectively</w:t>
      </w:r>
      <w:r w:rsidR="00FA403D">
        <w:rPr>
          <w:rFonts w:ascii="Calibri" w:hAnsi="Calibri" w:cs="Calibri"/>
          <w:color w:val="000000"/>
          <w:sz w:val="24"/>
          <w:szCs w:val="24"/>
        </w:rPr>
        <w:t>. At the second cycle of studies, Faculty of Education offers study program English Language Teaching</w:t>
      </w:r>
      <w:r w:rsidR="000932E6">
        <w:rPr>
          <w:rFonts w:ascii="Calibri" w:hAnsi="Calibri" w:cs="Calibri"/>
          <w:color w:val="000000"/>
          <w:sz w:val="24"/>
          <w:szCs w:val="24"/>
        </w:rPr>
        <w:t xml:space="preserve"> and Turkish language and Literature</w:t>
      </w:r>
      <w:r w:rsidR="00FA403D">
        <w:rPr>
          <w:rFonts w:ascii="Calibri" w:hAnsi="Calibri" w:cs="Calibri"/>
          <w:color w:val="000000"/>
          <w:sz w:val="24"/>
          <w:szCs w:val="24"/>
        </w:rPr>
        <w:t xml:space="preserve">, while </w:t>
      </w:r>
      <w:r w:rsidR="005A53F9">
        <w:rPr>
          <w:rFonts w:ascii="Calibri" w:hAnsi="Calibri" w:cs="Calibri"/>
          <w:color w:val="000000"/>
          <w:sz w:val="24"/>
          <w:szCs w:val="24"/>
        </w:rPr>
        <w:t>Faculty of Humanities and Social Sciences includes Clinical Psychology</w:t>
      </w:r>
      <w:r w:rsidR="000932E6">
        <w:rPr>
          <w:rFonts w:ascii="Calibri" w:hAnsi="Calibri" w:cs="Calibri"/>
          <w:color w:val="000000"/>
          <w:sz w:val="24"/>
          <w:szCs w:val="24"/>
        </w:rPr>
        <w:t xml:space="preserve">. Master program </w:t>
      </w:r>
      <w:proofErr w:type="gramStart"/>
      <w:r w:rsidR="000932E6">
        <w:rPr>
          <w:rFonts w:ascii="Calibri" w:hAnsi="Calibri" w:cs="Calibri"/>
          <w:color w:val="000000"/>
          <w:sz w:val="24"/>
          <w:szCs w:val="24"/>
        </w:rPr>
        <w:t>Public</w:t>
      </w:r>
      <w:proofErr w:type="gramEnd"/>
      <w:r w:rsidR="000932E6">
        <w:rPr>
          <w:rFonts w:ascii="Calibri" w:hAnsi="Calibri" w:cs="Calibri"/>
          <w:color w:val="000000"/>
          <w:sz w:val="24"/>
          <w:szCs w:val="24"/>
        </w:rPr>
        <w:t xml:space="preserve"> relations is in the frame of the Faculty of communication </w:t>
      </w:r>
      <w:r w:rsidRPr="00D04230">
        <w:rPr>
          <w:rFonts w:ascii="Calibri" w:hAnsi="Calibri" w:cs="Calibri"/>
          <w:color w:val="000000"/>
          <w:sz w:val="24"/>
          <w:szCs w:val="24"/>
        </w:rPr>
        <w:t>(</w:t>
      </w:r>
      <w:r w:rsidRPr="00C30BEF">
        <w:rPr>
          <w:rFonts w:ascii="Calibri" w:hAnsi="Calibri" w:cs="Calibri"/>
          <w:sz w:val="24"/>
          <w:szCs w:val="24"/>
        </w:rPr>
        <w:t>Appendix 9.</w:t>
      </w:r>
      <w:r w:rsidR="001456E0" w:rsidRPr="00C30BEF">
        <w:rPr>
          <w:rFonts w:ascii="Calibri" w:hAnsi="Calibri" w:cs="Calibri"/>
          <w:sz w:val="24"/>
          <w:szCs w:val="24"/>
        </w:rPr>
        <w:t>8</w:t>
      </w:r>
      <w:r w:rsidRPr="00D04230">
        <w:rPr>
          <w:rFonts w:ascii="Calibri" w:hAnsi="Calibri" w:cs="Calibri"/>
          <w:color w:val="000000"/>
          <w:sz w:val="24"/>
          <w:szCs w:val="24"/>
        </w:rPr>
        <w:t xml:space="preserve">). </w:t>
      </w:r>
    </w:p>
    <w:p w14:paraId="53973A97" w14:textId="77777777" w:rsidR="00160E70" w:rsidRPr="00160E70" w:rsidRDefault="00160E70" w:rsidP="00160E70">
      <w:pPr>
        <w:spacing w:after="120" w:line="240" w:lineRule="auto"/>
        <w:jc w:val="both"/>
        <w:rPr>
          <w:rFonts w:cs="Calibri"/>
          <w:color w:val="000000"/>
          <w:sz w:val="24"/>
          <w:szCs w:val="24"/>
        </w:rPr>
      </w:pPr>
      <w:r w:rsidRPr="00160E70">
        <w:rPr>
          <w:sz w:val="24"/>
          <w:szCs w:val="24"/>
        </w:rPr>
        <w:t xml:space="preserve">To support main activity, pedagogical process of the IBU, there are other special-purpose facilities as </w:t>
      </w:r>
      <w:r w:rsidR="00FA403D">
        <w:rPr>
          <w:sz w:val="24"/>
          <w:szCs w:val="24"/>
        </w:rPr>
        <w:t xml:space="preserve">computer labs </w:t>
      </w:r>
      <w:r w:rsidRPr="00160E70">
        <w:rPr>
          <w:sz w:val="24"/>
          <w:szCs w:val="24"/>
        </w:rPr>
        <w:t>library and three small laboratories: one laboratory at the Faculty of Arts and two at the Faculty of Engineering.</w:t>
      </w:r>
    </w:p>
    <w:p w14:paraId="535D2065" w14:textId="77777777" w:rsidR="000C7521" w:rsidRDefault="000C7521" w:rsidP="000C7521">
      <w:pPr>
        <w:pStyle w:val="Heading2"/>
        <w:spacing w:before="0"/>
        <w:rPr>
          <w:color w:val="auto"/>
          <w:sz w:val="24"/>
          <w:szCs w:val="24"/>
        </w:rPr>
      </w:pPr>
    </w:p>
    <w:p w14:paraId="0BF0D089" w14:textId="77777777" w:rsidR="00292A13" w:rsidRPr="003E77D2" w:rsidRDefault="00292A13" w:rsidP="003E77D2">
      <w:pPr>
        <w:pStyle w:val="Heading2"/>
        <w:rPr>
          <w:color w:val="auto"/>
          <w:sz w:val="24"/>
          <w:szCs w:val="24"/>
        </w:rPr>
      </w:pPr>
      <w:bookmarkStart w:id="11" w:name="_Toc76546891"/>
      <w:r w:rsidRPr="003E77D2">
        <w:rPr>
          <w:color w:val="auto"/>
          <w:sz w:val="24"/>
          <w:szCs w:val="24"/>
        </w:rPr>
        <w:t>3.2 Other Schools</w:t>
      </w:r>
      <w:bookmarkEnd w:id="11"/>
      <w:r w:rsidRPr="003E77D2">
        <w:rPr>
          <w:color w:val="auto"/>
          <w:sz w:val="24"/>
          <w:szCs w:val="24"/>
        </w:rPr>
        <w:t xml:space="preserve"> </w:t>
      </w:r>
    </w:p>
    <w:p w14:paraId="307CC793" w14:textId="77777777" w:rsidR="003E77D2" w:rsidRDefault="003E77D2" w:rsidP="00292A13">
      <w:pPr>
        <w:autoSpaceDE w:val="0"/>
        <w:autoSpaceDN w:val="0"/>
        <w:adjustRightInd w:val="0"/>
        <w:spacing w:after="0" w:line="240" w:lineRule="auto"/>
        <w:rPr>
          <w:rFonts w:ascii="Calibri" w:hAnsi="Calibri" w:cs="Calibri"/>
          <w:color w:val="000000"/>
          <w:sz w:val="23"/>
          <w:szCs w:val="23"/>
        </w:rPr>
      </w:pPr>
    </w:p>
    <w:p w14:paraId="3E0127E5"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z w:val="24"/>
          <w:szCs w:val="24"/>
          <w:lang w:val="mk-MK" w:eastAsia="mk-MK"/>
        </w:rPr>
        <w:t xml:space="preserve">The goal of IBU English Language School is to provide future IBU students with skills necessary to pursue academic studies at IBU, no matter their field of study. </w:t>
      </w:r>
      <w:r w:rsidRPr="009F6606">
        <w:rPr>
          <w:rFonts w:cs="Calibri"/>
          <w:sz w:val="24"/>
          <w:szCs w:val="24"/>
        </w:rPr>
        <w:t>The objective is not only to enhance proficiency in the language, but also to develop critical thinking skills that will guide the</w:t>
      </w:r>
      <w:r>
        <w:rPr>
          <w:rFonts w:cs="Calibri"/>
          <w:sz w:val="24"/>
          <w:szCs w:val="24"/>
        </w:rPr>
        <w:t xml:space="preserve"> students</w:t>
      </w:r>
      <w:r w:rsidRPr="009F6606">
        <w:rPr>
          <w:rFonts w:cs="Calibri"/>
          <w:sz w:val="24"/>
          <w:szCs w:val="24"/>
        </w:rPr>
        <w:t xml:space="preserve"> throughout their career. In order to accomplish these objectives, the English </w:t>
      </w:r>
      <w:r>
        <w:rPr>
          <w:rFonts w:cs="Calibri"/>
          <w:sz w:val="24"/>
          <w:szCs w:val="24"/>
        </w:rPr>
        <w:t xml:space="preserve">Language School </w:t>
      </w:r>
      <w:r w:rsidRPr="009F6606">
        <w:rPr>
          <w:rFonts w:cs="Calibri"/>
          <w:sz w:val="24"/>
          <w:szCs w:val="24"/>
        </w:rPr>
        <w:t xml:space="preserve">provides reading, writing, grammar and listening classes to beginner, intermediate and advanced-level students of English. </w:t>
      </w:r>
      <w:r w:rsidRPr="009F6606">
        <w:rPr>
          <w:rFonts w:eastAsia="Times New Roman" w:cs="Arial"/>
          <w:sz w:val="24"/>
          <w:szCs w:val="24"/>
          <w:lang w:val="mk-MK" w:eastAsia="mk-MK"/>
        </w:rPr>
        <w:t>Instruction at IBU English Language School is carried out in English language only and is mainly focused on the development and mastery of the following skills:</w:t>
      </w:r>
    </w:p>
    <w:p w14:paraId="4D645FB2"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Reading</w:t>
      </w:r>
      <w:r w:rsidRPr="009F6606">
        <w:rPr>
          <w:rFonts w:eastAsia="Times New Roman" w:cs="Arial"/>
          <w:sz w:val="24"/>
          <w:szCs w:val="24"/>
          <w:lang w:val="mk-MK" w:eastAsia="mk-MK"/>
        </w:rPr>
        <w:t> – extensive / intensive, scanning, skimming, using context clues and vocabulary strategies, recognizing sequence, fact vs. opinion, making inference, identifying main ideas and supporting details, analyzing text, identifying purpose and tone.</w:t>
      </w:r>
    </w:p>
    <w:p w14:paraId="1EB811E6"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Listening</w:t>
      </w:r>
      <w:r w:rsidRPr="009F6606">
        <w:rPr>
          <w:rFonts w:eastAsia="Times New Roman" w:cs="Arial"/>
          <w:sz w:val="24"/>
          <w:szCs w:val="24"/>
          <w:lang w:val="mk-MK" w:eastAsia="mk-MK"/>
        </w:rPr>
        <w:t> – listening for gist and details, learning topic vocabulary to improve comprehension, for verbal clues, understanding speaker’s argument, understanding colloquial language, learning pronunciation, to summarize opinions, recognize lecture language that introduces the topic or the plan, that signals new ideas, transitions, definitions, examples, explanations, causes and effects, comparisons and contrasts, opinions, citations and quotations, non-verbal signals, note-taking.</w:t>
      </w:r>
    </w:p>
    <w:p w14:paraId="16935D0E"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Writing</w:t>
      </w:r>
      <w:r w:rsidRPr="009F6606">
        <w:rPr>
          <w:rFonts w:eastAsia="Times New Roman" w:cs="Arial"/>
          <w:sz w:val="24"/>
          <w:szCs w:val="24"/>
          <w:lang w:val="mk-MK" w:eastAsia="mk-MK"/>
        </w:rPr>
        <w:t> – how to write a paragraph, topic sentences, supporting details, concluding sentences; the writing process: prewriting, writing editing; organizing information by: time, importance, space; essay writing: introduction, body conclusion; types of essays: process, division and classification, causes and effects, comparison and contrast, problem/solution, summaries, opinion essay, essays for undergraduate and graduate school applications, personal and business letters; punctuations.</w:t>
      </w:r>
    </w:p>
    <w:p w14:paraId="2E6593EA"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lastRenderedPageBreak/>
        <w:t>Speaking</w:t>
      </w:r>
      <w:r w:rsidRPr="009F6606">
        <w:rPr>
          <w:rFonts w:eastAsia="Times New Roman" w:cs="Arial"/>
          <w:sz w:val="24"/>
          <w:szCs w:val="24"/>
          <w:lang w:val="mk-MK" w:eastAsia="mk-MK"/>
        </w:rPr>
        <w:t> – descriptions, retelling a story, practical English: in a shop, hotel, at the doctors etc. debates, interviews, giving a talk, discussions: show interest, enter a discussion, interrupt, ask for more information, agree and disagree, support opinion, connect your ideas with other people’s ideas, contribute your ideas, keep the discussion focused on the topic, encourage others to participate, bring to a consensus, learn to compromise, pausing, paraphrasing and quoting.</w:t>
      </w:r>
    </w:p>
    <w:p w14:paraId="09E849D5"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Grammar</w:t>
      </w:r>
      <w:r w:rsidRPr="009F6606">
        <w:rPr>
          <w:rFonts w:eastAsia="Times New Roman" w:cs="Arial"/>
          <w:sz w:val="24"/>
          <w:szCs w:val="24"/>
          <w:lang w:val="mk-MK" w:eastAsia="mk-MK"/>
        </w:rPr>
        <w:t> – from elementary to upper-intermediate (by the standards of CEFR)</w:t>
      </w:r>
    </w:p>
    <w:p w14:paraId="2F653158"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Vocabulary</w:t>
      </w:r>
      <w:r w:rsidRPr="009F6606">
        <w:rPr>
          <w:rFonts w:eastAsia="Times New Roman" w:cs="Arial"/>
          <w:sz w:val="24"/>
          <w:szCs w:val="24"/>
          <w:lang w:val="mk-MK" w:eastAsia="mk-MK"/>
        </w:rPr>
        <w:t> – personal information, food, health and medicine, houses and decoration, personality and appearance adjectives, family, body, money and economics, science and technology, education, shopping and traveling, entertainment, music, humor, history and politics, man and women, animals and conservation, crime and punishment, business, word-building, and all relevant specific fields connected to the academic vocabulary.</w:t>
      </w:r>
    </w:p>
    <w:p w14:paraId="5822C2F3" w14:textId="77777777"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Study skills</w:t>
      </w:r>
      <w:r w:rsidRPr="009F6606">
        <w:rPr>
          <w:rFonts w:eastAsia="Times New Roman" w:cs="Arial"/>
          <w:sz w:val="24"/>
          <w:szCs w:val="24"/>
          <w:lang w:val="mk-MK" w:eastAsia="mk-MK"/>
        </w:rPr>
        <w:t> – Preparing to study, note-taking, strategies for reading textbooks/novels, using reference sources, oral presentations, projects, managing time, setting goals, preparing oral presentations, managing and participating in group projects, raising awareness, setting self-assessment criteria, developing autonomous learning and language use.</w:t>
      </w:r>
    </w:p>
    <w:p w14:paraId="489DD724" w14:textId="77777777" w:rsidR="003E77D2" w:rsidRPr="009F6606" w:rsidRDefault="003E77D2" w:rsidP="00292A13">
      <w:pPr>
        <w:autoSpaceDE w:val="0"/>
        <w:autoSpaceDN w:val="0"/>
        <w:adjustRightInd w:val="0"/>
        <w:spacing w:after="0" w:line="240" w:lineRule="auto"/>
        <w:rPr>
          <w:rFonts w:cs="Calibri"/>
          <w:sz w:val="24"/>
          <w:szCs w:val="24"/>
        </w:rPr>
      </w:pPr>
    </w:p>
    <w:p w14:paraId="6A536B60" w14:textId="77777777" w:rsidR="009F707E" w:rsidRPr="003E77D2" w:rsidRDefault="009F707E" w:rsidP="009F707E">
      <w:pPr>
        <w:pStyle w:val="Heading2"/>
        <w:rPr>
          <w:color w:val="auto"/>
          <w:sz w:val="24"/>
          <w:szCs w:val="24"/>
        </w:rPr>
      </w:pPr>
      <w:bookmarkStart w:id="12" w:name="_Toc76546892"/>
      <w:r w:rsidRPr="003E77D2">
        <w:rPr>
          <w:color w:val="auto"/>
          <w:sz w:val="24"/>
          <w:szCs w:val="24"/>
        </w:rPr>
        <w:t>3.3 IT office</w:t>
      </w:r>
      <w:bookmarkEnd w:id="12"/>
      <w:r w:rsidRPr="003E77D2">
        <w:rPr>
          <w:color w:val="auto"/>
          <w:sz w:val="24"/>
          <w:szCs w:val="24"/>
        </w:rPr>
        <w:t xml:space="preserve"> </w:t>
      </w:r>
    </w:p>
    <w:p w14:paraId="1D4B1FEA" w14:textId="77777777" w:rsidR="009F707E" w:rsidRDefault="009F707E" w:rsidP="009F707E">
      <w:pPr>
        <w:autoSpaceDE w:val="0"/>
        <w:autoSpaceDN w:val="0"/>
        <w:adjustRightInd w:val="0"/>
        <w:spacing w:after="0" w:line="240" w:lineRule="auto"/>
        <w:jc w:val="both"/>
        <w:rPr>
          <w:rFonts w:ascii="Calibri" w:hAnsi="Calibri" w:cs="Calibri"/>
          <w:color w:val="000000"/>
          <w:sz w:val="24"/>
          <w:szCs w:val="24"/>
        </w:rPr>
      </w:pPr>
    </w:p>
    <w:p w14:paraId="661405E8" w14:textId="77777777" w:rsidR="009F707E" w:rsidRPr="00292A13" w:rsidRDefault="009F707E" w:rsidP="009F707E">
      <w:pPr>
        <w:autoSpaceDE w:val="0"/>
        <w:autoSpaceDN w:val="0"/>
        <w:adjustRightInd w:val="0"/>
        <w:spacing w:after="0" w:line="240" w:lineRule="auto"/>
        <w:jc w:val="both"/>
        <w:rPr>
          <w:rFonts w:ascii="Calibri" w:hAnsi="Calibri" w:cs="Calibri"/>
          <w:color w:val="000000"/>
          <w:sz w:val="24"/>
          <w:szCs w:val="24"/>
        </w:rPr>
      </w:pPr>
      <w:r w:rsidRPr="00292A13">
        <w:rPr>
          <w:rFonts w:ascii="Calibri" w:hAnsi="Calibri" w:cs="Calibri"/>
          <w:color w:val="000000"/>
          <w:sz w:val="24"/>
          <w:szCs w:val="24"/>
        </w:rPr>
        <w:t>The University's IT office enables information technology services for the community of students, faculty members and staff. The important infrastructure parts for students are computer classroom</w:t>
      </w:r>
      <w:r>
        <w:rPr>
          <w:rFonts w:ascii="Calibri" w:hAnsi="Calibri" w:cs="Calibri"/>
          <w:color w:val="000000"/>
          <w:sz w:val="24"/>
          <w:szCs w:val="24"/>
        </w:rPr>
        <w:t xml:space="preserve"> (Appendix 9.</w:t>
      </w:r>
      <w:r w:rsidR="00872B46">
        <w:rPr>
          <w:rFonts w:ascii="Calibri" w:hAnsi="Calibri" w:cs="Calibri"/>
          <w:color w:val="000000"/>
          <w:sz w:val="24"/>
          <w:szCs w:val="24"/>
        </w:rPr>
        <w:t>3</w:t>
      </w:r>
      <w:r>
        <w:rPr>
          <w:rFonts w:ascii="Calibri" w:hAnsi="Calibri" w:cs="Calibri"/>
          <w:color w:val="000000"/>
          <w:sz w:val="24"/>
          <w:szCs w:val="24"/>
        </w:rPr>
        <w:t>-Part H).</w:t>
      </w:r>
    </w:p>
    <w:p w14:paraId="29339470" w14:textId="77777777" w:rsidR="009F707E" w:rsidRDefault="009F707E" w:rsidP="009F707E">
      <w:pPr>
        <w:spacing w:after="120" w:line="240" w:lineRule="auto"/>
        <w:jc w:val="both"/>
        <w:rPr>
          <w:rFonts w:cs="Calibri"/>
          <w:color w:val="000000"/>
          <w:sz w:val="24"/>
          <w:szCs w:val="24"/>
        </w:rPr>
      </w:pPr>
    </w:p>
    <w:p w14:paraId="3AD24988" w14:textId="77777777" w:rsidR="003E77D2" w:rsidRPr="003E77D2" w:rsidRDefault="003E77D2" w:rsidP="003E77D2">
      <w:pPr>
        <w:pStyle w:val="Heading2"/>
        <w:rPr>
          <w:color w:val="auto"/>
          <w:sz w:val="24"/>
          <w:szCs w:val="24"/>
        </w:rPr>
      </w:pPr>
      <w:bookmarkStart w:id="13" w:name="_Toc76546893"/>
      <w:r w:rsidRPr="003E77D2">
        <w:rPr>
          <w:color w:val="auto"/>
          <w:sz w:val="24"/>
          <w:szCs w:val="24"/>
        </w:rPr>
        <w:t>3.4 Library</w:t>
      </w:r>
      <w:bookmarkEnd w:id="13"/>
      <w:r w:rsidRPr="003E77D2">
        <w:rPr>
          <w:color w:val="auto"/>
          <w:sz w:val="24"/>
          <w:szCs w:val="24"/>
        </w:rPr>
        <w:t xml:space="preserve"> </w:t>
      </w:r>
    </w:p>
    <w:p w14:paraId="305BACC4" w14:textId="77777777" w:rsidR="003E77D2" w:rsidRDefault="003E77D2" w:rsidP="003E77D2">
      <w:pPr>
        <w:autoSpaceDE w:val="0"/>
        <w:autoSpaceDN w:val="0"/>
        <w:adjustRightInd w:val="0"/>
        <w:spacing w:after="0" w:line="240" w:lineRule="auto"/>
        <w:rPr>
          <w:rFonts w:ascii="Calibri" w:hAnsi="Calibri" w:cs="Calibri"/>
          <w:color w:val="000000"/>
          <w:sz w:val="23"/>
          <w:szCs w:val="23"/>
        </w:rPr>
      </w:pPr>
    </w:p>
    <w:p w14:paraId="47FFA42F" w14:textId="77777777" w:rsidR="003E77D2" w:rsidRPr="00292A13" w:rsidRDefault="00C97E24" w:rsidP="003E77D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Regarding the moving from the Building in </w:t>
      </w:r>
      <w:proofErr w:type="spellStart"/>
      <w:r>
        <w:rPr>
          <w:rFonts w:ascii="Calibri" w:hAnsi="Calibri" w:cs="Calibri"/>
          <w:color w:val="000000"/>
          <w:sz w:val="24"/>
          <w:szCs w:val="24"/>
        </w:rPr>
        <w:t>Avtokomanda</w:t>
      </w:r>
      <w:proofErr w:type="spellEnd"/>
      <w:r>
        <w:rPr>
          <w:rFonts w:ascii="Calibri" w:hAnsi="Calibri" w:cs="Calibri"/>
          <w:color w:val="000000"/>
          <w:sz w:val="24"/>
          <w:szCs w:val="24"/>
        </w:rPr>
        <w:t xml:space="preserve">, the University is still in the process of establishment of the library. The draft drawing has been prepared. </w:t>
      </w:r>
      <w:r w:rsidR="003E77D2" w:rsidRPr="00292A13">
        <w:rPr>
          <w:rFonts w:ascii="Calibri" w:hAnsi="Calibri" w:cs="Calibri"/>
          <w:color w:val="000000"/>
          <w:sz w:val="24"/>
          <w:szCs w:val="24"/>
        </w:rPr>
        <w:t>Appendix 9.</w:t>
      </w:r>
      <w:r w:rsidR="00872B46">
        <w:rPr>
          <w:rFonts w:ascii="Calibri" w:hAnsi="Calibri" w:cs="Calibri"/>
          <w:color w:val="000000"/>
          <w:sz w:val="24"/>
          <w:szCs w:val="24"/>
        </w:rPr>
        <w:t>6</w:t>
      </w:r>
      <w:r w:rsidR="003E77D2" w:rsidRPr="00292A13">
        <w:rPr>
          <w:rFonts w:ascii="Calibri" w:hAnsi="Calibri" w:cs="Calibri"/>
          <w:color w:val="000000"/>
          <w:sz w:val="24"/>
          <w:szCs w:val="24"/>
        </w:rPr>
        <w:t xml:space="preserve">. </w:t>
      </w:r>
    </w:p>
    <w:p w14:paraId="354A75C4" w14:textId="77777777" w:rsidR="003E77D2" w:rsidRPr="00292A13" w:rsidRDefault="00C97E24" w:rsidP="003E77D2">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The library is planned to be supplied with the new books and computers with the access to databases.</w:t>
      </w:r>
      <w:r w:rsidR="003E77D2" w:rsidRPr="00292A13">
        <w:rPr>
          <w:rFonts w:ascii="Calibri" w:hAnsi="Calibri" w:cs="Calibri"/>
          <w:color w:val="000000"/>
          <w:sz w:val="23"/>
          <w:szCs w:val="23"/>
        </w:rPr>
        <w:t xml:space="preserve"> </w:t>
      </w:r>
    </w:p>
    <w:p w14:paraId="0494C01E" w14:textId="77777777" w:rsidR="003E77D2" w:rsidRPr="003E77D2" w:rsidRDefault="003E77D2" w:rsidP="003E77D2">
      <w:pPr>
        <w:autoSpaceDE w:val="0"/>
        <w:autoSpaceDN w:val="0"/>
        <w:adjustRightInd w:val="0"/>
        <w:spacing w:after="0" w:line="240" w:lineRule="auto"/>
        <w:jc w:val="both"/>
        <w:rPr>
          <w:rFonts w:ascii="Calibri" w:hAnsi="Calibri" w:cs="Calibri"/>
          <w:color w:val="000000"/>
          <w:sz w:val="24"/>
          <w:szCs w:val="24"/>
        </w:rPr>
      </w:pPr>
    </w:p>
    <w:p w14:paraId="599ADF31" w14:textId="77777777" w:rsidR="003E77D2" w:rsidRPr="003E77D2" w:rsidRDefault="003E77D2" w:rsidP="003E77D2">
      <w:pPr>
        <w:pStyle w:val="Heading2"/>
        <w:rPr>
          <w:color w:val="auto"/>
          <w:sz w:val="24"/>
          <w:szCs w:val="24"/>
        </w:rPr>
      </w:pPr>
      <w:bookmarkStart w:id="14" w:name="_Toc76546894"/>
      <w:r w:rsidRPr="003E77D2">
        <w:rPr>
          <w:color w:val="auto"/>
          <w:sz w:val="24"/>
          <w:szCs w:val="24"/>
        </w:rPr>
        <w:t>3.5 Graphic Design Laboratory</w:t>
      </w:r>
      <w:bookmarkEnd w:id="14"/>
      <w:r w:rsidRPr="003E77D2">
        <w:rPr>
          <w:color w:val="auto"/>
          <w:sz w:val="24"/>
          <w:szCs w:val="24"/>
        </w:rPr>
        <w:t xml:space="preserve"> </w:t>
      </w:r>
    </w:p>
    <w:p w14:paraId="25713FA8" w14:textId="77777777" w:rsidR="003E77D2" w:rsidRDefault="003E77D2" w:rsidP="003E77D2">
      <w:pPr>
        <w:autoSpaceDE w:val="0"/>
        <w:autoSpaceDN w:val="0"/>
        <w:adjustRightInd w:val="0"/>
        <w:spacing w:after="0" w:line="240" w:lineRule="auto"/>
        <w:jc w:val="both"/>
        <w:rPr>
          <w:rFonts w:ascii="Calibri" w:hAnsi="Calibri" w:cs="Calibri"/>
          <w:color w:val="000000"/>
          <w:sz w:val="24"/>
          <w:szCs w:val="24"/>
        </w:rPr>
      </w:pPr>
    </w:p>
    <w:p w14:paraId="04A3D63E" w14:textId="77777777" w:rsidR="003E77D2" w:rsidRPr="00292A13" w:rsidRDefault="003E77D2" w:rsidP="003E77D2">
      <w:pPr>
        <w:autoSpaceDE w:val="0"/>
        <w:autoSpaceDN w:val="0"/>
        <w:adjustRightInd w:val="0"/>
        <w:spacing w:after="0" w:line="240" w:lineRule="auto"/>
        <w:jc w:val="both"/>
        <w:rPr>
          <w:rFonts w:ascii="Calibri" w:hAnsi="Calibri" w:cs="Calibri"/>
          <w:color w:val="000000"/>
          <w:sz w:val="24"/>
          <w:szCs w:val="24"/>
        </w:rPr>
      </w:pPr>
      <w:r w:rsidRPr="00292A13">
        <w:rPr>
          <w:rFonts w:ascii="Calibri" w:hAnsi="Calibri" w:cs="Calibri"/>
          <w:color w:val="000000"/>
          <w:sz w:val="24"/>
          <w:szCs w:val="24"/>
        </w:rPr>
        <w:t xml:space="preserve">The graphic design laboratory is equipped with </w:t>
      </w:r>
      <w:r w:rsidR="00A70999" w:rsidRPr="00A70999">
        <w:rPr>
          <w:rFonts w:ascii="Calibri" w:hAnsi="Calibri" w:cs="Calibri"/>
          <w:sz w:val="24"/>
          <w:szCs w:val="24"/>
        </w:rPr>
        <w:t>20</w:t>
      </w:r>
      <w:r w:rsidRPr="00292A13">
        <w:rPr>
          <w:rFonts w:ascii="Calibri" w:hAnsi="Calibri" w:cs="Calibri"/>
          <w:color w:val="000000"/>
          <w:sz w:val="24"/>
          <w:szCs w:val="24"/>
        </w:rPr>
        <w:t xml:space="preserve"> computers which keeps the student/teacher ratio low. The laboratory allows instructors to give demonstrations a color laser printer offer student’s quick printing for projects. The graphic design facilities also include a traditional classroom with drawing tables (</w:t>
      </w:r>
      <w:r w:rsidRPr="00872B46">
        <w:rPr>
          <w:rFonts w:ascii="Calibri" w:hAnsi="Calibri" w:cs="Calibri"/>
          <w:sz w:val="24"/>
          <w:szCs w:val="24"/>
        </w:rPr>
        <w:t>Appendix 9.</w:t>
      </w:r>
      <w:r w:rsidR="00872B46" w:rsidRPr="00872B46">
        <w:rPr>
          <w:rFonts w:ascii="Calibri" w:hAnsi="Calibri" w:cs="Calibri"/>
          <w:sz w:val="24"/>
          <w:szCs w:val="24"/>
        </w:rPr>
        <w:t>7</w:t>
      </w:r>
      <w:r w:rsidRPr="00872B46">
        <w:rPr>
          <w:rFonts w:ascii="Calibri" w:hAnsi="Calibri" w:cs="Calibri"/>
          <w:sz w:val="24"/>
          <w:szCs w:val="24"/>
        </w:rPr>
        <w:t>.</w:t>
      </w:r>
      <w:r w:rsidR="00CD1237">
        <w:rPr>
          <w:rFonts w:ascii="Calibri" w:hAnsi="Calibri" w:cs="Calibri"/>
          <w:sz w:val="24"/>
          <w:szCs w:val="24"/>
        </w:rPr>
        <w:t>5</w:t>
      </w:r>
      <w:r w:rsidRPr="00292A13">
        <w:rPr>
          <w:rFonts w:ascii="Calibri" w:hAnsi="Calibri" w:cs="Calibri"/>
          <w:color w:val="000000"/>
          <w:sz w:val="24"/>
          <w:szCs w:val="24"/>
        </w:rPr>
        <w:t xml:space="preserve">). </w:t>
      </w:r>
    </w:p>
    <w:p w14:paraId="7A81709B" w14:textId="77777777" w:rsidR="003E77D2" w:rsidRPr="003F6041" w:rsidRDefault="003E77D2" w:rsidP="003F6041">
      <w:pPr>
        <w:pStyle w:val="Heading2"/>
        <w:rPr>
          <w:color w:val="auto"/>
          <w:sz w:val="24"/>
          <w:szCs w:val="24"/>
        </w:rPr>
      </w:pPr>
      <w:bookmarkStart w:id="15" w:name="_Toc76546895"/>
      <w:r w:rsidRPr="003F6041">
        <w:rPr>
          <w:color w:val="auto"/>
          <w:sz w:val="24"/>
          <w:szCs w:val="24"/>
        </w:rPr>
        <w:t>3.6 Laboratories for Engineering</w:t>
      </w:r>
      <w:bookmarkEnd w:id="15"/>
      <w:r w:rsidRPr="003F6041">
        <w:rPr>
          <w:color w:val="auto"/>
          <w:sz w:val="24"/>
          <w:szCs w:val="24"/>
        </w:rPr>
        <w:t xml:space="preserve"> </w:t>
      </w:r>
    </w:p>
    <w:p w14:paraId="52C9EFD4" w14:textId="77777777" w:rsidR="003F6041" w:rsidRDefault="003F6041" w:rsidP="003E77D2">
      <w:pPr>
        <w:spacing w:after="120" w:line="240" w:lineRule="auto"/>
        <w:jc w:val="both"/>
        <w:rPr>
          <w:rFonts w:ascii="Calibri" w:hAnsi="Calibri" w:cs="Calibri"/>
          <w:color w:val="000000"/>
          <w:sz w:val="24"/>
          <w:szCs w:val="24"/>
        </w:rPr>
      </w:pPr>
    </w:p>
    <w:p w14:paraId="28028C3B" w14:textId="77777777" w:rsidR="003F6041" w:rsidRPr="003F6041" w:rsidRDefault="003E77D2" w:rsidP="003F6041">
      <w:pPr>
        <w:spacing w:after="0" w:line="240" w:lineRule="auto"/>
        <w:jc w:val="both"/>
        <w:rPr>
          <w:rFonts w:ascii="Calibri" w:hAnsi="Calibri" w:cs="Calibri"/>
          <w:color w:val="000000"/>
          <w:sz w:val="24"/>
          <w:szCs w:val="24"/>
        </w:rPr>
      </w:pPr>
      <w:r w:rsidRPr="003F6041">
        <w:rPr>
          <w:rFonts w:ascii="Calibri" w:hAnsi="Calibri" w:cs="Calibri"/>
          <w:color w:val="000000"/>
          <w:sz w:val="24"/>
          <w:szCs w:val="24"/>
        </w:rPr>
        <w:t>International Balkan University has taken bold steps to structure a well</w:t>
      </w:r>
      <w:r w:rsidR="009F707E">
        <w:rPr>
          <w:rFonts w:ascii="Calibri" w:hAnsi="Calibri" w:cs="Calibri"/>
          <w:color w:val="000000"/>
          <w:sz w:val="24"/>
          <w:szCs w:val="24"/>
        </w:rPr>
        <w:t>-</w:t>
      </w:r>
      <w:r w:rsidRPr="003F6041">
        <w:rPr>
          <w:rFonts w:ascii="Calibri" w:hAnsi="Calibri" w:cs="Calibri"/>
          <w:color w:val="000000"/>
          <w:sz w:val="24"/>
          <w:szCs w:val="24"/>
        </w:rPr>
        <w:t xml:space="preserve">designed environment for studying at the Faculty of Engineering (FENG), both at the Industrial Engineering (IE) and the </w:t>
      </w:r>
      <w:r w:rsidR="00454443">
        <w:rPr>
          <w:rFonts w:ascii="Calibri" w:hAnsi="Calibri" w:cs="Calibri"/>
          <w:color w:val="000000"/>
          <w:sz w:val="24"/>
          <w:szCs w:val="24"/>
        </w:rPr>
        <w:t>Computer Engineering</w:t>
      </w:r>
      <w:r w:rsidRPr="003F6041">
        <w:rPr>
          <w:rFonts w:ascii="Calibri" w:hAnsi="Calibri" w:cs="Calibri"/>
          <w:color w:val="000000"/>
          <w:sz w:val="24"/>
          <w:szCs w:val="24"/>
        </w:rPr>
        <w:t xml:space="preserve"> (</w:t>
      </w:r>
      <w:r w:rsidR="00454443">
        <w:rPr>
          <w:rFonts w:ascii="Calibri" w:hAnsi="Calibri" w:cs="Calibri"/>
          <w:color w:val="000000"/>
          <w:sz w:val="24"/>
          <w:szCs w:val="24"/>
        </w:rPr>
        <w:t>CE</w:t>
      </w:r>
      <w:r w:rsidRPr="003F6041">
        <w:rPr>
          <w:rFonts w:ascii="Calibri" w:hAnsi="Calibri" w:cs="Calibri"/>
          <w:color w:val="000000"/>
          <w:sz w:val="24"/>
          <w:szCs w:val="24"/>
        </w:rPr>
        <w:t>) study program</w:t>
      </w:r>
      <w:r w:rsidR="00454443">
        <w:rPr>
          <w:rFonts w:ascii="Calibri" w:hAnsi="Calibri" w:cs="Calibri"/>
          <w:color w:val="000000"/>
          <w:sz w:val="24"/>
          <w:szCs w:val="24"/>
        </w:rPr>
        <w:t>s</w:t>
      </w:r>
      <w:r w:rsidRPr="003F6041">
        <w:rPr>
          <w:rFonts w:ascii="Calibri" w:hAnsi="Calibri" w:cs="Calibri"/>
          <w:color w:val="000000"/>
          <w:sz w:val="24"/>
          <w:szCs w:val="24"/>
        </w:rPr>
        <w:t>. Activities began the moment when full time professors were employed at the University, taking the advantage</w:t>
      </w:r>
      <w:r w:rsidR="003F6041">
        <w:rPr>
          <w:rFonts w:ascii="Calibri" w:hAnsi="Calibri" w:cs="Calibri"/>
          <w:color w:val="000000"/>
          <w:sz w:val="24"/>
          <w:szCs w:val="24"/>
        </w:rPr>
        <w:t xml:space="preserve"> </w:t>
      </w:r>
      <w:r w:rsidR="003F6041" w:rsidRPr="003F6041">
        <w:rPr>
          <w:rFonts w:ascii="Calibri" w:hAnsi="Calibri" w:cs="Calibri"/>
          <w:color w:val="000000"/>
          <w:sz w:val="24"/>
          <w:szCs w:val="24"/>
        </w:rPr>
        <w:t xml:space="preserve">to enhance the laboratory experience of the students. Our commitment to introduction laboratory practice for the </w:t>
      </w:r>
      <w:r w:rsidR="003F6041" w:rsidRPr="003F6041">
        <w:rPr>
          <w:rFonts w:ascii="Calibri" w:hAnsi="Calibri" w:cs="Calibri"/>
          <w:color w:val="000000"/>
          <w:sz w:val="24"/>
          <w:szCs w:val="24"/>
        </w:rPr>
        <w:lastRenderedPageBreak/>
        <w:t>students is motivated by the engineering philosophy "</w:t>
      </w:r>
      <w:r w:rsidR="003F6041" w:rsidRPr="003F6041">
        <w:rPr>
          <w:rFonts w:ascii="Calibri" w:hAnsi="Calibri" w:cs="Calibri"/>
          <w:i/>
          <w:iCs/>
          <w:color w:val="000000"/>
          <w:sz w:val="24"/>
          <w:szCs w:val="24"/>
        </w:rPr>
        <w:t>Learn by Doing</w:t>
      </w:r>
      <w:r w:rsidR="003F6041" w:rsidRPr="003F6041">
        <w:rPr>
          <w:rFonts w:ascii="Calibri" w:hAnsi="Calibri" w:cs="Calibri"/>
          <w:color w:val="000000"/>
          <w:sz w:val="24"/>
          <w:szCs w:val="24"/>
        </w:rPr>
        <w:t xml:space="preserve">" (for detailed information on laboratories, please refer to </w:t>
      </w:r>
      <w:r w:rsidR="003F6041" w:rsidRPr="00872B46">
        <w:rPr>
          <w:rFonts w:ascii="Calibri" w:hAnsi="Calibri" w:cs="Calibri"/>
          <w:sz w:val="24"/>
          <w:szCs w:val="24"/>
        </w:rPr>
        <w:t>Appendix 9.</w:t>
      </w:r>
      <w:r w:rsidR="00872B46">
        <w:rPr>
          <w:rFonts w:ascii="Calibri" w:hAnsi="Calibri" w:cs="Calibri"/>
          <w:sz w:val="24"/>
          <w:szCs w:val="24"/>
        </w:rPr>
        <w:t>7</w:t>
      </w:r>
      <w:r w:rsidR="003F6041" w:rsidRPr="003F6041">
        <w:rPr>
          <w:rFonts w:ascii="Calibri" w:hAnsi="Calibri" w:cs="Calibri"/>
          <w:color w:val="000000"/>
          <w:sz w:val="24"/>
          <w:szCs w:val="24"/>
        </w:rPr>
        <w:t xml:space="preserve">). </w:t>
      </w:r>
    </w:p>
    <w:p w14:paraId="043E7FDF" w14:textId="5257C077" w:rsidR="003A47E8" w:rsidRDefault="003A47E8">
      <w:pPr>
        <w:rPr>
          <w:rFonts w:asciiTheme="majorHAnsi" w:eastAsiaTheme="majorEastAsia" w:hAnsiTheme="majorHAnsi" w:cstheme="majorBidi"/>
          <w:b/>
          <w:bCs/>
          <w:sz w:val="24"/>
          <w:szCs w:val="24"/>
        </w:rPr>
      </w:pPr>
    </w:p>
    <w:p w14:paraId="68053A56" w14:textId="2EB22B93" w:rsidR="003F6041" w:rsidRPr="000611C0" w:rsidRDefault="003F6041" w:rsidP="000611C0">
      <w:pPr>
        <w:pStyle w:val="Heading2"/>
        <w:rPr>
          <w:color w:val="auto"/>
          <w:sz w:val="24"/>
          <w:szCs w:val="24"/>
        </w:rPr>
      </w:pPr>
      <w:bookmarkStart w:id="16" w:name="_Toc76546896"/>
      <w:r w:rsidRPr="000611C0">
        <w:rPr>
          <w:color w:val="auto"/>
          <w:sz w:val="24"/>
          <w:szCs w:val="24"/>
        </w:rPr>
        <w:t>3.7 Research Center</w:t>
      </w:r>
      <w:bookmarkEnd w:id="16"/>
      <w:r w:rsidRPr="000611C0">
        <w:rPr>
          <w:color w:val="auto"/>
          <w:sz w:val="24"/>
          <w:szCs w:val="24"/>
        </w:rPr>
        <w:t xml:space="preserve"> </w:t>
      </w:r>
    </w:p>
    <w:p w14:paraId="2B9BD441" w14:textId="77777777" w:rsidR="00A22E98" w:rsidRDefault="00A22E98" w:rsidP="003F6041">
      <w:pPr>
        <w:autoSpaceDE w:val="0"/>
        <w:autoSpaceDN w:val="0"/>
        <w:adjustRightInd w:val="0"/>
        <w:spacing w:after="0" w:line="240" w:lineRule="auto"/>
        <w:rPr>
          <w:rFonts w:ascii="Calibri" w:hAnsi="Calibri" w:cs="Calibri"/>
          <w:color w:val="000000"/>
          <w:sz w:val="23"/>
          <w:szCs w:val="23"/>
        </w:rPr>
      </w:pPr>
    </w:p>
    <w:p w14:paraId="142A8161" w14:textId="206F0DAB" w:rsidR="003F6041" w:rsidRPr="00156A3F" w:rsidRDefault="003F6041" w:rsidP="00A22E98">
      <w:pPr>
        <w:autoSpaceDE w:val="0"/>
        <w:autoSpaceDN w:val="0"/>
        <w:adjustRightInd w:val="0"/>
        <w:spacing w:after="0" w:line="240" w:lineRule="auto"/>
        <w:jc w:val="both"/>
        <w:rPr>
          <w:rFonts w:cs="Calibri"/>
          <w:color w:val="FF0000"/>
          <w:sz w:val="24"/>
          <w:szCs w:val="24"/>
        </w:rPr>
      </w:pPr>
      <w:r w:rsidRPr="003F6041">
        <w:rPr>
          <w:rFonts w:cs="Calibri"/>
          <w:color w:val="000000"/>
          <w:sz w:val="24"/>
          <w:szCs w:val="24"/>
        </w:rPr>
        <w:t xml:space="preserve">Every university has to be focused on three main areas: teaching, research and contribution to society as three parts of the triangle knowledge. For now, IBU is </w:t>
      </w:r>
      <w:r w:rsidR="00CF44E9">
        <w:rPr>
          <w:rFonts w:cs="Calibri"/>
          <w:color w:val="000000"/>
          <w:sz w:val="24"/>
          <w:szCs w:val="24"/>
        </w:rPr>
        <w:t xml:space="preserve">mainly </w:t>
      </w:r>
      <w:r w:rsidRPr="003F6041">
        <w:rPr>
          <w:rFonts w:cs="Calibri"/>
          <w:color w:val="000000"/>
          <w:sz w:val="24"/>
          <w:szCs w:val="24"/>
        </w:rPr>
        <w:t xml:space="preserve">focused on teaching. In spite of all constrains regarding research premises and equipment, the academic staff at IBU have found a way to continue with their research work. </w:t>
      </w:r>
      <w:r w:rsidRPr="00310AD2">
        <w:rPr>
          <w:rFonts w:cs="Calibri"/>
          <w:sz w:val="24"/>
          <w:szCs w:val="24"/>
        </w:rPr>
        <w:t xml:space="preserve">University staff </w:t>
      </w:r>
      <w:r w:rsidR="00607A64" w:rsidRPr="00310AD2">
        <w:rPr>
          <w:rFonts w:cs="Calibri"/>
          <w:sz w:val="24"/>
          <w:szCs w:val="24"/>
        </w:rPr>
        <w:t>is</w:t>
      </w:r>
      <w:r w:rsidRPr="00310AD2">
        <w:rPr>
          <w:rFonts w:cs="Calibri"/>
          <w:sz w:val="24"/>
          <w:szCs w:val="24"/>
        </w:rPr>
        <w:t xml:space="preserve"> involved in </w:t>
      </w:r>
      <w:r w:rsidR="00C97E24" w:rsidRPr="00310AD2">
        <w:rPr>
          <w:rFonts w:cs="Calibri"/>
          <w:sz w:val="24"/>
          <w:szCs w:val="24"/>
        </w:rPr>
        <w:t>4</w:t>
      </w:r>
      <w:r w:rsidR="00CF44E9" w:rsidRPr="00310AD2">
        <w:rPr>
          <w:rFonts w:cs="Calibri"/>
          <w:sz w:val="24"/>
          <w:szCs w:val="24"/>
        </w:rPr>
        <w:t xml:space="preserve"> </w:t>
      </w:r>
      <w:r w:rsidRPr="00310AD2">
        <w:rPr>
          <w:rFonts w:cs="Calibri"/>
          <w:sz w:val="24"/>
          <w:szCs w:val="24"/>
        </w:rPr>
        <w:t xml:space="preserve">national and </w:t>
      </w:r>
      <w:r w:rsidR="00C97E24" w:rsidRPr="00310AD2">
        <w:rPr>
          <w:rFonts w:cs="Calibri"/>
          <w:sz w:val="24"/>
          <w:szCs w:val="24"/>
        </w:rPr>
        <w:t>2</w:t>
      </w:r>
      <w:r w:rsidR="00310AD2" w:rsidRPr="00310AD2">
        <w:rPr>
          <w:rFonts w:cs="Calibri"/>
          <w:sz w:val="24"/>
          <w:szCs w:val="24"/>
        </w:rPr>
        <w:t>7</w:t>
      </w:r>
      <w:r w:rsidRPr="00310AD2">
        <w:rPr>
          <w:rFonts w:cs="Calibri"/>
          <w:sz w:val="24"/>
          <w:szCs w:val="24"/>
        </w:rPr>
        <w:t xml:space="preserve"> international projects.</w:t>
      </w:r>
      <w:r w:rsidRPr="00CF44E9">
        <w:rPr>
          <w:rFonts w:cs="Calibri"/>
          <w:sz w:val="24"/>
          <w:szCs w:val="24"/>
        </w:rPr>
        <w:t xml:space="preserve"> </w:t>
      </w:r>
      <w:r w:rsidR="00AB7D6D">
        <w:rPr>
          <w:rFonts w:cs="Calibri"/>
          <w:sz w:val="24"/>
          <w:szCs w:val="24"/>
        </w:rPr>
        <w:t>Cooperation between IBU and</w:t>
      </w:r>
      <w:r w:rsidR="00AB7D6D" w:rsidRPr="00AB7D6D">
        <w:t xml:space="preserve"> </w:t>
      </w:r>
      <w:r w:rsidR="00AB7D6D" w:rsidRPr="00AB7D6D">
        <w:rPr>
          <w:rFonts w:cs="Calibri"/>
          <w:sz w:val="24"/>
          <w:szCs w:val="24"/>
        </w:rPr>
        <w:t>Cambridge Assessment English, part of the University of Cambridge</w:t>
      </w:r>
      <w:r w:rsidR="00AB7D6D">
        <w:rPr>
          <w:rFonts w:cs="Calibri"/>
          <w:sz w:val="24"/>
          <w:szCs w:val="24"/>
        </w:rPr>
        <w:t xml:space="preserve"> has been signed. </w:t>
      </w:r>
      <w:r w:rsidR="00AB7D6D" w:rsidRPr="00AB7D6D">
        <w:rPr>
          <w:rFonts w:cs="Calibri"/>
          <w:sz w:val="24"/>
          <w:szCs w:val="24"/>
        </w:rPr>
        <w:t>The CELTA is the most widely recognized and accepted TESOL certificate.</w:t>
      </w:r>
      <w:r w:rsidR="00AB7D6D">
        <w:rPr>
          <w:rFonts w:cs="Calibri"/>
          <w:sz w:val="24"/>
          <w:szCs w:val="24"/>
        </w:rPr>
        <w:t xml:space="preserve"> </w:t>
      </w:r>
      <w:r w:rsidR="00F06C2C">
        <w:rPr>
          <w:rFonts w:cs="Calibri"/>
          <w:sz w:val="24"/>
          <w:szCs w:val="24"/>
        </w:rPr>
        <w:t>Agreement of cooperation, f</w:t>
      </w:r>
      <w:r w:rsidR="00AB7D6D">
        <w:rPr>
          <w:rFonts w:cs="Calibri"/>
          <w:sz w:val="24"/>
          <w:szCs w:val="24"/>
        </w:rPr>
        <w:t>or</w:t>
      </w:r>
      <w:r w:rsidR="00941895">
        <w:rPr>
          <w:rFonts w:cs="Calibri"/>
          <w:sz w:val="24"/>
          <w:szCs w:val="24"/>
        </w:rPr>
        <w:t xml:space="preserve"> the practical training of the students of the study program Psychology, at the undergraduate and graduate level, </w:t>
      </w:r>
      <w:r w:rsidR="00F06C2C">
        <w:rPr>
          <w:rFonts w:cs="Calibri"/>
          <w:sz w:val="24"/>
          <w:szCs w:val="24"/>
        </w:rPr>
        <w:t>is</w:t>
      </w:r>
      <w:r w:rsidR="00941895">
        <w:rPr>
          <w:rFonts w:cs="Calibri"/>
          <w:sz w:val="24"/>
          <w:szCs w:val="24"/>
        </w:rPr>
        <w:t xml:space="preserve"> signed with Hospital “</w:t>
      </w:r>
      <w:proofErr w:type="spellStart"/>
      <w:r w:rsidR="00941895">
        <w:rPr>
          <w:rFonts w:cs="Calibri"/>
          <w:sz w:val="24"/>
          <w:szCs w:val="24"/>
        </w:rPr>
        <w:t>Bardovci</w:t>
      </w:r>
      <w:proofErr w:type="spellEnd"/>
      <w:r w:rsidR="00941895">
        <w:rPr>
          <w:rFonts w:cs="Calibri"/>
          <w:sz w:val="24"/>
          <w:szCs w:val="24"/>
        </w:rPr>
        <w:t xml:space="preserve">” and Hospital “Zan Mitrev. </w:t>
      </w:r>
      <w:r w:rsidRPr="00CF44E9">
        <w:rPr>
          <w:rFonts w:cs="Calibri"/>
          <w:sz w:val="24"/>
          <w:szCs w:val="24"/>
        </w:rPr>
        <w:t xml:space="preserve"> </w:t>
      </w:r>
      <w:r w:rsidR="00941895">
        <w:rPr>
          <w:rFonts w:cs="Calibri"/>
          <w:sz w:val="24"/>
          <w:szCs w:val="24"/>
        </w:rPr>
        <w:t xml:space="preserve">Also, for the study programs in the Faculty of Engineering the need of the equipment for some courses is satisfied by the contract with the MAARIF International schools and the Institute of material testing, Skopje. </w:t>
      </w:r>
    </w:p>
    <w:p w14:paraId="3DB22FD1" w14:textId="721A5DE5" w:rsidR="003F6041" w:rsidRPr="00AD2F8D" w:rsidRDefault="0091254D" w:rsidP="005301A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 xml:space="preserve">Published papers in the academic </w:t>
      </w:r>
      <w:r w:rsidR="003F6041" w:rsidRPr="00AD2F8D">
        <w:rPr>
          <w:rFonts w:ascii="Calibri" w:hAnsi="Calibri" w:cs="Calibri"/>
          <w:sz w:val="24"/>
          <w:szCs w:val="24"/>
        </w:rPr>
        <w:t>year 201</w:t>
      </w:r>
      <w:r w:rsidR="00125A13">
        <w:rPr>
          <w:rFonts w:ascii="Calibri" w:hAnsi="Calibri" w:cs="Calibri"/>
          <w:sz w:val="24"/>
          <w:szCs w:val="24"/>
        </w:rPr>
        <w:t>9</w:t>
      </w:r>
      <w:r w:rsidR="00537786" w:rsidRPr="00AD2F8D">
        <w:rPr>
          <w:rFonts w:ascii="Calibri" w:hAnsi="Calibri" w:cs="Calibri"/>
          <w:sz w:val="24"/>
          <w:szCs w:val="24"/>
        </w:rPr>
        <w:t xml:space="preserve"> / </w:t>
      </w:r>
      <w:r w:rsidR="003F6041" w:rsidRPr="00AD2F8D">
        <w:rPr>
          <w:rFonts w:ascii="Calibri" w:hAnsi="Calibri" w:cs="Calibri"/>
          <w:sz w:val="24"/>
          <w:szCs w:val="24"/>
        </w:rPr>
        <w:t>20</w:t>
      </w:r>
      <w:r w:rsidR="00125A13">
        <w:rPr>
          <w:rFonts w:ascii="Calibri" w:hAnsi="Calibri" w:cs="Calibri"/>
          <w:sz w:val="24"/>
          <w:szCs w:val="24"/>
        </w:rPr>
        <w:t>20</w:t>
      </w:r>
      <w:r>
        <w:rPr>
          <w:rFonts w:ascii="Calibri" w:hAnsi="Calibri" w:cs="Calibri"/>
          <w:sz w:val="24"/>
          <w:szCs w:val="24"/>
        </w:rPr>
        <w:t xml:space="preserve"> </w:t>
      </w:r>
      <w:r w:rsidR="00537786" w:rsidRPr="00AD2F8D">
        <w:rPr>
          <w:rFonts w:ascii="Calibri" w:hAnsi="Calibri" w:cs="Calibri"/>
          <w:sz w:val="24"/>
          <w:szCs w:val="24"/>
        </w:rPr>
        <w:t>are given in the self-evaluation report for 20</w:t>
      </w:r>
      <w:r w:rsidR="00125A13">
        <w:rPr>
          <w:rFonts w:ascii="Calibri" w:hAnsi="Calibri" w:cs="Calibri"/>
          <w:sz w:val="24"/>
          <w:szCs w:val="24"/>
        </w:rPr>
        <w:t>19</w:t>
      </w:r>
      <w:r w:rsidR="00537786" w:rsidRPr="00AD2F8D">
        <w:rPr>
          <w:rFonts w:ascii="Calibri" w:hAnsi="Calibri" w:cs="Calibri"/>
          <w:sz w:val="24"/>
          <w:szCs w:val="24"/>
        </w:rPr>
        <w:t xml:space="preserve"> / 20</w:t>
      </w:r>
      <w:r w:rsidR="00125A13">
        <w:rPr>
          <w:rFonts w:ascii="Calibri" w:hAnsi="Calibri" w:cs="Calibri"/>
          <w:sz w:val="24"/>
          <w:szCs w:val="24"/>
        </w:rPr>
        <w:t>20</w:t>
      </w:r>
      <w:r w:rsidR="00F1127F">
        <w:rPr>
          <w:rFonts w:ascii="Calibri" w:hAnsi="Calibri" w:cs="Calibri"/>
          <w:sz w:val="24"/>
          <w:szCs w:val="24"/>
        </w:rPr>
        <w:t xml:space="preserve"> </w:t>
      </w:r>
      <w:r w:rsidR="003F6041" w:rsidRPr="00AD2F8D">
        <w:rPr>
          <w:rFonts w:ascii="Calibri" w:hAnsi="Calibri" w:cs="Calibri"/>
          <w:color w:val="000000"/>
          <w:sz w:val="24"/>
          <w:szCs w:val="24"/>
        </w:rPr>
        <w:t>(</w:t>
      </w:r>
      <w:r w:rsidR="003F6041" w:rsidRPr="00AD2F8D">
        <w:rPr>
          <w:rFonts w:ascii="Calibri" w:hAnsi="Calibri" w:cs="Calibri"/>
          <w:sz w:val="24"/>
          <w:szCs w:val="24"/>
        </w:rPr>
        <w:t>Appendix 9.</w:t>
      </w:r>
      <w:r w:rsidR="00AD2F8D" w:rsidRPr="00AD2F8D">
        <w:rPr>
          <w:rFonts w:ascii="Calibri" w:hAnsi="Calibri" w:cs="Calibri"/>
          <w:sz w:val="24"/>
          <w:szCs w:val="24"/>
        </w:rPr>
        <w:t>3</w:t>
      </w:r>
      <w:r w:rsidR="003F6041" w:rsidRPr="00AD2F8D">
        <w:rPr>
          <w:rFonts w:ascii="Calibri" w:hAnsi="Calibri" w:cs="Calibri"/>
          <w:sz w:val="24"/>
          <w:szCs w:val="24"/>
        </w:rPr>
        <w:t>.4, and Appendix 9.</w:t>
      </w:r>
      <w:r w:rsidR="00AD2F8D" w:rsidRPr="00AD2F8D">
        <w:rPr>
          <w:rFonts w:ascii="Calibri" w:hAnsi="Calibri" w:cs="Calibri"/>
          <w:sz w:val="24"/>
          <w:szCs w:val="24"/>
        </w:rPr>
        <w:t>3</w:t>
      </w:r>
      <w:r w:rsidR="003F6041" w:rsidRPr="00AD2F8D">
        <w:rPr>
          <w:rFonts w:ascii="Calibri" w:hAnsi="Calibri" w:cs="Calibri"/>
          <w:sz w:val="24"/>
          <w:szCs w:val="24"/>
        </w:rPr>
        <w:t>.3</w:t>
      </w:r>
      <w:r w:rsidR="00537786" w:rsidRPr="00AD2F8D">
        <w:rPr>
          <w:rFonts w:ascii="Calibri" w:hAnsi="Calibri" w:cs="Calibri"/>
          <w:color w:val="000000"/>
          <w:sz w:val="24"/>
          <w:szCs w:val="24"/>
        </w:rPr>
        <w:t>)</w:t>
      </w:r>
      <w:r w:rsidR="003F6041" w:rsidRPr="00AD2F8D">
        <w:rPr>
          <w:rFonts w:ascii="Calibri" w:hAnsi="Calibri" w:cs="Calibri"/>
          <w:color w:val="000000"/>
          <w:sz w:val="24"/>
          <w:szCs w:val="24"/>
        </w:rPr>
        <w:t xml:space="preserve">. </w:t>
      </w:r>
      <w:r w:rsidR="00131CF1">
        <w:rPr>
          <w:rFonts w:ascii="Calibri" w:hAnsi="Calibri" w:cs="Calibri"/>
          <w:color w:val="000000"/>
          <w:sz w:val="24"/>
          <w:szCs w:val="24"/>
        </w:rPr>
        <w:t>The number of p</w:t>
      </w:r>
      <w:r w:rsidR="00131CF1" w:rsidRPr="00131CF1">
        <w:rPr>
          <w:rFonts w:ascii="Calibri" w:hAnsi="Calibri" w:cs="Calibri"/>
          <w:color w:val="000000"/>
          <w:sz w:val="24"/>
          <w:szCs w:val="24"/>
        </w:rPr>
        <w:t xml:space="preserve">ublished articles </w:t>
      </w:r>
      <w:r w:rsidR="00131CF1">
        <w:rPr>
          <w:rFonts w:ascii="Calibri" w:hAnsi="Calibri" w:cs="Calibri"/>
          <w:color w:val="000000"/>
          <w:sz w:val="24"/>
          <w:szCs w:val="24"/>
        </w:rPr>
        <w:t>(</w:t>
      </w:r>
      <w:r w:rsidR="00131CF1" w:rsidRPr="00131CF1">
        <w:rPr>
          <w:rFonts w:ascii="Calibri" w:hAnsi="Calibri" w:cs="Calibri"/>
          <w:color w:val="000000"/>
          <w:sz w:val="24"/>
          <w:szCs w:val="24"/>
        </w:rPr>
        <w:t>Original Scientific, Review, Short Scientific Professional and Popular Articles</w:t>
      </w:r>
      <w:r w:rsidR="00131CF1">
        <w:rPr>
          <w:rFonts w:ascii="Calibri" w:hAnsi="Calibri" w:cs="Calibri"/>
          <w:color w:val="000000"/>
          <w:sz w:val="24"/>
          <w:szCs w:val="24"/>
        </w:rPr>
        <w:t>) in the academic 2019 / 2020 is 73, and p</w:t>
      </w:r>
      <w:r w:rsidR="00131CF1" w:rsidRPr="00131CF1">
        <w:rPr>
          <w:rFonts w:ascii="Calibri" w:hAnsi="Calibri" w:cs="Calibri"/>
          <w:color w:val="000000"/>
          <w:sz w:val="24"/>
          <w:szCs w:val="24"/>
        </w:rPr>
        <w:t>articipation</w:t>
      </w:r>
      <w:r w:rsidR="00131CF1">
        <w:rPr>
          <w:rFonts w:ascii="Calibri" w:hAnsi="Calibri" w:cs="Calibri"/>
          <w:color w:val="000000"/>
          <w:sz w:val="24"/>
          <w:szCs w:val="24"/>
        </w:rPr>
        <w:t>s</w:t>
      </w:r>
      <w:r w:rsidR="00131CF1" w:rsidRPr="00131CF1">
        <w:rPr>
          <w:rFonts w:ascii="Calibri" w:hAnsi="Calibri" w:cs="Calibri"/>
          <w:color w:val="000000"/>
          <w:sz w:val="24"/>
          <w:szCs w:val="24"/>
        </w:rPr>
        <w:t xml:space="preserve"> to </w:t>
      </w:r>
      <w:r w:rsidR="00131CF1">
        <w:rPr>
          <w:rFonts w:ascii="Calibri" w:hAnsi="Calibri" w:cs="Calibri"/>
          <w:color w:val="000000"/>
          <w:sz w:val="24"/>
          <w:szCs w:val="24"/>
        </w:rPr>
        <w:t>c</w:t>
      </w:r>
      <w:r w:rsidR="00131CF1" w:rsidRPr="00131CF1">
        <w:rPr>
          <w:rFonts w:ascii="Calibri" w:hAnsi="Calibri" w:cs="Calibri"/>
          <w:color w:val="000000"/>
          <w:sz w:val="24"/>
          <w:szCs w:val="24"/>
        </w:rPr>
        <w:t>onferences</w:t>
      </w:r>
      <w:r w:rsidR="00131CF1">
        <w:rPr>
          <w:rFonts w:ascii="Calibri" w:hAnsi="Calibri" w:cs="Calibri"/>
          <w:color w:val="000000"/>
          <w:sz w:val="24"/>
          <w:szCs w:val="24"/>
        </w:rPr>
        <w:t xml:space="preserve"> are 76. </w:t>
      </w:r>
      <w:r w:rsidR="00A61ACF">
        <w:rPr>
          <w:rFonts w:ascii="Calibri" w:hAnsi="Calibri" w:cs="Calibri"/>
          <w:color w:val="000000"/>
          <w:sz w:val="24"/>
          <w:szCs w:val="24"/>
        </w:rPr>
        <w:t xml:space="preserve">Since 2015 / 2016 the Rectorate of IBU organize an event entitled “Academic Awards” where academic staff is granted for their scientific activities - publishing papers and participating at the conferences and projects.  </w:t>
      </w:r>
    </w:p>
    <w:p w14:paraId="77E14D00" w14:textId="77777777" w:rsidR="00600C03" w:rsidRDefault="00600C03" w:rsidP="005301AD">
      <w:pPr>
        <w:autoSpaceDE w:val="0"/>
        <w:autoSpaceDN w:val="0"/>
        <w:adjustRightInd w:val="0"/>
        <w:spacing w:after="0" w:line="240" w:lineRule="auto"/>
        <w:jc w:val="both"/>
        <w:rPr>
          <w:rFonts w:ascii="Calibri" w:hAnsi="Calibri" w:cs="Calibri"/>
          <w:color w:val="000000"/>
          <w:sz w:val="23"/>
          <w:szCs w:val="23"/>
        </w:rPr>
      </w:pPr>
    </w:p>
    <w:p w14:paraId="1953DE4E" w14:textId="77777777" w:rsidR="00537786" w:rsidRDefault="00537786" w:rsidP="003F6041">
      <w:pPr>
        <w:autoSpaceDE w:val="0"/>
        <w:autoSpaceDN w:val="0"/>
        <w:adjustRightInd w:val="0"/>
        <w:spacing w:after="0" w:line="240" w:lineRule="auto"/>
        <w:rPr>
          <w:rFonts w:ascii="Calibri" w:hAnsi="Calibri" w:cs="Calibri"/>
          <w:color w:val="000000"/>
          <w:sz w:val="23"/>
          <w:szCs w:val="23"/>
        </w:rPr>
      </w:pPr>
    </w:p>
    <w:p w14:paraId="41841FFE" w14:textId="77777777" w:rsidR="00304B32" w:rsidRPr="00537786" w:rsidRDefault="00304B32" w:rsidP="00304B32">
      <w:pPr>
        <w:pStyle w:val="Heading2"/>
        <w:rPr>
          <w:rFonts w:asciiTheme="minorHAnsi" w:hAnsiTheme="minorHAnsi"/>
          <w:color w:val="auto"/>
          <w:sz w:val="24"/>
          <w:szCs w:val="24"/>
        </w:rPr>
      </w:pPr>
      <w:bookmarkStart w:id="17" w:name="_Toc76546897"/>
      <w:r w:rsidRPr="00537786">
        <w:rPr>
          <w:rFonts w:asciiTheme="minorHAnsi" w:hAnsiTheme="minorHAnsi"/>
          <w:color w:val="auto"/>
          <w:sz w:val="24"/>
          <w:szCs w:val="24"/>
        </w:rPr>
        <w:t>3. 8 Extra – Curricular Activities</w:t>
      </w:r>
      <w:bookmarkEnd w:id="17"/>
      <w:r w:rsidRPr="00537786">
        <w:rPr>
          <w:rFonts w:asciiTheme="minorHAnsi" w:hAnsiTheme="minorHAnsi"/>
          <w:color w:val="auto"/>
          <w:sz w:val="24"/>
          <w:szCs w:val="24"/>
        </w:rPr>
        <w:t xml:space="preserve"> </w:t>
      </w:r>
    </w:p>
    <w:p w14:paraId="04CC1BF5" w14:textId="77777777" w:rsidR="00E560D9" w:rsidRDefault="00E560D9" w:rsidP="00E560D9">
      <w:pPr>
        <w:autoSpaceDE w:val="0"/>
        <w:autoSpaceDN w:val="0"/>
        <w:adjustRightInd w:val="0"/>
        <w:spacing w:after="0" w:line="240" w:lineRule="auto"/>
        <w:jc w:val="both"/>
        <w:rPr>
          <w:rFonts w:ascii="Calibri" w:hAnsi="Calibri" w:cs="Calibri"/>
          <w:color w:val="000000"/>
          <w:sz w:val="24"/>
          <w:szCs w:val="24"/>
        </w:rPr>
      </w:pPr>
    </w:p>
    <w:p w14:paraId="255940D3" w14:textId="751E0240" w:rsidR="001157FA" w:rsidRPr="001157FA" w:rsidRDefault="001157FA" w:rsidP="001157FA">
      <w:pPr>
        <w:pStyle w:val="ListParagraph"/>
        <w:autoSpaceDE w:val="0"/>
        <w:autoSpaceDN w:val="0"/>
        <w:adjustRightInd w:val="0"/>
        <w:spacing w:after="0" w:line="240" w:lineRule="auto"/>
        <w:jc w:val="both"/>
        <w:rPr>
          <w:rFonts w:ascii="Calibri" w:hAnsi="Calibri" w:cs="Calibri"/>
          <w:color w:val="000000"/>
          <w:sz w:val="24"/>
          <w:szCs w:val="24"/>
        </w:rPr>
      </w:pPr>
      <w:r w:rsidRPr="001157FA">
        <w:rPr>
          <w:rFonts w:ascii="Calibri" w:hAnsi="Calibri" w:cs="Calibri"/>
          <w:color w:val="000000"/>
          <w:sz w:val="24"/>
          <w:szCs w:val="24"/>
        </w:rPr>
        <w:t xml:space="preserve">Events </w:t>
      </w:r>
      <w:r>
        <w:rPr>
          <w:rFonts w:ascii="Calibri" w:hAnsi="Calibri" w:cs="Calibri"/>
          <w:color w:val="000000"/>
          <w:sz w:val="24"/>
          <w:szCs w:val="24"/>
        </w:rPr>
        <w:t>for the</w:t>
      </w:r>
      <w:r w:rsidRPr="001157FA">
        <w:rPr>
          <w:rFonts w:ascii="Calibri" w:hAnsi="Calibri" w:cs="Calibri"/>
          <w:color w:val="000000"/>
          <w:sz w:val="24"/>
          <w:szCs w:val="24"/>
        </w:rPr>
        <w:t xml:space="preserve"> academic 201</w:t>
      </w:r>
      <w:r w:rsidR="00F1127F">
        <w:rPr>
          <w:rFonts w:ascii="Calibri" w:hAnsi="Calibri" w:cs="Calibri"/>
          <w:color w:val="000000"/>
          <w:sz w:val="24"/>
          <w:szCs w:val="24"/>
        </w:rPr>
        <w:t>9</w:t>
      </w:r>
      <w:r w:rsidRPr="001157FA">
        <w:rPr>
          <w:rFonts w:ascii="Calibri" w:hAnsi="Calibri" w:cs="Calibri"/>
          <w:color w:val="000000"/>
          <w:sz w:val="24"/>
          <w:szCs w:val="24"/>
        </w:rPr>
        <w:t xml:space="preserve"> / 20</w:t>
      </w:r>
      <w:r w:rsidR="00F1127F">
        <w:rPr>
          <w:rFonts w:ascii="Calibri" w:hAnsi="Calibri" w:cs="Calibri"/>
          <w:color w:val="000000"/>
          <w:sz w:val="24"/>
          <w:szCs w:val="24"/>
        </w:rPr>
        <w:t>20</w:t>
      </w:r>
      <w:r>
        <w:rPr>
          <w:rFonts w:ascii="Calibri" w:hAnsi="Calibri" w:cs="Calibri"/>
          <w:color w:val="000000"/>
          <w:sz w:val="24"/>
          <w:szCs w:val="24"/>
        </w:rPr>
        <w:t xml:space="preserve"> organized by IBU:</w:t>
      </w:r>
    </w:p>
    <w:p w14:paraId="6C18A8AE" w14:textId="77777777" w:rsidR="001157FA" w:rsidRPr="001157FA" w:rsidRDefault="001157FA" w:rsidP="001157FA">
      <w:pPr>
        <w:pStyle w:val="ListParagraph"/>
        <w:autoSpaceDE w:val="0"/>
        <w:autoSpaceDN w:val="0"/>
        <w:adjustRightInd w:val="0"/>
        <w:spacing w:after="0" w:line="240" w:lineRule="auto"/>
        <w:jc w:val="both"/>
        <w:rPr>
          <w:rFonts w:ascii="Calibri" w:hAnsi="Calibri" w:cs="Calibri"/>
          <w:color w:val="000000"/>
          <w:sz w:val="24"/>
          <w:szCs w:val="24"/>
        </w:rPr>
      </w:pPr>
    </w:p>
    <w:p w14:paraId="090C06BD" w14:textId="77777777" w:rsidR="001157FA" w:rsidRPr="001157FA" w:rsidRDefault="001157FA" w:rsidP="001157FA">
      <w:pPr>
        <w:pStyle w:val="ListParagraph"/>
        <w:autoSpaceDE w:val="0"/>
        <w:autoSpaceDN w:val="0"/>
        <w:adjustRightInd w:val="0"/>
        <w:spacing w:after="0" w:line="240" w:lineRule="auto"/>
        <w:jc w:val="both"/>
        <w:rPr>
          <w:rFonts w:ascii="Calibri" w:hAnsi="Calibri" w:cs="Calibri"/>
          <w:color w:val="000000"/>
          <w:sz w:val="24"/>
          <w:szCs w:val="24"/>
        </w:rPr>
      </w:pPr>
      <w:r w:rsidRPr="001157FA">
        <w:rPr>
          <w:rFonts w:ascii="Calibri" w:hAnsi="Calibri" w:cs="Calibri"/>
          <w:color w:val="000000"/>
          <w:sz w:val="24"/>
          <w:szCs w:val="24"/>
        </w:rPr>
        <w:t xml:space="preserve"> </w:t>
      </w:r>
    </w:p>
    <w:p w14:paraId="2C77C8C2" w14:textId="2EEDFA20" w:rsidR="00F1127F" w:rsidRPr="00F1127F" w:rsidRDefault="001157FA" w:rsidP="00F1127F">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w:t>
      </w:r>
      <w:r w:rsidRPr="001157FA">
        <w:rPr>
          <w:rFonts w:ascii="Calibri" w:hAnsi="Calibri" w:cs="Calibri"/>
          <w:color w:val="000000"/>
          <w:sz w:val="24"/>
          <w:szCs w:val="24"/>
        </w:rPr>
        <w:t xml:space="preserve">. </w:t>
      </w:r>
      <w:r w:rsidR="00F1127F" w:rsidRPr="00F1127F">
        <w:rPr>
          <w:rFonts w:ascii="Calibri" w:hAnsi="Calibri" w:cs="Calibri"/>
          <w:color w:val="000000"/>
          <w:sz w:val="24"/>
          <w:szCs w:val="24"/>
        </w:rPr>
        <w:t xml:space="preserve">International Balkan University was </w:t>
      </w:r>
      <w:proofErr w:type="spellStart"/>
      <w:r w:rsidR="00F1127F" w:rsidRPr="00F1127F">
        <w:rPr>
          <w:rFonts w:ascii="Calibri" w:hAnsi="Calibri" w:cs="Calibri"/>
          <w:color w:val="000000"/>
          <w:sz w:val="24"/>
          <w:szCs w:val="24"/>
        </w:rPr>
        <w:t>honoured</w:t>
      </w:r>
      <w:proofErr w:type="spellEnd"/>
      <w:r w:rsidR="00F1127F" w:rsidRPr="00F1127F">
        <w:rPr>
          <w:rFonts w:ascii="Calibri" w:hAnsi="Calibri" w:cs="Calibri"/>
          <w:color w:val="000000"/>
          <w:sz w:val="24"/>
          <w:szCs w:val="24"/>
        </w:rPr>
        <w:t xml:space="preserve"> to welcome the Speaker of the Grand National Assembly of the Republic of Turkey, Prof. Dr. Mustafa </w:t>
      </w:r>
      <w:proofErr w:type="spellStart"/>
      <w:r w:rsidR="00F1127F" w:rsidRPr="00F1127F">
        <w:rPr>
          <w:rFonts w:ascii="Calibri" w:hAnsi="Calibri" w:cs="Calibri"/>
          <w:color w:val="000000"/>
          <w:sz w:val="24"/>
          <w:szCs w:val="24"/>
        </w:rPr>
        <w:t>Şentop</w:t>
      </w:r>
      <w:proofErr w:type="spellEnd"/>
      <w:r w:rsidR="00F1127F">
        <w:rPr>
          <w:rFonts w:ascii="Calibri" w:hAnsi="Calibri" w:cs="Calibri"/>
          <w:color w:val="000000"/>
          <w:sz w:val="24"/>
          <w:szCs w:val="24"/>
        </w:rPr>
        <w:t xml:space="preserve"> </w:t>
      </w:r>
      <w:r w:rsidR="00F1127F" w:rsidRPr="00F1127F">
        <w:rPr>
          <w:rFonts w:ascii="Calibri" w:hAnsi="Calibri" w:cs="Calibri"/>
          <w:color w:val="000000"/>
          <w:sz w:val="24"/>
          <w:szCs w:val="24"/>
        </w:rPr>
        <w:t xml:space="preserve">on Saturday, 21st December 2019. </w:t>
      </w:r>
    </w:p>
    <w:p w14:paraId="69328698" w14:textId="7AA15811" w:rsidR="001157FA"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sidRPr="00F1127F">
        <w:rPr>
          <w:rFonts w:ascii="Calibri" w:hAnsi="Calibri" w:cs="Calibri"/>
          <w:color w:val="000000"/>
          <w:sz w:val="24"/>
          <w:szCs w:val="24"/>
        </w:rPr>
        <w:t>Cooperation with Turkish universities, commitment toward quality in education and internationalization were discussed during the visit. In this regard, a Cooperation Agreement in the field of medical sciences with the University of Health Sciences was signed by the two Rectors.</w:t>
      </w:r>
    </w:p>
    <w:p w14:paraId="1ABC7818" w14:textId="77777777" w:rsid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p>
    <w:p w14:paraId="7BDF1B42" w14:textId="77777777" w:rsidR="00F1127F" w:rsidRPr="00F1127F" w:rsidRDefault="001157FA" w:rsidP="00F1127F">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w:t>
      </w:r>
      <w:r w:rsidR="00F1127F" w:rsidRPr="00F1127F">
        <w:rPr>
          <w:rFonts w:ascii="Calibri" w:hAnsi="Calibri" w:cs="Calibri"/>
          <w:color w:val="000000"/>
          <w:sz w:val="24"/>
          <w:szCs w:val="24"/>
        </w:rPr>
        <w:t>IBU Coding Competition "IBU Codes" organized by the Faculty of Engineering</w:t>
      </w:r>
    </w:p>
    <w:p w14:paraId="3925AB3D" w14:textId="77777777" w:rsidR="00F1127F" w:rsidRP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sidRPr="00F1127F">
        <w:rPr>
          <w:rFonts w:ascii="Calibri" w:hAnsi="Calibri" w:cs="Calibri"/>
          <w:color w:val="000000"/>
          <w:sz w:val="24"/>
          <w:szCs w:val="24"/>
        </w:rPr>
        <w:t>The IBU Coding Competition "IBU Codes", organized by the Faculty of Engineering was held in two sessions, on 20th and 21st of December 2019, at the premises of the International Balkan University Campus in Skopje.</w:t>
      </w:r>
    </w:p>
    <w:p w14:paraId="75270B2A" w14:textId="77777777" w:rsidR="00F1127F" w:rsidRP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sidRPr="00F1127F">
        <w:rPr>
          <w:rFonts w:ascii="Calibri" w:hAnsi="Calibri" w:cs="Calibri"/>
          <w:color w:val="000000"/>
          <w:sz w:val="24"/>
          <w:szCs w:val="24"/>
        </w:rPr>
        <w:t xml:space="preserve">Students had the chance to demonstrate their skills in coding through various tasks during the competition. </w:t>
      </w:r>
    </w:p>
    <w:p w14:paraId="52627499" w14:textId="462981F2" w:rsidR="001157FA" w:rsidRPr="001157FA"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sidRPr="00F1127F">
        <w:rPr>
          <w:rFonts w:ascii="Calibri" w:hAnsi="Calibri" w:cs="Calibri"/>
          <w:color w:val="000000"/>
          <w:sz w:val="24"/>
          <w:szCs w:val="24"/>
        </w:rPr>
        <w:t xml:space="preserve">Best students were awarded prizes like tablets, gaming mouse and keyboard, smart backpacks, battery packs, </w:t>
      </w:r>
      <w:proofErr w:type="gramStart"/>
      <w:r w:rsidRPr="00F1127F">
        <w:rPr>
          <w:rFonts w:ascii="Calibri" w:hAnsi="Calibri" w:cs="Calibri"/>
          <w:color w:val="000000"/>
          <w:sz w:val="24"/>
          <w:szCs w:val="24"/>
        </w:rPr>
        <w:t>etc.</w:t>
      </w:r>
      <w:r w:rsidR="001157FA" w:rsidRPr="001157FA">
        <w:rPr>
          <w:rFonts w:ascii="Calibri" w:hAnsi="Calibri" w:cs="Calibri"/>
          <w:color w:val="000000"/>
          <w:sz w:val="24"/>
          <w:szCs w:val="24"/>
        </w:rPr>
        <w:t>.</w:t>
      </w:r>
      <w:proofErr w:type="gramEnd"/>
    </w:p>
    <w:p w14:paraId="261FFA55" w14:textId="77777777" w:rsidR="001157FA" w:rsidRPr="001157FA" w:rsidRDefault="001157FA" w:rsidP="001157FA">
      <w:pPr>
        <w:pStyle w:val="ListParagraph"/>
        <w:autoSpaceDE w:val="0"/>
        <w:autoSpaceDN w:val="0"/>
        <w:adjustRightInd w:val="0"/>
        <w:spacing w:after="0" w:line="240" w:lineRule="auto"/>
        <w:jc w:val="both"/>
        <w:rPr>
          <w:rFonts w:ascii="Calibri" w:hAnsi="Calibri" w:cs="Calibri"/>
          <w:color w:val="000000"/>
          <w:sz w:val="24"/>
          <w:szCs w:val="24"/>
        </w:rPr>
      </w:pPr>
    </w:p>
    <w:p w14:paraId="2F0F8D10" w14:textId="5661EE63" w:rsidR="001157FA" w:rsidRPr="001157FA" w:rsidRDefault="001157FA" w:rsidP="00F1127F">
      <w:pPr>
        <w:pStyle w:val="ListParagraph"/>
        <w:autoSpaceDE w:val="0"/>
        <w:autoSpaceDN w:val="0"/>
        <w:adjustRightInd w:val="0"/>
        <w:spacing w:after="0" w:line="240" w:lineRule="auto"/>
        <w:jc w:val="both"/>
        <w:rPr>
          <w:rFonts w:ascii="Calibri" w:hAnsi="Calibri" w:cs="Calibri"/>
          <w:color w:val="000000"/>
          <w:sz w:val="24"/>
          <w:szCs w:val="24"/>
        </w:rPr>
      </w:pPr>
      <w:r w:rsidRPr="001157FA">
        <w:rPr>
          <w:rFonts w:ascii="Calibri" w:hAnsi="Calibri" w:cs="Calibri"/>
          <w:color w:val="000000"/>
          <w:sz w:val="24"/>
          <w:szCs w:val="24"/>
        </w:rPr>
        <w:t xml:space="preserve">3. </w:t>
      </w:r>
      <w:r w:rsidR="00F1127F" w:rsidRPr="00F1127F">
        <w:rPr>
          <w:rFonts w:ascii="Calibri" w:hAnsi="Calibri" w:cs="Calibri"/>
          <w:color w:val="000000"/>
          <w:sz w:val="24"/>
          <w:szCs w:val="24"/>
        </w:rPr>
        <w:t>International Balkan University delivered donations of winter clothing and shoes to the NGO "</w:t>
      </w:r>
      <w:proofErr w:type="spellStart"/>
      <w:r w:rsidR="00F1127F" w:rsidRPr="00F1127F">
        <w:rPr>
          <w:rFonts w:ascii="Calibri" w:hAnsi="Calibri" w:cs="Calibri"/>
          <w:color w:val="000000"/>
          <w:sz w:val="24"/>
          <w:szCs w:val="24"/>
        </w:rPr>
        <w:t>Legis</w:t>
      </w:r>
      <w:proofErr w:type="spellEnd"/>
      <w:r w:rsidR="00F1127F" w:rsidRPr="00F1127F">
        <w:rPr>
          <w:rFonts w:ascii="Calibri" w:hAnsi="Calibri" w:cs="Calibri"/>
          <w:color w:val="000000"/>
          <w:sz w:val="24"/>
          <w:szCs w:val="24"/>
        </w:rPr>
        <w:t>" and Red Cross-Chair.</w:t>
      </w:r>
      <w:r w:rsidR="009530A1">
        <w:rPr>
          <w:rFonts w:ascii="Calibri" w:hAnsi="Calibri" w:cs="Calibri"/>
          <w:color w:val="000000"/>
          <w:sz w:val="24"/>
          <w:szCs w:val="24"/>
        </w:rPr>
        <w:t xml:space="preserve"> </w:t>
      </w:r>
      <w:r w:rsidR="00F1127F" w:rsidRPr="00F1127F">
        <w:rPr>
          <w:rFonts w:ascii="Calibri" w:hAnsi="Calibri" w:cs="Calibri"/>
          <w:color w:val="000000"/>
          <w:sz w:val="24"/>
          <w:szCs w:val="24"/>
        </w:rPr>
        <w:t>Clothing and shoes were donated by students and staff for people in need. Social responsibility projects will continue in the future and IBU will continue to contribute to all vulnerable categories in the society.</w:t>
      </w:r>
    </w:p>
    <w:p w14:paraId="02A3604E" w14:textId="77777777" w:rsidR="001157FA" w:rsidRDefault="001157FA" w:rsidP="001157FA">
      <w:pPr>
        <w:pStyle w:val="ListParagraph"/>
        <w:autoSpaceDE w:val="0"/>
        <w:autoSpaceDN w:val="0"/>
        <w:adjustRightInd w:val="0"/>
        <w:spacing w:after="0" w:line="240" w:lineRule="auto"/>
        <w:jc w:val="both"/>
        <w:rPr>
          <w:rFonts w:ascii="Calibri" w:hAnsi="Calibri" w:cs="Calibri"/>
          <w:color w:val="000000"/>
          <w:sz w:val="24"/>
          <w:szCs w:val="24"/>
        </w:rPr>
      </w:pPr>
    </w:p>
    <w:p w14:paraId="73BE7FC3" w14:textId="706A2305" w:rsidR="00F1127F" w:rsidRDefault="001157FA" w:rsidP="001157F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w:t>
      </w:r>
      <w:r w:rsidR="00F1127F" w:rsidRPr="00F1127F">
        <w:rPr>
          <w:rFonts w:ascii="Calibri" w:hAnsi="Calibri" w:cs="Calibri"/>
          <w:color w:val="000000"/>
          <w:sz w:val="24"/>
          <w:szCs w:val="24"/>
        </w:rPr>
        <w:t xml:space="preserve">Rector of IBU, Prof. Dr. Mehmet </w:t>
      </w:r>
      <w:proofErr w:type="spellStart"/>
      <w:r w:rsidR="00F1127F" w:rsidRPr="00F1127F">
        <w:rPr>
          <w:rFonts w:ascii="Calibri" w:hAnsi="Calibri" w:cs="Calibri"/>
          <w:color w:val="000000"/>
          <w:sz w:val="24"/>
          <w:szCs w:val="24"/>
        </w:rPr>
        <w:t>Dursun</w:t>
      </w:r>
      <w:proofErr w:type="spellEnd"/>
      <w:r w:rsidR="00F1127F" w:rsidRPr="00F1127F">
        <w:rPr>
          <w:rFonts w:ascii="Calibri" w:hAnsi="Calibri" w:cs="Calibri"/>
          <w:color w:val="000000"/>
          <w:sz w:val="24"/>
          <w:szCs w:val="24"/>
        </w:rPr>
        <w:t xml:space="preserve"> ERDEM welcomed a delegation of </w:t>
      </w:r>
      <w:proofErr w:type="spellStart"/>
      <w:r w:rsidR="00F1127F" w:rsidRPr="00F1127F">
        <w:rPr>
          <w:rFonts w:ascii="Calibri" w:hAnsi="Calibri" w:cs="Calibri"/>
          <w:color w:val="000000"/>
          <w:sz w:val="24"/>
          <w:szCs w:val="24"/>
        </w:rPr>
        <w:t>Namik</w:t>
      </w:r>
      <w:proofErr w:type="spellEnd"/>
      <w:r w:rsidR="00F1127F" w:rsidRPr="00F1127F">
        <w:rPr>
          <w:rFonts w:ascii="Calibri" w:hAnsi="Calibri" w:cs="Calibri"/>
          <w:color w:val="000000"/>
          <w:sz w:val="24"/>
          <w:szCs w:val="24"/>
        </w:rPr>
        <w:t xml:space="preserve"> Kemal University headed by Prof. Dr. </w:t>
      </w:r>
      <w:proofErr w:type="spellStart"/>
      <w:r w:rsidR="00F1127F" w:rsidRPr="00F1127F">
        <w:rPr>
          <w:rFonts w:ascii="Calibri" w:hAnsi="Calibri" w:cs="Calibri"/>
          <w:color w:val="000000"/>
          <w:sz w:val="24"/>
          <w:szCs w:val="24"/>
        </w:rPr>
        <w:t>Mumin</w:t>
      </w:r>
      <w:proofErr w:type="spellEnd"/>
      <w:r w:rsidR="00F1127F" w:rsidRPr="00F1127F">
        <w:rPr>
          <w:rFonts w:ascii="Calibri" w:hAnsi="Calibri" w:cs="Calibri"/>
          <w:color w:val="000000"/>
          <w:sz w:val="24"/>
          <w:szCs w:val="24"/>
        </w:rPr>
        <w:t xml:space="preserve"> ŞAHIN on Friday, 20th December 2019. Inter-institutional cooperation, joint academic and scientific activities and projects were discussed during the meeting.</w:t>
      </w:r>
    </w:p>
    <w:p w14:paraId="3614CCC3" w14:textId="57002C21" w:rsidR="00F1127F" w:rsidRDefault="00F1127F" w:rsidP="001157FA">
      <w:pPr>
        <w:pStyle w:val="ListParagraph"/>
        <w:autoSpaceDE w:val="0"/>
        <w:autoSpaceDN w:val="0"/>
        <w:adjustRightInd w:val="0"/>
        <w:spacing w:after="0" w:line="240" w:lineRule="auto"/>
        <w:jc w:val="both"/>
        <w:rPr>
          <w:rFonts w:ascii="Calibri" w:hAnsi="Calibri" w:cs="Calibri"/>
          <w:color w:val="000000"/>
          <w:sz w:val="24"/>
          <w:szCs w:val="24"/>
        </w:rPr>
      </w:pPr>
    </w:p>
    <w:p w14:paraId="09D7A22D" w14:textId="77777777" w:rsidR="00F1127F" w:rsidRP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w:t>
      </w:r>
      <w:r w:rsidRPr="00F1127F">
        <w:rPr>
          <w:rFonts w:ascii="Calibri" w:hAnsi="Calibri" w:cs="Calibri"/>
          <w:color w:val="000000"/>
          <w:sz w:val="24"/>
          <w:szCs w:val="24"/>
        </w:rPr>
        <w:t>GUEST LECTURE FROM TWO RENOWNED PROFESSORS OF ARCHITECTURE FROM PRISHTINA AT FENG</w:t>
      </w:r>
    </w:p>
    <w:p w14:paraId="3CA9DF48" w14:textId="21071703" w:rsid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sidRPr="00F1127F">
        <w:rPr>
          <w:rFonts w:ascii="Calibri" w:hAnsi="Calibri" w:cs="Calibri"/>
          <w:color w:val="000000"/>
          <w:sz w:val="24"/>
          <w:szCs w:val="24"/>
        </w:rPr>
        <w:t xml:space="preserve">Prof. Dr. </w:t>
      </w:r>
      <w:proofErr w:type="spellStart"/>
      <w:r w:rsidRPr="00F1127F">
        <w:rPr>
          <w:rFonts w:ascii="Calibri" w:hAnsi="Calibri" w:cs="Calibri"/>
          <w:color w:val="000000"/>
          <w:sz w:val="24"/>
          <w:szCs w:val="24"/>
        </w:rPr>
        <w:t>Dugagjin</w:t>
      </w:r>
      <w:proofErr w:type="spellEnd"/>
      <w:r w:rsidRPr="00F1127F">
        <w:rPr>
          <w:rFonts w:ascii="Calibri" w:hAnsi="Calibri" w:cs="Calibri"/>
          <w:color w:val="000000"/>
          <w:sz w:val="24"/>
          <w:szCs w:val="24"/>
        </w:rPr>
        <w:t xml:space="preserve"> </w:t>
      </w:r>
      <w:proofErr w:type="spellStart"/>
      <w:r w:rsidRPr="00F1127F">
        <w:rPr>
          <w:rFonts w:ascii="Calibri" w:hAnsi="Calibri" w:cs="Calibri"/>
          <w:color w:val="000000"/>
          <w:sz w:val="24"/>
          <w:szCs w:val="24"/>
        </w:rPr>
        <w:t>Hasimja</w:t>
      </w:r>
      <w:proofErr w:type="spellEnd"/>
      <w:r w:rsidRPr="00F1127F">
        <w:rPr>
          <w:rFonts w:ascii="Calibri" w:hAnsi="Calibri" w:cs="Calibri"/>
          <w:color w:val="000000"/>
          <w:sz w:val="24"/>
          <w:szCs w:val="24"/>
        </w:rPr>
        <w:t xml:space="preserve">, and Prof. Dr. </w:t>
      </w:r>
      <w:proofErr w:type="spellStart"/>
      <w:r w:rsidRPr="00F1127F">
        <w:rPr>
          <w:rFonts w:ascii="Calibri" w:hAnsi="Calibri" w:cs="Calibri"/>
          <w:color w:val="000000"/>
          <w:sz w:val="24"/>
          <w:szCs w:val="24"/>
        </w:rPr>
        <w:t>Bujar</w:t>
      </w:r>
      <w:proofErr w:type="spellEnd"/>
      <w:r w:rsidRPr="00F1127F">
        <w:rPr>
          <w:rFonts w:ascii="Calibri" w:hAnsi="Calibri" w:cs="Calibri"/>
          <w:color w:val="000000"/>
          <w:sz w:val="24"/>
          <w:szCs w:val="24"/>
        </w:rPr>
        <w:t xml:space="preserve"> </w:t>
      </w:r>
      <w:proofErr w:type="spellStart"/>
      <w:r w:rsidRPr="00F1127F">
        <w:rPr>
          <w:rFonts w:ascii="Calibri" w:hAnsi="Calibri" w:cs="Calibri"/>
          <w:color w:val="000000"/>
          <w:sz w:val="24"/>
          <w:szCs w:val="24"/>
        </w:rPr>
        <w:t>Demjaha</w:t>
      </w:r>
      <w:proofErr w:type="spellEnd"/>
      <w:r w:rsidRPr="00F1127F">
        <w:rPr>
          <w:rFonts w:ascii="Calibri" w:hAnsi="Calibri" w:cs="Calibri"/>
          <w:color w:val="000000"/>
          <w:sz w:val="24"/>
          <w:szCs w:val="24"/>
        </w:rPr>
        <w:t xml:space="preserve">, two well-known architects and professors from </w:t>
      </w:r>
      <w:proofErr w:type="spellStart"/>
      <w:r w:rsidRPr="00F1127F">
        <w:rPr>
          <w:rFonts w:ascii="Calibri" w:hAnsi="Calibri" w:cs="Calibri"/>
          <w:color w:val="000000"/>
          <w:sz w:val="24"/>
          <w:szCs w:val="24"/>
        </w:rPr>
        <w:t>Prishtina</w:t>
      </w:r>
      <w:proofErr w:type="spellEnd"/>
      <w:r w:rsidRPr="00F1127F">
        <w:rPr>
          <w:rFonts w:ascii="Calibri" w:hAnsi="Calibri" w:cs="Calibri"/>
          <w:color w:val="000000"/>
          <w:sz w:val="24"/>
          <w:szCs w:val="24"/>
        </w:rPr>
        <w:t>, Kosovo, delivered guest lectures for the students of the Faculty of Engineering on 19th December 2019.</w:t>
      </w:r>
    </w:p>
    <w:p w14:paraId="280A9FFD" w14:textId="3AA874D8" w:rsid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p>
    <w:p w14:paraId="6B974454" w14:textId="60C4D186" w:rsidR="00F1127F" w:rsidRDefault="00F1127F" w:rsidP="00F1127F">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6. </w:t>
      </w:r>
      <w:r w:rsidRPr="00F1127F">
        <w:rPr>
          <w:rFonts w:ascii="Calibri" w:hAnsi="Calibri" w:cs="Calibri"/>
          <w:color w:val="000000"/>
          <w:sz w:val="24"/>
          <w:szCs w:val="24"/>
        </w:rPr>
        <w:t>A Workshop on Autodesk was organized by the Department of Architecture at the Faculty of Engineering and the Faculty of Art and Design at International Balkan University</w:t>
      </w:r>
      <w:r>
        <w:rPr>
          <w:rFonts w:ascii="Calibri" w:hAnsi="Calibri" w:cs="Calibri"/>
          <w:color w:val="000000"/>
          <w:sz w:val="24"/>
          <w:szCs w:val="24"/>
        </w:rPr>
        <w:t xml:space="preserve"> on </w:t>
      </w:r>
      <w:r w:rsidRPr="00F1127F">
        <w:rPr>
          <w:rFonts w:ascii="Calibri" w:hAnsi="Calibri" w:cs="Calibri"/>
          <w:color w:val="000000"/>
          <w:sz w:val="24"/>
          <w:szCs w:val="24"/>
        </w:rPr>
        <w:t xml:space="preserve">04.12.2019. 40 students successfully completed the workshop and received certificates. The Workshop was organized by Asst. </w:t>
      </w:r>
      <w:proofErr w:type="spellStart"/>
      <w:r w:rsidRPr="00F1127F">
        <w:rPr>
          <w:rFonts w:ascii="Calibri" w:hAnsi="Calibri" w:cs="Calibri"/>
          <w:color w:val="000000"/>
          <w:sz w:val="24"/>
          <w:szCs w:val="24"/>
        </w:rPr>
        <w:t>Dren</w:t>
      </w:r>
      <w:proofErr w:type="spellEnd"/>
      <w:r w:rsidRPr="00F1127F">
        <w:rPr>
          <w:rFonts w:ascii="Calibri" w:hAnsi="Calibri" w:cs="Calibri"/>
          <w:color w:val="000000"/>
          <w:sz w:val="24"/>
          <w:szCs w:val="24"/>
        </w:rPr>
        <w:t xml:space="preserve"> </w:t>
      </w:r>
      <w:proofErr w:type="spellStart"/>
      <w:r w:rsidRPr="00F1127F">
        <w:rPr>
          <w:rFonts w:ascii="Calibri" w:hAnsi="Calibri" w:cs="Calibri"/>
          <w:color w:val="000000"/>
          <w:sz w:val="24"/>
          <w:szCs w:val="24"/>
        </w:rPr>
        <w:t>Nevzati</w:t>
      </w:r>
      <w:proofErr w:type="spellEnd"/>
      <w:r w:rsidRPr="00F1127F">
        <w:rPr>
          <w:rFonts w:ascii="Calibri" w:hAnsi="Calibri" w:cs="Calibri"/>
          <w:color w:val="000000"/>
          <w:sz w:val="24"/>
          <w:szCs w:val="24"/>
        </w:rPr>
        <w:t xml:space="preserve">, whereas Autodesk instructors were </w:t>
      </w:r>
      <w:proofErr w:type="spellStart"/>
      <w:r w:rsidRPr="00F1127F">
        <w:rPr>
          <w:rFonts w:ascii="Calibri" w:hAnsi="Calibri" w:cs="Calibri"/>
          <w:color w:val="000000"/>
          <w:sz w:val="24"/>
          <w:szCs w:val="24"/>
        </w:rPr>
        <w:t>Benjat</w:t>
      </w:r>
      <w:proofErr w:type="spellEnd"/>
      <w:r w:rsidRPr="00F1127F">
        <w:rPr>
          <w:rFonts w:ascii="Calibri" w:hAnsi="Calibri" w:cs="Calibri"/>
          <w:color w:val="000000"/>
          <w:sz w:val="24"/>
          <w:szCs w:val="24"/>
        </w:rPr>
        <w:t xml:space="preserve"> </w:t>
      </w:r>
      <w:proofErr w:type="spellStart"/>
      <w:r w:rsidRPr="00F1127F">
        <w:rPr>
          <w:rFonts w:ascii="Calibri" w:hAnsi="Calibri" w:cs="Calibri"/>
          <w:color w:val="000000"/>
          <w:sz w:val="24"/>
          <w:szCs w:val="24"/>
        </w:rPr>
        <w:t>Isufi</w:t>
      </w:r>
      <w:proofErr w:type="spellEnd"/>
      <w:r w:rsidRPr="00F1127F">
        <w:rPr>
          <w:rFonts w:ascii="Calibri" w:hAnsi="Calibri" w:cs="Calibri"/>
          <w:color w:val="000000"/>
          <w:sz w:val="24"/>
          <w:szCs w:val="24"/>
        </w:rPr>
        <w:t xml:space="preserve"> and Bojan </w:t>
      </w:r>
      <w:proofErr w:type="spellStart"/>
      <w:r w:rsidRPr="00F1127F">
        <w:rPr>
          <w:rFonts w:ascii="Calibri" w:hAnsi="Calibri" w:cs="Calibri"/>
          <w:color w:val="000000"/>
          <w:sz w:val="24"/>
          <w:szCs w:val="24"/>
        </w:rPr>
        <w:t>Matevski</w:t>
      </w:r>
      <w:proofErr w:type="spellEnd"/>
      <w:r w:rsidRPr="00F1127F">
        <w:rPr>
          <w:rFonts w:ascii="Calibri" w:hAnsi="Calibri" w:cs="Calibri"/>
          <w:color w:val="000000"/>
          <w:sz w:val="24"/>
          <w:szCs w:val="24"/>
        </w:rPr>
        <w:t>, who shared their experience and skills with our students.</w:t>
      </w:r>
    </w:p>
    <w:p w14:paraId="02C2A8A9" w14:textId="28956DC0" w:rsidR="00F1127F" w:rsidRDefault="00F1127F" w:rsidP="001157FA">
      <w:pPr>
        <w:pStyle w:val="ListParagraph"/>
        <w:autoSpaceDE w:val="0"/>
        <w:autoSpaceDN w:val="0"/>
        <w:adjustRightInd w:val="0"/>
        <w:spacing w:after="0" w:line="240" w:lineRule="auto"/>
        <w:jc w:val="both"/>
        <w:rPr>
          <w:rFonts w:ascii="Calibri" w:hAnsi="Calibri" w:cs="Calibri"/>
          <w:color w:val="000000"/>
          <w:sz w:val="24"/>
          <w:szCs w:val="24"/>
        </w:rPr>
      </w:pPr>
    </w:p>
    <w:p w14:paraId="2C7814AF" w14:textId="7E92B3B3"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7. </w:t>
      </w:r>
      <w:r w:rsidRPr="00296E7E">
        <w:rPr>
          <w:rFonts w:ascii="Calibri" w:hAnsi="Calibri" w:cs="Calibri"/>
          <w:color w:val="000000"/>
          <w:sz w:val="24"/>
          <w:szCs w:val="24"/>
        </w:rPr>
        <w:t xml:space="preserve">In the organization of the Faculty of Engineering, on 12th of December 2019, in the premises of International Balkan University, Prof. Ivan </w:t>
      </w:r>
      <w:proofErr w:type="spellStart"/>
      <w:r w:rsidRPr="00296E7E">
        <w:rPr>
          <w:rFonts w:ascii="Calibri" w:hAnsi="Calibri" w:cs="Calibri"/>
          <w:color w:val="000000"/>
          <w:sz w:val="24"/>
          <w:szCs w:val="24"/>
        </w:rPr>
        <w:t>Blinkov</w:t>
      </w:r>
      <w:proofErr w:type="spellEnd"/>
      <w:r w:rsidRPr="00296E7E">
        <w:rPr>
          <w:rFonts w:ascii="Calibri" w:hAnsi="Calibri" w:cs="Calibri"/>
          <w:color w:val="000000"/>
          <w:sz w:val="24"/>
          <w:szCs w:val="24"/>
        </w:rPr>
        <w:t xml:space="preserve">, PhD, from the </w:t>
      </w:r>
      <w:proofErr w:type="gramStart"/>
      <w:r w:rsidRPr="00296E7E">
        <w:rPr>
          <w:rFonts w:ascii="Calibri" w:hAnsi="Calibri" w:cs="Calibri"/>
          <w:color w:val="000000"/>
          <w:sz w:val="24"/>
          <w:szCs w:val="24"/>
        </w:rPr>
        <w:t>Faculty</w:t>
      </w:r>
      <w:proofErr w:type="gramEnd"/>
      <w:r w:rsidRPr="00296E7E">
        <w:rPr>
          <w:rFonts w:ascii="Calibri" w:hAnsi="Calibri" w:cs="Calibri"/>
          <w:color w:val="000000"/>
          <w:sz w:val="24"/>
          <w:szCs w:val="24"/>
        </w:rPr>
        <w:t xml:space="preserve"> of forestry, UKIM, held a lecture entitled "Erosion and Torrents in N. Macedonia", and Civ. Eng. </w:t>
      </w:r>
      <w:proofErr w:type="spellStart"/>
      <w:r w:rsidRPr="00296E7E">
        <w:rPr>
          <w:rFonts w:ascii="Calibri" w:hAnsi="Calibri" w:cs="Calibri"/>
          <w:color w:val="000000"/>
          <w:sz w:val="24"/>
          <w:szCs w:val="24"/>
        </w:rPr>
        <w:t>Teodor</w:t>
      </w:r>
      <w:proofErr w:type="spellEnd"/>
      <w:r w:rsidRPr="00296E7E">
        <w:rPr>
          <w:rFonts w:ascii="Calibri" w:hAnsi="Calibri" w:cs="Calibri"/>
          <w:color w:val="000000"/>
          <w:sz w:val="24"/>
          <w:szCs w:val="24"/>
        </w:rPr>
        <w:t xml:space="preserve"> </w:t>
      </w:r>
      <w:proofErr w:type="spellStart"/>
      <w:r w:rsidRPr="00296E7E">
        <w:rPr>
          <w:rFonts w:ascii="Calibri" w:hAnsi="Calibri" w:cs="Calibri"/>
          <w:color w:val="000000"/>
          <w:sz w:val="24"/>
          <w:szCs w:val="24"/>
        </w:rPr>
        <w:t>Conevski</w:t>
      </w:r>
      <w:proofErr w:type="spellEnd"/>
      <w:r w:rsidRPr="00296E7E">
        <w:rPr>
          <w:rFonts w:ascii="Calibri" w:hAnsi="Calibri" w:cs="Calibri"/>
          <w:color w:val="000000"/>
          <w:sz w:val="24"/>
          <w:szCs w:val="24"/>
        </w:rPr>
        <w:t xml:space="preserve">, a specialist in hydraulic engineering, held a lecture "Rehabilitation of water supply system in </w:t>
      </w:r>
      <w:proofErr w:type="spellStart"/>
      <w:r w:rsidRPr="00296E7E">
        <w:rPr>
          <w:rFonts w:ascii="Calibri" w:hAnsi="Calibri" w:cs="Calibri"/>
          <w:color w:val="000000"/>
          <w:sz w:val="24"/>
          <w:szCs w:val="24"/>
        </w:rPr>
        <w:t>Gostivar</w:t>
      </w:r>
      <w:proofErr w:type="spellEnd"/>
      <w:r w:rsidRPr="00296E7E">
        <w:rPr>
          <w:rFonts w:ascii="Calibri" w:hAnsi="Calibri" w:cs="Calibri"/>
          <w:color w:val="000000"/>
          <w:sz w:val="24"/>
          <w:szCs w:val="24"/>
        </w:rPr>
        <w:t xml:space="preserve">, N. Macedonia". Students and academic staff expressed great interest in the lectures raising the awareness on the issues of water management and consequences from erosion and torrents, </w:t>
      </w:r>
      <w:proofErr w:type="spellStart"/>
      <w:r w:rsidRPr="00296E7E">
        <w:rPr>
          <w:rFonts w:ascii="Calibri" w:hAnsi="Calibri" w:cs="Calibri"/>
          <w:color w:val="000000"/>
          <w:sz w:val="24"/>
          <w:szCs w:val="24"/>
        </w:rPr>
        <w:t>emphasising</w:t>
      </w:r>
      <w:proofErr w:type="spellEnd"/>
      <w:r w:rsidRPr="00296E7E">
        <w:rPr>
          <w:rFonts w:ascii="Calibri" w:hAnsi="Calibri" w:cs="Calibri"/>
          <w:color w:val="000000"/>
          <w:sz w:val="24"/>
          <w:szCs w:val="24"/>
        </w:rPr>
        <w:t xml:space="preserve"> the need of </w:t>
      </w:r>
      <w:proofErr w:type="spellStart"/>
      <w:r w:rsidRPr="00296E7E">
        <w:rPr>
          <w:rFonts w:ascii="Calibri" w:hAnsi="Calibri" w:cs="Calibri"/>
          <w:color w:val="000000"/>
          <w:sz w:val="24"/>
          <w:szCs w:val="24"/>
        </w:rPr>
        <w:t>minimisation</w:t>
      </w:r>
      <w:proofErr w:type="spellEnd"/>
      <w:r w:rsidRPr="00296E7E">
        <w:rPr>
          <w:rFonts w:ascii="Calibri" w:hAnsi="Calibri" w:cs="Calibri"/>
          <w:color w:val="000000"/>
          <w:sz w:val="24"/>
          <w:szCs w:val="24"/>
        </w:rPr>
        <w:t xml:space="preserve"> and avoidance of the risks and better planning solutions.</w:t>
      </w:r>
    </w:p>
    <w:p w14:paraId="5D04D296" w14:textId="1D0FA860"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p>
    <w:p w14:paraId="3F428B12" w14:textId="77777777" w:rsidR="00296E7E" w:rsidRPr="00296E7E" w:rsidRDefault="00296E7E" w:rsidP="00296E7E">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8. </w:t>
      </w:r>
      <w:r w:rsidRPr="00296E7E">
        <w:rPr>
          <w:rFonts w:ascii="Calibri" w:hAnsi="Calibri" w:cs="Calibri"/>
          <w:color w:val="000000"/>
          <w:sz w:val="24"/>
          <w:szCs w:val="24"/>
        </w:rPr>
        <w:t xml:space="preserve">Asst. Prof. Dr. Denis </w:t>
      </w:r>
      <w:proofErr w:type="spellStart"/>
      <w:r w:rsidRPr="00296E7E">
        <w:rPr>
          <w:rFonts w:ascii="Calibri" w:hAnsi="Calibri" w:cs="Calibri"/>
          <w:color w:val="000000"/>
          <w:sz w:val="24"/>
          <w:szCs w:val="24"/>
        </w:rPr>
        <w:t>Popovski</w:t>
      </w:r>
      <w:proofErr w:type="spellEnd"/>
      <w:r w:rsidRPr="00296E7E">
        <w:rPr>
          <w:rFonts w:ascii="Calibri" w:hAnsi="Calibri" w:cs="Calibri"/>
          <w:color w:val="000000"/>
          <w:sz w:val="24"/>
          <w:szCs w:val="24"/>
        </w:rPr>
        <w:t>, a successful and experienced professor from the Chair of Metal Structures at the UKIM Faculty of Civil engineering, Skopje delivered a guest lecture at IBU on Monday, 16.12.2019.</w:t>
      </w:r>
    </w:p>
    <w:p w14:paraId="7CBB2338" w14:textId="3ED1E0A3" w:rsidR="00296E7E" w:rsidRDefault="00296E7E" w:rsidP="00296E7E">
      <w:pPr>
        <w:pStyle w:val="ListParagraph"/>
        <w:autoSpaceDE w:val="0"/>
        <w:autoSpaceDN w:val="0"/>
        <w:adjustRightInd w:val="0"/>
        <w:spacing w:after="0" w:line="240" w:lineRule="auto"/>
        <w:jc w:val="both"/>
        <w:rPr>
          <w:rFonts w:ascii="Calibri" w:hAnsi="Calibri" w:cs="Calibri"/>
          <w:color w:val="000000"/>
          <w:sz w:val="24"/>
          <w:szCs w:val="24"/>
        </w:rPr>
      </w:pPr>
      <w:r w:rsidRPr="00296E7E">
        <w:rPr>
          <w:rFonts w:ascii="Calibri" w:hAnsi="Calibri" w:cs="Calibri"/>
          <w:color w:val="000000"/>
          <w:sz w:val="24"/>
          <w:szCs w:val="24"/>
        </w:rPr>
        <w:t xml:space="preserve">Prof. </w:t>
      </w:r>
      <w:proofErr w:type="spellStart"/>
      <w:r w:rsidRPr="00296E7E">
        <w:rPr>
          <w:rFonts w:ascii="Calibri" w:hAnsi="Calibri" w:cs="Calibri"/>
          <w:color w:val="000000"/>
          <w:sz w:val="24"/>
          <w:szCs w:val="24"/>
        </w:rPr>
        <w:t>Popovski</w:t>
      </w:r>
      <w:proofErr w:type="spellEnd"/>
      <w:r w:rsidRPr="00296E7E">
        <w:rPr>
          <w:rFonts w:ascii="Calibri" w:hAnsi="Calibri" w:cs="Calibri"/>
          <w:color w:val="000000"/>
          <w:sz w:val="24"/>
          <w:szCs w:val="24"/>
        </w:rPr>
        <w:t xml:space="preserve"> held a lecture 'Steel structures: From idea to project to reality', presenting a very complex project of </w:t>
      </w:r>
      <w:proofErr w:type="spellStart"/>
      <w:proofErr w:type="gramStart"/>
      <w:r w:rsidRPr="00296E7E">
        <w:rPr>
          <w:rFonts w:ascii="Calibri" w:hAnsi="Calibri" w:cs="Calibri"/>
          <w:color w:val="000000"/>
          <w:sz w:val="24"/>
          <w:szCs w:val="24"/>
        </w:rPr>
        <w:t>a</w:t>
      </w:r>
      <w:proofErr w:type="spellEnd"/>
      <w:proofErr w:type="gramEnd"/>
      <w:r w:rsidRPr="00296E7E">
        <w:rPr>
          <w:rFonts w:ascii="Calibri" w:hAnsi="Calibri" w:cs="Calibri"/>
          <w:color w:val="000000"/>
          <w:sz w:val="24"/>
          <w:szCs w:val="24"/>
        </w:rPr>
        <w:t xml:space="preserve"> industrial factory and administrative building that he designed.</w:t>
      </w:r>
    </w:p>
    <w:p w14:paraId="14A396DF" w14:textId="62DFB1B1" w:rsidR="00296E7E" w:rsidRDefault="00296E7E" w:rsidP="00296E7E">
      <w:pPr>
        <w:pStyle w:val="ListParagraph"/>
        <w:autoSpaceDE w:val="0"/>
        <w:autoSpaceDN w:val="0"/>
        <w:adjustRightInd w:val="0"/>
        <w:spacing w:after="0" w:line="240" w:lineRule="auto"/>
        <w:jc w:val="both"/>
        <w:rPr>
          <w:rFonts w:ascii="Calibri" w:hAnsi="Calibri" w:cs="Calibri"/>
          <w:color w:val="000000"/>
          <w:sz w:val="24"/>
          <w:szCs w:val="24"/>
        </w:rPr>
      </w:pPr>
    </w:p>
    <w:p w14:paraId="50AEA4FA" w14:textId="40DF71DA" w:rsidR="00296E7E" w:rsidRPr="00296E7E" w:rsidRDefault="00296E7E" w:rsidP="00296E7E">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9. </w:t>
      </w:r>
      <w:r w:rsidRPr="00296E7E">
        <w:rPr>
          <w:rFonts w:ascii="Calibri" w:hAnsi="Calibri" w:cs="Calibri"/>
          <w:color w:val="000000"/>
          <w:sz w:val="24"/>
          <w:szCs w:val="24"/>
        </w:rPr>
        <w:t xml:space="preserve">WORKSHOP </w:t>
      </w:r>
      <w:r>
        <w:rPr>
          <w:rFonts w:ascii="Calibri" w:hAnsi="Calibri" w:cs="Calibri"/>
          <w:color w:val="000000"/>
          <w:sz w:val="24"/>
          <w:szCs w:val="24"/>
        </w:rPr>
        <w:t xml:space="preserve">entitled </w:t>
      </w:r>
      <w:r w:rsidRPr="00296E7E">
        <w:rPr>
          <w:rFonts w:ascii="Calibri" w:hAnsi="Calibri" w:cs="Calibri"/>
          <w:color w:val="000000"/>
          <w:sz w:val="24"/>
          <w:szCs w:val="24"/>
        </w:rPr>
        <w:t>"Software Analysis of Structures, Introduction to SAP2000"</w:t>
      </w:r>
      <w:r>
        <w:rPr>
          <w:rFonts w:ascii="Calibri" w:hAnsi="Calibri" w:cs="Calibri"/>
          <w:color w:val="000000"/>
          <w:sz w:val="24"/>
          <w:szCs w:val="24"/>
        </w:rPr>
        <w:t xml:space="preserve"> was held on </w:t>
      </w:r>
      <w:r w:rsidRPr="00296E7E">
        <w:rPr>
          <w:rFonts w:ascii="Calibri" w:hAnsi="Calibri" w:cs="Calibri"/>
          <w:color w:val="000000"/>
          <w:sz w:val="24"/>
          <w:szCs w:val="24"/>
        </w:rPr>
        <w:t>25 December 2019</w:t>
      </w:r>
      <w:r>
        <w:rPr>
          <w:rFonts w:ascii="Calibri" w:hAnsi="Calibri" w:cs="Calibri"/>
          <w:color w:val="000000"/>
          <w:sz w:val="24"/>
          <w:szCs w:val="24"/>
        </w:rPr>
        <w:t xml:space="preserve"> by </w:t>
      </w:r>
      <w:r w:rsidRPr="00296E7E">
        <w:rPr>
          <w:rFonts w:ascii="Calibri" w:hAnsi="Calibri" w:cs="Calibri"/>
          <w:color w:val="000000"/>
          <w:sz w:val="24"/>
          <w:szCs w:val="24"/>
        </w:rPr>
        <w:t xml:space="preserve">Asst. Prof. Dr. Jelena </w:t>
      </w:r>
      <w:proofErr w:type="spellStart"/>
      <w:r w:rsidRPr="00296E7E">
        <w:rPr>
          <w:rFonts w:ascii="Calibri" w:hAnsi="Calibri" w:cs="Calibri"/>
          <w:color w:val="000000"/>
          <w:sz w:val="24"/>
          <w:szCs w:val="24"/>
        </w:rPr>
        <w:t>Ristic</w:t>
      </w:r>
      <w:proofErr w:type="spellEnd"/>
      <w:r>
        <w:rPr>
          <w:rFonts w:ascii="Calibri" w:hAnsi="Calibri" w:cs="Calibri"/>
          <w:color w:val="000000"/>
          <w:sz w:val="24"/>
          <w:szCs w:val="24"/>
        </w:rPr>
        <w:t>.</w:t>
      </w:r>
    </w:p>
    <w:p w14:paraId="573601DF" w14:textId="571F843F" w:rsidR="00F1127F" w:rsidRDefault="00F1127F" w:rsidP="001157FA">
      <w:pPr>
        <w:pStyle w:val="ListParagraph"/>
        <w:autoSpaceDE w:val="0"/>
        <w:autoSpaceDN w:val="0"/>
        <w:adjustRightInd w:val="0"/>
        <w:spacing w:after="0" w:line="240" w:lineRule="auto"/>
        <w:jc w:val="both"/>
        <w:rPr>
          <w:rFonts w:ascii="Calibri" w:hAnsi="Calibri" w:cs="Calibri"/>
          <w:color w:val="000000"/>
          <w:sz w:val="24"/>
          <w:szCs w:val="24"/>
        </w:rPr>
      </w:pPr>
    </w:p>
    <w:p w14:paraId="6F214CBC" w14:textId="22EF63FE"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10. WORKSHOP, 3Ds </w:t>
      </w:r>
      <w:proofErr w:type="spellStart"/>
      <w:r>
        <w:rPr>
          <w:rFonts w:ascii="Calibri" w:hAnsi="Calibri" w:cs="Calibri"/>
          <w:color w:val="000000"/>
          <w:sz w:val="24"/>
          <w:szCs w:val="24"/>
        </w:rPr>
        <w:t>Max_VRay</w:t>
      </w:r>
      <w:proofErr w:type="spellEnd"/>
      <w:r>
        <w:rPr>
          <w:rFonts w:ascii="Calibri" w:hAnsi="Calibri" w:cs="Calibri"/>
          <w:color w:val="000000"/>
          <w:sz w:val="24"/>
          <w:szCs w:val="24"/>
        </w:rPr>
        <w:t xml:space="preserve"> rendering was organized on 29.11, 30.11 and 01.12.2019.</w:t>
      </w:r>
    </w:p>
    <w:p w14:paraId="22E127F9" w14:textId="77777777"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p>
    <w:p w14:paraId="4DC92F7A" w14:textId="491566E8"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lastRenderedPageBreak/>
        <w:t>1</w:t>
      </w:r>
      <w:r w:rsidR="00540ECB">
        <w:rPr>
          <w:rFonts w:ascii="Calibri" w:hAnsi="Calibri" w:cs="Calibri"/>
          <w:color w:val="000000"/>
          <w:sz w:val="24"/>
          <w:szCs w:val="24"/>
        </w:rPr>
        <w:t>1</w:t>
      </w:r>
      <w:r>
        <w:rPr>
          <w:rFonts w:ascii="Calibri" w:hAnsi="Calibri" w:cs="Calibri"/>
          <w:color w:val="000000"/>
          <w:sz w:val="24"/>
          <w:szCs w:val="24"/>
        </w:rPr>
        <w:t xml:space="preserve">. </w:t>
      </w:r>
      <w:r w:rsidR="00D15373">
        <w:rPr>
          <w:rFonts w:ascii="Calibri" w:hAnsi="Calibri" w:cs="Calibri"/>
          <w:color w:val="000000"/>
          <w:sz w:val="24"/>
          <w:szCs w:val="24"/>
        </w:rPr>
        <w:t>Humanitarian action organized with the Red Cross Chair for the help of the</w:t>
      </w:r>
      <w:r w:rsidR="00D15373">
        <w:rPr>
          <w:rFonts w:ascii="Calibri" w:hAnsi="Calibri" w:cs="Calibri"/>
          <w:color w:val="000000"/>
          <w:sz w:val="24"/>
          <w:szCs w:val="24"/>
          <w:lang w:val="sr-Cyrl-RS"/>
        </w:rPr>
        <w:t xml:space="preserve"> </w:t>
      </w:r>
      <w:r w:rsidR="00D15373">
        <w:rPr>
          <w:rFonts w:ascii="Calibri" w:hAnsi="Calibri" w:cs="Calibri"/>
          <w:color w:val="000000"/>
          <w:sz w:val="24"/>
          <w:szCs w:val="24"/>
        </w:rPr>
        <w:t>people in Albania affected in the earthquake.</w:t>
      </w:r>
    </w:p>
    <w:p w14:paraId="403F18DB" w14:textId="4FA954C9" w:rsidR="00B10A57" w:rsidRDefault="00B10A57" w:rsidP="001157FA">
      <w:pPr>
        <w:pStyle w:val="ListParagraph"/>
        <w:autoSpaceDE w:val="0"/>
        <w:autoSpaceDN w:val="0"/>
        <w:adjustRightInd w:val="0"/>
        <w:spacing w:after="0" w:line="240" w:lineRule="auto"/>
        <w:jc w:val="both"/>
        <w:rPr>
          <w:rFonts w:ascii="Calibri" w:hAnsi="Calibri" w:cs="Calibri"/>
          <w:color w:val="000000"/>
          <w:sz w:val="24"/>
          <w:szCs w:val="24"/>
        </w:rPr>
      </w:pPr>
    </w:p>
    <w:p w14:paraId="2E268AF2" w14:textId="5579CC98" w:rsidR="00B10A57" w:rsidRDefault="00B10A57" w:rsidP="00B10A57">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w:t>
      </w:r>
      <w:r w:rsidR="00540ECB">
        <w:rPr>
          <w:rFonts w:ascii="Calibri" w:hAnsi="Calibri" w:cs="Calibri"/>
          <w:color w:val="000000"/>
          <w:sz w:val="24"/>
          <w:szCs w:val="24"/>
        </w:rPr>
        <w:t>2</w:t>
      </w:r>
      <w:r>
        <w:rPr>
          <w:rFonts w:ascii="Calibri" w:hAnsi="Calibri" w:cs="Calibri"/>
          <w:color w:val="000000"/>
          <w:sz w:val="24"/>
          <w:szCs w:val="24"/>
        </w:rPr>
        <w:t xml:space="preserve">. </w:t>
      </w:r>
      <w:r w:rsidRPr="00B10A57">
        <w:rPr>
          <w:rFonts w:ascii="Calibri" w:hAnsi="Calibri" w:cs="Calibri"/>
          <w:color w:val="000000"/>
          <w:sz w:val="24"/>
          <w:szCs w:val="24"/>
        </w:rPr>
        <w:t>Honorary Lecture "THE FUTURE OF THE WORLD: GREEN &amp; SMART"</w:t>
      </w:r>
      <w:r>
        <w:rPr>
          <w:rFonts w:ascii="Calibri" w:hAnsi="Calibri" w:cs="Calibri"/>
          <w:color w:val="000000"/>
          <w:sz w:val="24"/>
          <w:szCs w:val="24"/>
        </w:rPr>
        <w:t xml:space="preserve"> was held </w:t>
      </w:r>
      <w:r w:rsidRPr="00B10A57">
        <w:rPr>
          <w:rFonts w:ascii="Calibri" w:hAnsi="Calibri" w:cs="Calibri"/>
          <w:color w:val="000000"/>
          <w:sz w:val="24"/>
          <w:szCs w:val="24"/>
        </w:rPr>
        <w:t>by</w:t>
      </w:r>
      <w:r>
        <w:rPr>
          <w:rFonts w:ascii="Calibri" w:hAnsi="Calibri" w:cs="Calibri"/>
          <w:color w:val="000000"/>
          <w:sz w:val="24"/>
          <w:szCs w:val="24"/>
        </w:rPr>
        <w:t xml:space="preserve"> </w:t>
      </w:r>
      <w:r w:rsidRPr="00B10A57">
        <w:rPr>
          <w:rFonts w:ascii="Calibri" w:hAnsi="Calibri" w:cs="Calibri"/>
          <w:color w:val="000000"/>
          <w:sz w:val="24"/>
          <w:szCs w:val="24"/>
        </w:rPr>
        <w:t>MADHAV KUMAR NEPAL</w:t>
      </w:r>
      <w:r>
        <w:rPr>
          <w:rFonts w:ascii="Calibri" w:hAnsi="Calibri" w:cs="Calibri"/>
          <w:color w:val="000000"/>
          <w:sz w:val="24"/>
          <w:szCs w:val="24"/>
        </w:rPr>
        <w:t xml:space="preserve">, </w:t>
      </w:r>
      <w:r w:rsidRPr="00B10A57">
        <w:rPr>
          <w:rFonts w:ascii="Calibri" w:hAnsi="Calibri" w:cs="Calibri"/>
          <w:color w:val="000000"/>
          <w:sz w:val="24"/>
          <w:szCs w:val="24"/>
        </w:rPr>
        <w:t>Former Prime Minister of Nepal</w:t>
      </w:r>
      <w:r>
        <w:rPr>
          <w:rFonts w:ascii="Calibri" w:hAnsi="Calibri" w:cs="Calibri"/>
          <w:color w:val="000000"/>
          <w:sz w:val="24"/>
          <w:szCs w:val="24"/>
        </w:rPr>
        <w:t xml:space="preserve"> on </w:t>
      </w:r>
      <w:r w:rsidRPr="00B10A57">
        <w:rPr>
          <w:rFonts w:ascii="Calibri" w:hAnsi="Calibri" w:cs="Calibri"/>
          <w:color w:val="000000"/>
          <w:sz w:val="24"/>
          <w:szCs w:val="24"/>
        </w:rPr>
        <w:t>25</w:t>
      </w:r>
      <w:r>
        <w:rPr>
          <w:rFonts w:ascii="Calibri" w:hAnsi="Calibri" w:cs="Calibri"/>
          <w:color w:val="000000"/>
          <w:sz w:val="24"/>
          <w:szCs w:val="24"/>
        </w:rPr>
        <w:t>.11.2019.</w:t>
      </w:r>
    </w:p>
    <w:p w14:paraId="3CAAD8DB" w14:textId="77777777" w:rsidR="00540ECB" w:rsidRDefault="00540ECB" w:rsidP="00B10A57">
      <w:pPr>
        <w:pStyle w:val="ListParagraph"/>
        <w:autoSpaceDE w:val="0"/>
        <w:autoSpaceDN w:val="0"/>
        <w:adjustRightInd w:val="0"/>
        <w:spacing w:after="0" w:line="240" w:lineRule="auto"/>
        <w:jc w:val="both"/>
        <w:rPr>
          <w:rFonts w:ascii="Calibri" w:hAnsi="Calibri" w:cs="Calibri"/>
          <w:color w:val="000000"/>
          <w:sz w:val="24"/>
          <w:szCs w:val="24"/>
        </w:rPr>
      </w:pPr>
    </w:p>
    <w:p w14:paraId="6A358BC2" w14:textId="35BA64AA" w:rsidR="002A06CA" w:rsidRPr="002A06CA" w:rsidRDefault="00B10A57" w:rsidP="002A06C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13. </w:t>
      </w:r>
      <w:r w:rsidR="002A06CA">
        <w:rPr>
          <w:rFonts w:ascii="Calibri" w:hAnsi="Calibri" w:cs="Calibri"/>
          <w:color w:val="000000"/>
          <w:sz w:val="24"/>
          <w:szCs w:val="24"/>
        </w:rPr>
        <w:t>T</w:t>
      </w:r>
      <w:r w:rsidR="002A06CA" w:rsidRPr="002A06CA">
        <w:rPr>
          <w:rFonts w:ascii="Calibri" w:hAnsi="Calibri" w:cs="Calibri"/>
          <w:color w:val="000000"/>
          <w:sz w:val="24"/>
          <w:szCs w:val="24"/>
        </w:rPr>
        <w:t xml:space="preserve">he Model Parliament </w:t>
      </w:r>
      <w:r w:rsidR="002A06CA">
        <w:rPr>
          <w:rFonts w:ascii="Calibri" w:hAnsi="Calibri" w:cs="Calibri"/>
          <w:color w:val="000000"/>
          <w:sz w:val="24"/>
          <w:szCs w:val="24"/>
        </w:rPr>
        <w:t>was</w:t>
      </w:r>
      <w:r w:rsidR="002A06CA" w:rsidRPr="002A06CA">
        <w:rPr>
          <w:rFonts w:ascii="Calibri" w:hAnsi="Calibri" w:cs="Calibri"/>
          <w:color w:val="000000"/>
          <w:sz w:val="24"/>
          <w:szCs w:val="24"/>
        </w:rPr>
        <w:t xml:space="preserve"> held </w:t>
      </w:r>
      <w:r w:rsidR="002A06CA">
        <w:rPr>
          <w:rFonts w:ascii="Calibri" w:hAnsi="Calibri" w:cs="Calibri"/>
          <w:color w:val="000000"/>
          <w:sz w:val="24"/>
          <w:szCs w:val="24"/>
        </w:rPr>
        <w:t>in November-December</w:t>
      </w:r>
      <w:r w:rsidR="002A06CA" w:rsidRPr="002A06CA">
        <w:rPr>
          <w:rFonts w:ascii="Calibri" w:hAnsi="Calibri" w:cs="Calibri"/>
          <w:color w:val="000000"/>
          <w:sz w:val="24"/>
          <w:szCs w:val="24"/>
        </w:rPr>
        <w:t xml:space="preserve"> with the participation of 50 students</w:t>
      </w:r>
      <w:r w:rsidR="002A06CA">
        <w:rPr>
          <w:rFonts w:ascii="Calibri" w:hAnsi="Calibri" w:cs="Calibri"/>
          <w:color w:val="000000"/>
          <w:sz w:val="24"/>
          <w:szCs w:val="24"/>
        </w:rPr>
        <w:t xml:space="preserve">. </w:t>
      </w:r>
      <w:r w:rsidR="002A06CA" w:rsidRPr="002A06CA">
        <w:rPr>
          <w:rFonts w:ascii="Calibri" w:hAnsi="Calibri" w:cs="Calibri"/>
          <w:color w:val="000000"/>
          <w:sz w:val="24"/>
          <w:szCs w:val="24"/>
        </w:rPr>
        <w:t>The Simulation is conducted by four political parties</w:t>
      </w:r>
      <w:r w:rsidR="002A06CA">
        <w:rPr>
          <w:rFonts w:ascii="Calibri" w:hAnsi="Calibri" w:cs="Calibri"/>
          <w:color w:val="000000"/>
          <w:sz w:val="24"/>
          <w:szCs w:val="24"/>
        </w:rPr>
        <w:t xml:space="preserve">. </w:t>
      </w:r>
    </w:p>
    <w:p w14:paraId="0B17E056" w14:textId="79CB24B5" w:rsidR="00B10A57" w:rsidRDefault="00B10A57" w:rsidP="002A06CA">
      <w:pPr>
        <w:pStyle w:val="ListParagraph"/>
        <w:autoSpaceDE w:val="0"/>
        <w:autoSpaceDN w:val="0"/>
        <w:adjustRightInd w:val="0"/>
        <w:spacing w:after="0" w:line="240" w:lineRule="auto"/>
        <w:jc w:val="both"/>
        <w:rPr>
          <w:rFonts w:ascii="Calibri" w:hAnsi="Calibri" w:cs="Calibri"/>
          <w:color w:val="000000"/>
          <w:sz w:val="24"/>
          <w:szCs w:val="24"/>
        </w:rPr>
      </w:pPr>
    </w:p>
    <w:p w14:paraId="014C2ECA" w14:textId="43597F21" w:rsidR="002A06CA" w:rsidRDefault="002A06CA" w:rsidP="002A06C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14. </w:t>
      </w:r>
      <w:r w:rsidR="007C7C7D">
        <w:rPr>
          <w:rFonts w:ascii="Calibri" w:hAnsi="Calibri" w:cs="Calibri"/>
          <w:color w:val="000000"/>
          <w:sz w:val="24"/>
          <w:szCs w:val="24"/>
        </w:rPr>
        <w:t xml:space="preserve">On 06.10.2020 </w:t>
      </w:r>
      <w:r w:rsidR="002F69D2">
        <w:rPr>
          <w:rFonts w:ascii="Calibri" w:hAnsi="Calibri" w:cs="Calibri"/>
          <w:color w:val="000000"/>
          <w:sz w:val="24"/>
          <w:szCs w:val="24"/>
        </w:rPr>
        <w:t>IBU team participated at the march against breast cancer</w:t>
      </w:r>
      <w:r w:rsidR="007D68B4">
        <w:rPr>
          <w:rFonts w:ascii="Calibri" w:hAnsi="Calibri" w:cs="Calibri"/>
          <w:color w:val="000000"/>
          <w:sz w:val="24"/>
          <w:szCs w:val="24"/>
        </w:rPr>
        <w:t xml:space="preserve"> held in City Park, Skopje</w:t>
      </w:r>
      <w:r w:rsidR="002F69D2">
        <w:rPr>
          <w:rFonts w:ascii="Calibri" w:hAnsi="Calibri" w:cs="Calibri"/>
          <w:color w:val="000000"/>
          <w:sz w:val="24"/>
          <w:szCs w:val="24"/>
        </w:rPr>
        <w:t>.</w:t>
      </w:r>
    </w:p>
    <w:p w14:paraId="664CD907" w14:textId="2D2EBCE2" w:rsidR="002F69D2" w:rsidRDefault="002F69D2" w:rsidP="002A06CA">
      <w:pPr>
        <w:pStyle w:val="ListParagraph"/>
        <w:autoSpaceDE w:val="0"/>
        <w:autoSpaceDN w:val="0"/>
        <w:adjustRightInd w:val="0"/>
        <w:spacing w:after="0" w:line="240" w:lineRule="auto"/>
        <w:jc w:val="both"/>
        <w:rPr>
          <w:rFonts w:ascii="Calibri" w:hAnsi="Calibri" w:cs="Calibri"/>
          <w:color w:val="000000"/>
          <w:sz w:val="24"/>
          <w:szCs w:val="24"/>
        </w:rPr>
      </w:pPr>
    </w:p>
    <w:p w14:paraId="7510EDAF" w14:textId="23C12195" w:rsidR="002F69D2" w:rsidRDefault="002F69D2" w:rsidP="002A06CA">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15. </w:t>
      </w:r>
      <w:r w:rsidR="00335DFF" w:rsidRPr="00335DFF">
        <w:rPr>
          <w:rFonts w:ascii="Calibri" w:hAnsi="Calibri" w:cs="Calibri"/>
          <w:color w:val="000000"/>
          <w:sz w:val="24"/>
          <w:szCs w:val="24"/>
        </w:rPr>
        <w:t xml:space="preserve">The IBU English Language School and Hamilton House Publishers organized a workshop </w:t>
      </w:r>
      <w:r w:rsidR="00335DFF">
        <w:rPr>
          <w:rFonts w:ascii="Calibri" w:hAnsi="Calibri" w:cs="Calibri"/>
          <w:color w:val="000000"/>
          <w:sz w:val="24"/>
          <w:szCs w:val="24"/>
        </w:rPr>
        <w:t>on 03.10.2019</w:t>
      </w:r>
      <w:r w:rsidR="00335DFF" w:rsidRPr="00335DFF">
        <w:rPr>
          <w:rFonts w:ascii="Calibri" w:hAnsi="Calibri" w:cs="Calibri"/>
          <w:color w:val="000000"/>
          <w:sz w:val="24"/>
          <w:szCs w:val="24"/>
        </w:rPr>
        <w:t xml:space="preserve">, entitled: Grammar matters. The workshop was run by Mr. </w:t>
      </w:r>
      <w:proofErr w:type="spellStart"/>
      <w:r w:rsidR="00335DFF" w:rsidRPr="00335DFF">
        <w:rPr>
          <w:rFonts w:ascii="Calibri" w:hAnsi="Calibri" w:cs="Calibri"/>
          <w:color w:val="000000"/>
          <w:sz w:val="24"/>
          <w:szCs w:val="24"/>
        </w:rPr>
        <w:t>Tery</w:t>
      </w:r>
      <w:proofErr w:type="spellEnd"/>
      <w:r w:rsidR="00335DFF" w:rsidRPr="00335DFF">
        <w:rPr>
          <w:rFonts w:ascii="Calibri" w:hAnsi="Calibri" w:cs="Calibri"/>
          <w:color w:val="000000"/>
          <w:sz w:val="24"/>
          <w:szCs w:val="24"/>
        </w:rPr>
        <w:t xml:space="preserve"> </w:t>
      </w:r>
      <w:proofErr w:type="spellStart"/>
      <w:r w:rsidR="00335DFF" w:rsidRPr="00335DFF">
        <w:rPr>
          <w:rFonts w:ascii="Calibri" w:hAnsi="Calibri" w:cs="Calibri"/>
          <w:color w:val="000000"/>
          <w:sz w:val="24"/>
          <w:szCs w:val="24"/>
        </w:rPr>
        <w:t>Lemanis</w:t>
      </w:r>
      <w:proofErr w:type="spellEnd"/>
      <w:r w:rsidR="00335DFF" w:rsidRPr="00335DFF">
        <w:rPr>
          <w:rFonts w:ascii="Calibri" w:hAnsi="Calibri" w:cs="Calibri"/>
          <w:color w:val="000000"/>
          <w:sz w:val="24"/>
          <w:szCs w:val="24"/>
        </w:rPr>
        <w:t>, a teacher trainer and an educational consultant from the USA. English teachers, professors from the ELT department and our ELT students took active participation in the workshop</w:t>
      </w:r>
      <w:r w:rsidR="00335DFF">
        <w:rPr>
          <w:rFonts w:ascii="Calibri" w:hAnsi="Calibri" w:cs="Calibri"/>
          <w:color w:val="000000"/>
          <w:sz w:val="24"/>
          <w:szCs w:val="24"/>
        </w:rPr>
        <w:t>.</w:t>
      </w:r>
    </w:p>
    <w:p w14:paraId="4332183C" w14:textId="73D89E18" w:rsidR="00335DFF" w:rsidRDefault="00335DFF" w:rsidP="002A06CA">
      <w:pPr>
        <w:pStyle w:val="ListParagraph"/>
        <w:autoSpaceDE w:val="0"/>
        <w:autoSpaceDN w:val="0"/>
        <w:adjustRightInd w:val="0"/>
        <w:spacing w:after="0" w:line="240" w:lineRule="auto"/>
        <w:jc w:val="both"/>
        <w:rPr>
          <w:rFonts w:ascii="Calibri" w:hAnsi="Calibri" w:cs="Calibri"/>
          <w:color w:val="000000"/>
          <w:sz w:val="24"/>
          <w:szCs w:val="24"/>
        </w:rPr>
      </w:pPr>
    </w:p>
    <w:p w14:paraId="1E36C5FD" w14:textId="343D7529" w:rsidR="002720A5" w:rsidRPr="002720A5" w:rsidRDefault="00335DFF" w:rsidP="002720A5">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16. </w:t>
      </w:r>
      <w:r w:rsidR="002720A5" w:rsidRPr="002720A5">
        <w:rPr>
          <w:rFonts w:ascii="Calibri" w:hAnsi="Calibri" w:cs="Calibri"/>
          <w:color w:val="000000"/>
          <w:sz w:val="24"/>
          <w:szCs w:val="24"/>
        </w:rPr>
        <w:t>"HTML Workshop for Beginners</w:t>
      </w:r>
      <w:r w:rsidR="002720A5">
        <w:rPr>
          <w:rFonts w:ascii="Calibri" w:hAnsi="Calibri" w:cs="Calibri"/>
          <w:color w:val="000000"/>
          <w:sz w:val="24"/>
          <w:szCs w:val="24"/>
        </w:rPr>
        <w:t xml:space="preserve">” </w:t>
      </w:r>
      <w:r w:rsidR="002720A5" w:rsidRPr="002720A5">
        <w:rPr>
          <w:rFonts w:ascii="Calibri" w:hAnsi="Calibri" w:cs="Calibri"/>
          <w:color w:val="000000"/>
          <w:sz w:val="24"/>
          <w:szCs w:val="24"/>
        </w:rPr>
        <w:t xml:space="preserve">was held </w:t>
      </w:r>
      <w:r w:rsidR="002720A5">
        <w:rPr>
          <w:rFonts w:ascii="Calibri" w:hAnsi="Calibri" w:cs="Calibri"/>
          <w:color w:val="000000"/>
          <w:sz w:val="24"/>
          <w:szCs w:val="24"/>
        </w:rPr>
        <w:t xml:space="preserve">in a period of one month starting on </w:t>
      </w:r>
      <w:r w:rsidR="002720A5" w:rsidRPr="002720A5">
        <w:rPr>
          <w:rFonts w:ascii="Calibri" w:hAnsi="Calibri" w:cs="Calibri"/>
          <w:color w:val="000000"/>
          <w:sz w:val="24"/>
          <w:szCs w:val="24"/>
        </w:rPr>
        <w:t>28th April 2020</w:t>
      </w:r>
      <w:r w:rsidR="002720A5">
        <w:rPr>
          <w:rFonts w:ascii="Calibri" w:hAnsi="Calibri" w:cs="Calibri"/>
          <w:color w:val="000000"/>
          <w:sz w:val="24"/>
          <w:szCs w:val="24"/>
        </w:rPr>
        <w:t xml:space="preserve"> and finishing in May 2020</w:t>
      </w:r>
      <w:r w:rsidR="002720A5" w:rsidRPr="002720A5">
        <w:rPr>
          <w:rFonts w:ascii="Calibri" w:hAnsi="Calibri" w:cs="Calibri"/>
          <w:color w:val="000000"/>
          <w:sz w:val="24"/>
          <w:szCs w:val="24"/>
        </w:rPr>
        <w:t>. More than 40 participants attended the first session of this workshop. Target of the Workshop are high school students, IBU students and everyone interested to get the basic knowledge in web programming.</w:t>
      </w:r>
    </w:p>
    <w:p w14:paraId="5835F8ED" w14:textId="36562E03" w:rsidR="00335DFF" w:rsidRDefault="002720A5" w:rsidP="002720A5">
      <w:pPr>
        <w:pStyle w:val="ListParagraph"/>
        <w:autoSpaceDE w:val="0"/>
        <w:autoSpaceDN w:val="0"/>
        <w:adjustRightInd w:val="0"/>
        <w:spacing w:after="0" w:line="240" w:lineRule="auto"/>
        <w:jc w:val="both"/>
        <w:rPr>
          <w:rFonts w:ascii="Calibri" w:hAnsi="Calibri" w:cs="Calibri"/>
          <w:color w:val="000000"/>
          <w:sz w:val="24"/>
          <w:szCs w:val="24"/>
        </w:rPr>
      </w:pPr>
      <w:r w:rsidRPr="002720A5">
        <w:rPr>
          <w:rFonts w:ascii="Calibri" w:hAnsi="Calibri" w:cs="Calibri"/>
          <w:color w:val="000000"/>
          <w:sz w:val="24"/>
          <w:szCs w:val="24"/>
        </w:rPr>
        <w:t>The Workshop will continue with other sessions which will cover topics such as CSS, PHP, JavaScript, etc.</w:t>
      </w:r>
    </w:p>
    <w:p w14:paraId="3E6AEAD6" w14:textId="26BFED5C"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p>
    <w:p w14:paraId="092821A8" w14:textId="3B69E4C3" w:rsidR="002D2B91" w:rsidRDefault="002D2B91" w:rsidP="002D2B91">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17. Guest lecture presentation “</w:t>
      </w:r>
      <w:r w:rsidRPr="002D2B91">
        <w:rPr>
          <w:rFonts w:ascii="Calibri" w:hAnsi="Calibri" w:cs="Calibri"/>
          <w:color w:val="000000"/>
          <w:sz w:val="24"/>
          <w:szCs w:val="24"/>
        </w:rPr>
        <w:t>CE Certification of Construction Products</w:t>
      </w:r>
      <w:r>
        <w:rPr>
          <w:rFonts w:ascii="Calibri" w:hAnsi="Calibri" w:cs="Calibri"/>
          <w:color w:val="000000"/>
          <w:sz w:val="24"/>
          <w:szCs w:val="24"/>
        </w:rPr>
        <w:t>” for the students in Architecture and civil engineering,</w:t>
      </w:r>
      <w:r w:rsidRPr="002D2B91">
        <w:rPr>
          <w:rFonts w:ascii="Calibri" w:hAnsi="Calibri" w:cs="Calibri"/>
          <w:color w:val="000000"/>
          <w:sz w:val="24"/>
          <w:szCs w:val="24"/>
        </w:rPr>
        <w:t xml:space="preserve"> conducted through IBU Online Learning Platform</w:t>
      </w:r>
      <w:r>
        <w:rPr>
          <w:rFonts w:ascii="Calibri" w:hAnsi="Calibri" w:cs="Calibri"/>
          <w:color w:val="000000"/>
          <w:sz w:val="24"/>
          <w:szCs w:val="24"/>
        </w:rPr>
        <w:t xml:space="preserve">, was performed by </w:t>
      </w:r>
      <w:proofErr w:type="spellStart"/>
      <w:r w:rsidRPr="002D2B91">
        <w:rPr>
          <w:rFonts w:ascii="Calibri" w:hAnsi="Calibri" w:cs="Calibri"/>
          <w:color w:val="000000"/>
          <w:sz w:val="24"/>
          <w:szCs w:val="24"/>
        </w:rPr>
        <w:t>Blazen</w:t>
      </w:r>
      <w:proofErr w:type="spellEnd"/>
      <w:r w:rsidRPr="002D2B91">
        <w:rPr>
          <w:rFonts w:ascii="Calibri" w:hAnsi="Calibri" w:cs="Calibri"/>
          <w:color w:val="000000"/>
          <w:sz w:val="24"/>
          <w:szCs w:val="24"/>
        </w:rPr>
        <w:t xml:space="preserve"> </w:t>
      </w:r>
      <w:proofErr w:type="spellStart"/>
      <w:r w:rsidRPr="002D2B91">
        <w:rPr>
          <w:rFonts w:ascii="Calibri" w:hAnsi="Calibri" w:cs="Calibri"/>
          <w:color w:val="000000"/>
          <w:sz w:val="24"/>
          <w:szCs w:val="24"/>
        </w:rPr>
        <w:t>Zotovski</w:t>
      </w:r>
      <w:proofErr w:type="spellEnd"/>
      <w:r w:rsidRPr="002D2B91">
        <w:rPr>
          <w:rFonts w:ascii="Calibri" w:hAnsi="Calibri" w:cs="Calibri"/>
          <w:color w:val="000000"/>
          <w:sz w:val="24"/>
          <w:szCs w:val="24"/>
        </w:rPr>
        <w:t xml:space="preserve">, Architect, Knauf </w:t>
      </w:r>
      <w:r>
        <w:rPr>
          <w:rFonts w:ascii="Calibri" w:hAnsi="Calibri" w:cs="Calibri"/>
          <w:color w:val="000000"/>
          <w:sz w:val="24"/>
          <w:szCs w:val="24"/>
        </w:rPr>
        <w:t>DOOEL</w:t>
      </w:r>
      <w:r w:rsidRPr="002D2B91">
        <w:rPr>
          <w:rFonts w:ascii="Calibri" w:hAnsi="Calibri" w:cs="Calibri"/>
          <w:color w:val="000000"/>
          <w:sz w:val="24"/>
          <w:szCs w:val="24"/>
        </w:rPr>
        <w:t>, Skopje</w:t>
      </w:r>
      <w:r>
        <w:rPr>
          <w:rFonts w:ascii="Calibri" w:hAnsi="Calibri" w:cs="Calibri"/>
          <w:color w:val="000000"/>
          <w:sz w:val="24"/>
          <w:szCs w:val="24"/>
        </w:rPr>
        <w:t xml:space="preserve"> on 29.05.2020.</w:t>
      </w:r>
    </w:p>
    <w:p w14:paraId="1859AF79" w14:textId="43AD64E9" w:rsidR="002D2B91" w:rsidRDefault="002D2B91" w:rsidP="002D2B91">
      <w:pPr>
        <w:pStyle w:val="ListParagraph"/>
        <w:autoSpaceDE w:val="0"/>
        <w:autoSpaceDN w:val="0"/>
        <w:adjustRightInd w:val="0"/>
        <w:spacing w:after="0" w:line="240" w:lineRule="auto"/>
        <w:jc w:val="both"/>
        <w:rPr>
          <w:rFonts w:ascii="Calibri" w:hAnsi="Calibri" w:cs="Calibri"/>
          <w:color w:val="000000"/>
          <w:sz w:val="24"/>
          <w:szCs w:val="24"/>
        </w:rPr>
      </w:pPr>
    </w:p>
    <w:p w14:paraId="2A2DD579" w14:textId="1B130BEF" w:rsidR="002D2B91" w:rsidRPr="002D2B91" w:rsidRDefault="002D2B91" w:rsidP="002D2B91">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18. </w:t>
      </w:r>
      <w:r w:rsidRPr="002D2B91">
        <w:rPr>
          <w:rFonts w:ascii="Calibri" w:hAnsi="Calibri" w:cs="Calibri"/>
          <w:color w:val="000000"/>
          <w:sz w:val="24"/>
          <w:szCs w:val="24"/>
        </w:rPr>
        <w:t xml:space="preserve">Prof. Dr. Sci. Mile </w:t>
      </w:r>
      <w:proofErr w:type="spellStart"/>
      <w:r w:rsidRPr="002D2B91">
        <w:rPr>
          <w:rFonts w:ascii="Calibri" w:hAnsi="Calibri" w:cs="Calibri"/>
          <w:color w:val="000000"/>
          <w:sz w:val="24"/>
          <w:szCs w:val="24"/>
        </w:rPr>
        <w:t>Dimitrovski</w:t>
      </w:r>
      <w:proofErr w:type="spellEnd"/>
      <w:r>
        <w:rPr>
          <w:rFonts w:ascii="Calibri" w:hAnsi="Calibri" w:cs="Calibri"/>
          <w:color w:val="000000"/>
          <w:sz w:val="24"/>
          <w:szCs w:val="24"/>
        </w:rPr>
        <w:t xml:space="preserve"> president of the</w:t>
      </w:r>
      <w:r w:rsidRPr="002D2B91">
        <w:rPr>
          <w:rFonts w:ascii="Calibri" w:hAnsi="Calibri" w:cs="Calibri"/>
          <w:color w:val="000000"/>
          <w:sz w:val="24"/>
          <w:szCs w:val="24"/>
        </w:rPr>
        <w:t xml:space="preserve"> Chamber of Certified Architects and Certified Engineers of Republic of Macedonia and Vice-president of European Council of Engineers Chambers (ECEC) </w:t>
      </w:r>
      <w:r>
        <w:rPr>
          <w:rFonts w:ascii="Calibri" w:hAnsi="Calibri" w:cs="Calibri"/>
          <w:color w:val="000000"/>
          <w:sz w:val="24"/>
          <w:szCs w:val="24"/>
        </w:rPr>
        <w:t>delivered a lecture “</w:t>
      </w:r>
      <w:r w:rsidRPr="002D2B91">
        <w:rPr>
          <w:rFonts w:ascii="Calibri" w:hAnsi="Calibri" w:cs="Calibri"/>
          <w:color w:val="000000"/>
          <w:sz w:val="24"/>
          <w:szCs w:val="24"/>
        </w:rPr>
        <w:t>Organization of the Macedonian Chamber and International Cooperation</w:t>
      </w:r>
      <w:r>
        <w:rPr>
          <w:rFonts w:ascii="Calibri" w:hAnsi="Calibri" w:cs="Calibri"/>
          <w:color w:val="000000"/>
          <w:sz w:val="24"/>
          <w:szCs w:val="24"/>
        </w:rPr>
        <w:t xml:space="preserve">” </w:t>
      </w:r>
      <w:r w:rsidRPr="002D2B91">
        <w:rPr>
          <w:rFonts w:ascii="Calibri" w:hAnsi="Calibri" w:cs="Calibri"/>
          <w:color w:val="000000"/>
          <w:sz w:val="24"/>
          <w:szCs w:val="24"/>
        </w:rPr>
        <w:t>through IBU Online Learning Platform</w:t>
      </w:r>
      <w:r>
        <w:rPr>
          <w:rFonts w:ascii="Calibri" w:hAnsi="Calibri" w:cs="Calibri"/>
          <w:color w:val="000000"/>
          <w:sz w:val="24"/>
          <w:szCs w:val="24"/>
        </w:rPr>
        <w:t xml:space="preserve"> on 29.05.2020. </w:t>
      </w:r>
    </w:p>
    <w:p w14:paraId="6E052212" w14:textId="3B63469E" w:rsidR="002D2B91" w:rsidRDefault="002D2B91" w:rsidP="002D2B91">
      <w:pPr>
        <w:pStyle w:val="ListParagraph"/>
        <w:autoSpaceDE w:val="0"/>
        <w:autoSpaceDN w:val="0"/>
        <w:adjustRightInd w:val="0"/>
        <w:spacing w:after="0" w:line="240" w:lineRule="auto"/>
        <w:jc w:val="both"/>
        <w:rPr>
          <w:rFonts w:ascii="Calibri" w:hAnsi="Calibri" w:cs="Calibri"/>
          <w:color w:val="000000"/>
          <w:sz w:val="24"/>
          <w:szCs w:val="24"/>
        </w:rPr>
      </w:pPr>
    </w:p>
    <w:p w14:paraId="2E44EEDD" w14:textId="16F8A4A7" w:rsidR="002D2B91" w:rsidRDefault="00CE777D" w:rsidP="002D2B91">
      <w:pPr>
        <w:pStyle w:val="ListParagraph"/>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19. </w:t>
      </w:r>
      <w:r w:rsidRPr="00CE777D">
        <w:rPr>
          <w:rFonts w:ascii="Calibri" w:hAnsi="Calibri" w:cs="Calibri"/>
          <w:color w:val="000000"/>
          <w:sz w:val="24"/>
          <w:szCs w:val="24"/>
        </w:rPr>
        <w:t>International Conference of Applied Sciences, Engineering and Mathematics (ICASEM 2020)</w:t>
      </w:r>
      <w:r>
        <w:rPr>
          <w:rFonts w:ascii="Calibri" w:hAnsi="Calibri" w:cs="Calibri"/>
          <w:color w:val="000000"/>
          <w:sz w:val="24"/>
          <w:szCs w:val="24"/>
        </w:rPr>
        <w:t xml:space="preserve">, organized by the </w:t>
      </w:r>
      <w:proofErr w:type="gramStart"/>
      <w:r>
        <w:rPr>
          <w:rFonts w:ascii="Calibri" w:hAnsi="Calibri" w:cs="Calibri"/>
          <w:color w:val="000000"/>
          <w:sz w:val="24"/>
          <w:szCs w:val="24"/>
        </w:rPr>
        <w:t>Faculty</w:t>
      </w:r>
      <w:proofErr w:type="gramEnd"/>
      <w:r>
        <w:rPr>
          <w:rFonts w:ascii="Calibri" w:hAnsi="Calibri" w:cs="Calibri"/>
          <w:color w:val="000000"/>
          <w:sz w:val="24"/>
          <w:szCs w:val="24"/>
        </w:rPr>
        <w:t xml:space="preserve"> of engineering, was held using </w:t>
      </w:r>
      <w:r w:rsidRPr="002D2B91">
        <w:rPr>
          <w:rFonts w:ascii="Calibri" w:hAnsi="Calibri" w:cs="Calibri"/>
          <w:color w:val="000000"/>
          <w:sz w:val="24"/>
          <w:szCs w:val="24"/>
        </w:rPr>
        <w:t>IBU Online Learning Platform</w:t>
      </w:r>
      <w:r>
        <w:rPr>
          <w:rFonts w:ascii="Calibri" w:hAnsi="Calibri" w:cs="Calibri"/>
          <w:color w:val="000000"/>
          <w:sz w:val="24"/>
          <w:szCs w:val="24"/>
        </w:rPr>
        <w:t xml:space="preserve"> and Zoom application on 4</w:t>
      </w:r>
      <w:r w:rsidRPr="00CE777D">
        <w:rPr>
          <w:rFonts w:ascii="Calibri" w:hAnsi="Calibri" w:cs="Calibri"/>
          <w:color w:val="000000"/>
          <w:sz w:val="24"/>
          <w:szCs w:val="24"/>
          <w:vertAlign w:val="superscript"/>
        </w:rPr>
        <w:t>th</w:t>
      </w:r>
      <w:r>
        <w:rPr>
          <w:rFonts w:ascii="Calibri" w:hAnsi="Calibri" w:cs="Calibri"/>
          <w:color w:val="000000"/>
          <w:sz w:val="24"/>
          <w:szCs w:val="24"/>
        </w:rPr>
        <w:t xml:space="preserve"> and 5</w:t>
      </w:r>
      <w:r w:rsidRPr="00CE777D">
        <w:rPr>
          <w:rFonts w:ascii="Calibri" w:hAnsi="Calibri" w:cs="Calibri"/>
          <w:color w:val="000000"/>
          <w:sz w:val="24"/>
          <w:szCs w:val="24"/>
          <w:vertAlign w:val="superscript"/>
        </w:rPr>
        <w:t>th</w:t>
      </w:r>
      <w:r>
        <w:rPr>
          <w:rFonts w:ascii="Calibri" w:hAnsi="Calibri" w:cs="Calibri"/>
          <w:color w:val="000000"/>
          <w:sz w:val="24"/>
          <w:szCs w:val="24"/>
        </w:rPr>
        <w:t xml:space="preserve"> of June 2020. The two keynote speakers were:  </w:t>
      </w:r>
      <w:r w:rsidRPr="00CE777D">
        <w:rPr>
          <w:rFonts w:ascii="Calibri" w:hAnsi="Calibri" w:cs="Calibri"/>
          <w:color w:val="000000"/>
          <w:sz w:val="24"/>
          <w:szCs w:val="24"/>
        </w:rPr>
        <w:t xml:space="preserve">Prof. Dr. Ali </w:t>
      </w:r>
      <w:proofErr w:type="spellStart"/>
      <w:r w:rsidRPr="00CE777D">
        <w:rPr>
          <w:rFonts w:ascii="Calibri" w:hAnsi="Calibri" w:cs="Calibri"/>
          <w:color w:val="000000"/>
          <w:sz w:val="24"/>
          <w:szCs w:val="24"/>
        </w:rPr>
        <w:t>Ghrayeb</w:t>
      </w:r>
      <w:proofErr w:type="spellEnd"/>
      <w:r w:rsidRPr="00CE777D">
        <w:rPr>
          <w:rFonts w:ascii="Calibri" w:hAnsi="Calibri" w:cs="Calibri"/>
          <w:color w:val="000000"/>
          <w:sz w:val="24"/>
          <w:szCs w:val="24"/>
        </w:rPr>
        <w:t xml:space="preserve"> from Texas A&amp;M University,</w:t>
      </w:r>
      <w:r>
        <w:rPr>
          <w:rFonts w:ascii="Calibri" w:hAnsi="Calibri" w:cs="Calibri"/>
          <w:color w:val="000000"/>
          <w:sz w:val="24"/>
          <w:szCs w:val="24"/>
        </w:rPr>
        <w:t xml:space="preserve"> Qatar,</w:t>
      </w:r>
      <w:r w:rsidRPr="00CE777D">
        <w:rPr>
          <w:rFonts w:ascii="Calibri" w:hAnsi="Calibri" w:cs="Calibri"/>
          <w:color w:val="000000"/>
          <w:sz w:val="24"/>
          <w:szCs w:val="24"/>
        </w:rPr>
        <w:t xml:space="preserve"> </w:t>
      </w:r>
      <w:r>
        <w:rPr>
          <w:rFonts w:ascii="Calibri" w:hAnsi="Calibri" w:cs="Calibri"/>
          <w:color w:val="000000"/>
          <w:sz w:val="24"/>
          <w:szCs w:val="24"/>
        </w:rPr>
        <w:t xml:space="preserve">delivering the lecture </w:t>
      </w:r>
      <w:r w:rsidRPr="00CE777D">
        <w:rPr>
          <w:rFonts w:ascii="Calibri" w:hAnsi="Calibri" w:cs="Calibri"/>
          <w:color w:val="000000"/>
          <w:sz w:val="24"/>
          <w:szCs w:val="24"/>
        </w:rPr>
        <w:t>entitled "Utilizing Machine Learning for Planning Unsupervised Future Cellular Networks</w:t>
      </w:r>
      <w:r>
        <w:rPr>
          <w:rFonts w:ascii="Calibri" w:hAnsi="Calibri" w:cs="Calibri"/>
          <w:color w:val="000000"/>
          <w:sz w:val="24"/>
          <w:szCs w:val="24"/>
        </w:rPr>
        <w:t>” and</w:t>
      </w:r>
      <w:r w:rsidRPr="00CE777D">
        <w:t xml:space="preserve"> </w:t>
      </w:r>
      <w:r w:rsidRPr="00CE777D">
        <w:rPr>
          <w:rFonts w:ascii="Calibri" w:hAnsi="Calibri" w:cs="Calibri"/>
          <w:color w:val="000000"/>
          <w:sz w:val="24"/>
          <w:szCs w:val="24"/>
        </w:rPr>
        <w:t>Prof.</w:t>
      </w:r>
      <w:r>
        <w:rPr>
          <w:rFonts w:ascii="Calibri" w:hAnsi="Calibri" w:cs="Calibri"/>
          <w:color w:val="000000"/>
          <w:sz w:val="24"/>
          <w:szCs w:val="24"/>
        </w:rPr>
        <w:t xml:space="preserve"> </w:t>
      </w:r>
      <w:r w:rsidRPr="00CE777D">
        <w:rPr>
          <w:rFonts w:ascii="Calibri" w:hAnsi="Calibri" w:cs="Calibri"/>
          <w:color w:val="000000"/>
          <w:sz w:val="24"/>
          <w:szCs w:val="24"/>
        </w:rPr>
        <w:t xml:space="preserve">Dr. Nicholas </w:t>
      </w:r>
      <w:proofErr w:type="spellStart"/>
      <w:r w:rsidRPr="00CE777D">
        <w:rPr>
          <w:rFonts w:ascii="Calibri" w:hAnsi="Calibri" w:cs="Calibri"/>
          <w:color w:val="000000"/>
          <w:sz w:val="24"/>
          <w:szCs w:val="24"/>
        </w:rPr>
        <w:t>Kathijotes</w:t>
      </w:r>
      <w:proofErr w:type="spellEnd"/>
      <w:r>
        <w:rPr>
          <w:rFonts w:ascii="Calibri" w:hAnsi="Calibri" w:cs="Calibri"/>
          <w:color w:val="000000"/>
          <w:sz w:val="24"/>
          <w:szCs w:val="24"/>
        </w:rPr>
        <w:t>, University of Nicosia, Cyprus with the presentation “</w:t>
      </w:r>
      <w:r w:rsidRPr="00CE777D">
        <w:rPr>
          <w:rFonts w:ascii="Calibri" w:hAnsi="Calibri" w:cs="Calibri"/>
          <w:color w:val="000000"/>
          <w:sz w:val="24"/>
          <w:szCs w:val="24"/>
        </w:rPr>
        <w:t>Climate Change and Rainwater Management – Rain Cities</w:t>
      </w:r>
      <w:r>
        <w:rPr>
          <w:rFonts w:ascii="Calibri" w:hAnsi="Calibri" w:cs="Calibri"/>
          <w:color w:val="000000"/>
          <w:sz w:val="24"/>
          <w:szCs w:val="24"/>
        </w:rPr>
        <w:t xml:space="preserve">”. </w:t>
      </w:r>
    </w:p>
    <w:p w14:paraId="4D7356E7" w14:textId="32DA5C90" w:rsidR="000D5745" w:rsidRDefault="000D5745">
      <w:pPr>
        <w:rPr>
          <w:rFonts w:ascii="Calibri" w:hAnsi="Calibri" w:cs="Calibri"/>
          <w:color w:val="000000"/>
          <w:sz w:val="24"/>
          <w:szCs w:val="24"/>
        </w:rPr>
      </w:pPr>
      <w:r>
        <w:rPr>
          <w:rFonts w:ascii="Calibri" w:hAnsi="Calibri" w:cs="Calibri"/>
          <w:color w:val="000000"/>
          <w:sz w:val="24"/>
          <w:szCs w:val="24"/>
        </w:rPr>
        <w:br w:type="page"/>
      </w:r>
    </w:p>
    <w:p w14:paraId="7E1DD4C1" w14:textId="77777777" w:rsidR="00296E7E" w:rsidRDefault="00296E7E" w:rsidP="001157FA">
      <w:pPr>
        <w:pStyle w:val="ListParagraph"/>
        <w:autoSpaceDE w:val="0"/>
        <w:autoSpaceDN w:val="0"/>
        <w:adjustRightInd w:val="0"/>
        <w:spacing w:after="0" w:line="240" w:lineRule="auto"/>
        <w:jc w:val="both"/>
        <w:rPr>
          <w:rFonts w:ascii="Calibri" w:hAnsi="Calibri" w:cs="Calibri"/>
          <w:color w:val="000000"/>
          <w:sz w:val="24"/>
          <w:szCs w:val="24"/>
        </w:rPr>
      </w:pPr>
    </w:p>
    <w:p w14:paraId="789C3736" w14:textId="0012C26A" w:rsidR="003F6041" w:rsidRPr="00FC585D" w:rsidRDefault="003F6041" w:rsidP="00FC585D">
      <w:pPr>
        <w:pStyle w:val="Heading2"/>
        <w:rPr>
          <w:rFonts w:asciiTheme="minorHAnsi" w:hAnsiTheme="minorHAnsi"/>
          <w:color w:val="auto"/>
          <w:sz w:val="24"/>
          <w:szCs w:val="24"/>
        </w:rPr>
      </w:pPr>
      <w:bookmarkStart w:id="18" w:name="_Toc76546898"/>
      <w:r w:rsidRPr="00FC585D">
        <w:rPr>
          <w:rFonts w:asciiTheme="minorHAnsi" w:hAnsiTheme="minorHAnsi"/>
          <w:color w:val="auto"/>
          <w:sz w:val="24"/>
          <w:szCs w:val="24"/>
        </w:rPr>
        <w:t>3.</w:t>
      </w:r>
      <w:r w:rsidR="008A03E0">
        <w:rPr>
          <w:rFonts w:asciiTheme="minorHAnsi" w:hAnsiTheme="minorHAnsi"/>
          <w:color w:val="auto"/>
          <w:sz w:val="24"/>
          <w:szCs w:val="24"/>
        </w:rPr>
        <w:t>9</w:t>
      </w:r>
      <w:r w:rsidRPr="00FC585D">
        <w:rPr>
          <w:rFonts w:asciiTheme="minorHAnsi" w:hAnsiTheme="minorHAnsi"/>
          <w:color w:val="auto"/>
          <w:sz w:val="24"/>
          <w:szCs w:val="24"/>
        </w:rPr>
        <w:t xml:space="preserve"> Guidance for Students</w:t>
      </w:r>
      <w:bookmarkEnd w:id="18"/>
      <w:r w:rsidRPr="00FC585D">
        <w:rPr>
          <w:rFonts w:asciiTheme="minorHAnsi" w:hAnsiTheme="minorHAnsi"/>
          <w:color w:val="auto"/>
          <w:sz w:val="24"/>
          <w:szCs w:val="24"/>
        </w:rPr>
        <w:t xml:space="preserve"> </w:t>
      </w:r>
    </w:p>
    <w:p w14:paraId="1BFF0C27" w14:textId="37522933" w:rsidR="003F6041" w:rsidRDefault="003F6041" w:rsidP="00E11463">
      <w:pPr>
        <w:autoSpaceDE w:val="0"/>
        <w:autoSpaceDN w:val="0"/>
        <w:adjustRightInd w:val="0"/>
        <w:spacing w:after="0" w:line="240" w:lineRule="auto"/>
        <w:jc w:val="both"/>
        <w:rPr>
          <w:rFonts w:ascii="Calibri" w:hAnsi="Calibri" w:cs="Calibri"/>
          <w:color w:val="000000"/>
          <w:sz w:val="24"/>
          <w:szCs w:val="24"/>
        </w:rPr>
      </w:pPr>
    </w:p>
    <w:p w14:paraId="3A1CBCE6" w14:textId="77777777" w:rsidR="00210CA4" w:rsidRDefault="005A1CF7" w:rsidP="00E11463">
      <w:pPr>
        <w:pStyle w:val="Default"/>
        <w:jc w:val="both"/>
      </w:pPr>
      <w:r>
        <w:t xml:space="preserve">For every student in all study programs an adviser </w:t>
      </w:r>
      <w:r w:rsidRPr="00E11463">
        <w:t xml:space="preserve">from the faculty members </w:t>
      </w:r>
      <w:r>
        <w:t xml:space="preserve">has been appointed by the Dean of the particular faculty. </w:t>
      </w:r>
      <w:r w:rsidR="003F6041" w:rsidRPr="00E11463">
        <w:t xml:space="preserve">The advisor </w:t>
      </w:r>
      <w:r>
        <w:t>shall</w:t>
      </w:r>
      <w:r w:rsidR="003F6041" w:rsidRPr="00E11463">
        <w:t xml:space="preserve"> guide the student from the start</w:t>
      </w:r>
      <w:r>
        <w:t xml:space="preserve"> since the enrolment </w:t>
      </w:r>
      <w:r w:rsidR="003F6041" w:rsidRPr="00E11463">
        <w:t xml:space="preserve">to the </w:t>
      </w:r>
      <w:r>
        <w:t xml:space="preserve">study </w:t>
      </w:r>
      <w:r w:rsidR="003F6041" w:rsidRPr="00E11463">
        <w:t xml:space="preserve">program until the end of her/his university life and help her/him solve her/his problems related to education and university life. </w:t>
      </w:r>
      <w:r w:rsidR="00210CA4">
        <w:t>Starting from academic 2019 / 2020, a</w:t>
      </w:r>
      <w:r w:rsidR="00210CA4" w:rsidRPr="005213B7">
        <w:t xml:space="preserve"> new electronic Student Information System (SIS)</w:t>
      </w:r>
      <w:r w:rsidR="00210CA4">
        <w:t xml:space="preserve">- Hello system, offers completely online semester registration process. In the academic 2019 / 2020, the registration process is done with the help of advisers and in the next academic year, it is planned the semester registration process to be completed by the students themselves. The process will be monitored by the students’ advisers. </w:t>
      </w:r>
    </w:p>
    <w:p w14:paraId="2281FF9F" w14:textId="2CF47AEE" w:rsidR="00E11463" w:rsidRPr="006538E3" w:rsidRDefault="00E11463" w:rsidP="00E11463">
      <w:pPr>
        <w:pStyle w:val="Default"/>
        <w:jc w:val="both"/>
        <w:rPr>
          <w:lang w:val="mk-MK"/>
        </w:rPr>
      </w:pPr>
      <w:r w:rsidRPr="00E11463">
        <w:t>Individual Registration Course Form (Appendix 9.1</w:t>
      </w:r>
      <w:r w:rsidR="00F34451">
        <w:t>1</w:t>
      </w:r>
      <w:r w:rsidRPr="00E11463">
        <w:t xml:space="preserve">.3) </w:t>
      </w:r>
      <w:r w:rsidR="005B5456">
        <w:t>has been issued f</w:t>
      </w:r>
      <w:r w:rsidRPr="00E11463">
        <w:t>or e</w:t>
      </w:r>
      <w:r w:rsidR="005B5456">
        <w:t>very</w:t>
      </w:r>
      <w:r w:rsidRPr="00E11463">
        <w:t xml:space="preserve"> student. This form is </w:t>
      </w:r>
      <w:r w:rsidR="005B5456">
        <w:t>kept</w:t>
      </w:r>
      <w:r w:rsidRPr="00E11463">
        <w:t xml:space="preserve"> in three copies: one copy by the advisor, the second copy by the student and the third copy is sent to the Student Affairs Office. The advisor has to guide the student to register within the dates that are specified in the academic calendar; </w:t>
      </w:r>
      <w:r w:rsidR="009042F9">
        <w:t>together with the student needs to</w:t>
      </w:r>
      <w:r w:rsidR="009042F9" w:rsidRPr="00E11463">
        <w:t xml:space="preserve"> choose and register </w:t>
      </w:r>
      <w:r w:rsidR="009042F9">
        <w:t>the courses, solve the</w:t>
      </w:r>
      <w:r w:rsidRPr="00E11463">
        <w:t xml:space="preserve"> problems related to </w:t>
      </w:r>
      <w:r w:rsidR="009042F9">
        <w:t>educational issues</w:t>
      </w:r>
      <w:r w:rsidRPr="00E11463">
        <w:t xml:space="preserve"> and </w:t>
      </w:r>
      <w:r w:rsidR="009042F9">
        <w:t>un</w:t>
      </w:r>
      <w:r w:rsidRPr="00E11463">
        <w:t xml:space="preserve">iversity life. </w:t>
      </w:r>
      <w:proofErr w:type="gramStart"/>
      <w:r w:rsidR="009A75AC">
        <w:t>Courses</w:t>
      </w:r>
      <w:proofErr w:type="gramEnd"/>
      <w:r w:rsidR="009A75AC">
        <w:t xml:space="preserve"> registration is done in accordance to the university regulations. </w:t>
      </w:r>
      <w:r w:rsidRPr="00E11463">
        <w:t xml:space="preserve">To secure sound execution of supervision service, each student’s academic guidance will be reviewed by the relevant </w:t>
      </w:r>
      <w:r w:rsidR="009A75AC">
        <w:t>D</w:t>
      </w:r>
      <w:r w:rsidRPr="00E11463">
        <w:t xml:space="preserve">ean. </w:t>
      </w:r>
    </w:p>
    <w:p w14:paraId="70384D3A" w14:textId="77777777" w:rsidR="005B4320" w:rsidRPr="005F4711" w:rsidRDefault="00E11463" w:rsidP="00E11463">
      <w:pPr>
        <w:spacing w:after="120" w:line="240" w:lineRule="auto"/>
        <w:jc w:val="both"/>
        <w:rPr>
          <w:rFonts w:cs="Calibri"/>
          <w:sz w:val="24"/>
          <w:szCs w:val="24"/>
        </w:rPr>
      </w:pPr>
      <w:r w:rsidRPr="005F4711">
        <w:rPr>
          <w:rFonts w:ascii="Calibri" w:hAnsi="Calibri" w:cs="Calibri"/>
          <w:sz w:val="24"/>
          <w:szCs w:val="24"/>
        </w:rPr>
        <w:t>Besides that, University has started to establish Career Center which will be a student service. It will provide linkages between students, alumni, and employers as they prepare to meet post-graduate and hiring goals. The IBU Career Center will be committed to providing support to undergraduates, graduate students, and alumni to make informed decisions about their futures by providing comprehensive resources, programs, and counseling on career development, internships, employment, and graduate school. Within the Career Center one Student Support Service is also established. The mission of Student Support Services (SSS) is to enhance the education of IBU University students by addressing their mental health concerns and promoting their healthy emotional and social development. SSS is committed to creating a safe, just and equitable learning environment in the university community.</w:t>
      </w:r>
    </w:p>
    <w:p w14:paraId="3AF79B70" w14:textId="77777777" w:rsidR="009F707E" w:rsidRDefault="009F707E" w:rsidP="00E76852">
      <w:pPr>
        <w:pStyle w:val="Heading2"/>
        <w:jc w:val="both"/>
        <w:rPr>
          <w:color w:val="auto"/>
          <w:sz w:val="24"/>
          <w:szCs w:val="24"/>
        </w:rPr>
      </w:pPr>
    </w:p>
    <w:p w14:paraId="4812EAC8" w14:textId="55B02A5C" w:rsidR="00E76852" w:rsidRPr="00E76852" w:rsidRDefault="00E76852" w:rsidP="00E76852">
      <w:pPr>
        <w:pStyle w:val="Heading2"/>
        <w:jc w:val="both"/>
        <w:rPr>
          <w:color w:val="auto"/>
          <w:sz w:val="24"/>
          <w:szCs w:val="24"/>
        </w:rPr>
      </w:pPr>
      <w:bookmarkStart w:id="19" w:name="_Toc76546899"/>
      <w:r w:rsidRPr="00E76852">
        <w:rPr>
          <w:color w:val="auto"/>
          <w:sz w:val="24"/>
          <w:szCs w:val="24"/>
        </w:rPr>
        <w:t>3.1</w:t>
      </w:r>
      <w:r w:rsidR="008A03E0">
        <w:rPr>
          <w:color w:val="auto"/>
          <w:sz w:val="24"/>
          <w:szCs w:val="24"/>
        </w:rPr>
        <w:t>0</w:t>
      </w:r>
      <w:r w:rsidRPr="00E76852">
        <w:rPr>
          <w:color w:val="auto"/>
          <w:sz w:val="24"/>
          <w:szCs w:val="24"/>
        </w:rPr>
        <w:t xml:space="preserve"> Finance</w:t>
      </w:r>
      <w:bookmarkEnd w:id="19"/>
      <w:r w:rsidRPr="00E76852">
        <w:rPr>
          <w:color w:val="auto"/>
          <w:sz w:val="24"/>
          <w:szCs w:val="24"/>
        </w:rPr>
        <w:t xml:space="preserve"> </w:t>
      </w:r>
    </w:p>
    <w:p w14:paraId="18C5E55B" w14:textId="77777777" w:rsidR="00E76852" w:rsidRPr="00E76852" w:rsidRDefault="00E76852" w:rsidP="00E76852">
      <w:pPr>
        <w:autoSpaceDE w:val="0"/>
        <w:autoSpaceDN w:val="0"/>
        <w:adjustRightInd w:val="0"/>
        <w:spacing w:after="0" w:line="240" w:lineRule="auto"/>
        <w:jc w:val="both"/>
        <w:rPr>
          <w:rFonts w:ascii="Calibri" w:hAnsi="Calibri" w:cs="Calibri"/>
          <w:color w:val="000000"/>
          <w:sz w:val="24"/>
          <w:szCs w:val="24"/>
        </w:rPr>
      </w:pPr>
      <w:r w:rsidRPr="00E76852">
        <w:rPr>
          <w:rFonts w:ascii="Calibri" w:hAnsi="Calibri" w:cs="Calibri"/>
          <w:color w:val="000000"/>
          <w:sz w:val="24"/>
          <w:szCs w:val="24"/>
        </w:rPr>
        <w:t xml:space="preserve">According to the regulations the board of trustees is responsible for any budget related issue. At IBU, the budget is formed according to needs of faculties and administrative departments. Rector fills out budget forms annually and sends it to the board of trustees. The other finance resources are student fees. </w:t>
      </w:r>
    </w:p>
    <w:p w14:paraId="7AFCA0B5" w14:textId="77777777" w:rsidR="00E76852" w:rsidRDefault="00E76852" w:rsidP="00E76852">
      <w:pPr>
        <w:autoSpaceDE w:val="0"/>
        <w:autoSpaceDN w:val="0"/>
        <w:adjustRightInd w:val="0"/>
        <w:spacing w:after="0" w:line="240" w:lineRule="auto"/>
        <w:rPr>
          <w:rFonts w:ascii="Calibri" w:hAnsi="Calibri" w:cs="Calibri"/>
          <w:b/>
          <w:bCs/>
          <w:color w:val="000000"/>
          <w:sz w:val="23"/>
          <w:szCs w:val="23"/>
        </w:rPr>
      </w:pPr>
    </w:p>
    <w:p w14:paraId="48AE38FD" w14:textId="77777777" w:rsidR="00486860" w:rsidRDefault="00486860" w:rsidP="00E76852">
      <w:pPr>
        <w:autoSpaceDE w:val="0"/>
        <w:autoSpaceDN w:val="0"/>
        <w:adjustRightInd w:val="0"/>
        <w:spacing w:after="0" w:line="240" w:lineRule="auto"/>
        <w:rPr>
          <w:rFonts w:ascii="Calibri" w:hAnsi="Calibri" w:cs="Calibri"/>
          <w:b/>
          <w:bCs/>
          <w:color w:val="000000"/>
          <w:sz w:val="23"/>
          <w:szCs w:val="23"/>
        </w:rPr>
      </w:pPr>
    </w:p>
    <w:p w14:paraId="5ECD17DA" w14:textId="1853DE75" w:rsidR="00E76852" w:rsidRPr="00FF22C8" w:rsidRDefault="00E76852" w:rsidP="00FF22C8">
      <w:pPr>
        <w:pStyle w:val="Heading2"/>
        <w:rPr>
          <w:color w:val="auto"/>
          <w:sz w:val="24"/>
          <w:szCs w:val="24"/>
        </w:rPr>
      </w:pPr>
      <w:bookmarkStart w:id="20" w:name="_Toc76546900"/>
      <w:r w:rsidRPr="00FF22C8">
        <w:rPr>
          <w:color w:val="auto"/>
          <w:sz w:val="24"/>
          <w:szCs w:val="24"/>
        </w:rPr>
        <w:t>3.1</w:t>
      </w:r>
      <w:r w:rsidR="008A03E0">
        <w:rPr>
          <w:color w:val="auto"/>
          <w:sz w:val="24"/>
          <w:szCs w:val="24"/>
        </w:rPr>
        <w:t>1</w:t>
      </w:r>
      <w:r w:rsidRPr="00FF22C8">
        <w:rPr>
          <w:color w:val="auto"/>
          <w:sz w:val="24"/>
          <w:szCs w:val="24"/>
        </w:rPr>
        <w:t xml:space="preserve"> Management</w:t>
      </w:r>
      <w:bookmarkEnd w:id="20"/>
      <w:r w:rsidRPr="00FF22C8">
        <w:rPr>
          <w:color w:val="auto"/>
          <w:sz w:val="24"/>
          <w:szCs w:val="24"/>
        </w:rPr>
        <w:t xml:space="preserve"> </w:t>
      </w:r>
    </w:p>
    <w:p w14:paraId="7D18ED25" w14:textId="77777777" w:rsidR="00E76852" w:rsidRPr="00E76852" w:rsidRDefault="00E76852" w:rsidP="00FF22C8">
      <w:pPr>
        <w:autoSpaceDE w:val="0"/>
        <w:autoSpaceDN w:val="0"/>
        <w:adjustRightInd w:val="0"/>
        <w:spacing w:after="0" w:line="240" w:lineRule="auto"/>
        <w:jc w:val="both"/>
        <w:rPr>
          <w:rFonts w:ascii="Calibri" w:hAnsi="Calibri" w:cs="Calibri"/>
          <w:color w:val="000000"/>
          <w:sz w:val="24"/>
          <w:szCs w:val="24"/>
        </w:rPr>
      </w:pPr>
      <w:r w:rsidRPr="00E76852">
        <w:rPr>
          <w:rFonts w:ascii="Calibri" w:hAnsi="Calibri" w:cs="Calibri"/>
          <w:color w:val="000000"/>
          <w:sz w:val="24"/>
          <w:szCs w:val="24"/>
        </w:rPr>
        <w:t xml:space="preserve">The Rector of International Balkan University is elected by the University Senate. Rector selects two </w:t>
      </w:r>
      <w:r w:rsidR="00FF22C8">
        <w:rPr>
          <w:rFonts w:ascii="Calibri" w:hAnsi="Calibri" w:cs="Calibri"/>
          <w:color w:val="000000"/>
          <w:sz w:val="24"/>
          <w:szCs w:val="24"/>
        </w:rPr>
        <w:t>V</w:t>
      </w:r>
      <w:r w:rsidRPr="00E76852">
        <w:rPr>
          <w:rFonts w:ascii="Calibri" w:hAnsi="Calibri" w:cs="Calibri"/>
          <w:color w:val="000000"/>
          <w:sz w:val="24"/>
          <w:szCs w:val="24"/>
        </w:rPr>
        <w:t xml:space="preserve">ice </w:t>
      </w:r>
      <w:r w:rsidR="00FF22C8">
        <w:rPr>
          <w:rFonts w:ascii="Calibri" w:hAnsi="Calibri" w:cs="Calibri"/>
          <w:color w:val="000000"/>
          <w:sz w:val="24"/>
          <w:szCs w:val="24"/>
        </w:rPr>
        <w:t>R</w:t>
      </w:r>
      <w:r w:rsidRPr="00E76852">
        <w:rPr>
          <w:rFonts w:ascii="Calibri" w:hAnsi="Calibri" w:cs="Calibri"/>
          <w:color w:val="000000"/>
          <w:sz w:val="24"/>
          <w:szCs w:val="24"/>
        </w:rPr>
        <w:t xml:space="preserve">ectors from </w:t>
      </w:r>
      <w:r w:rsidR="00FF22C8">
        <w:rPr>
          <w:rFonts w:ascii="Calibri" w:hAnsi="Calibri" w:cs="Calibri"/>
          <w:color w:val="000000"/>
          <w:sz w:val="24"/>
          <w:szCs w:val="24"/>
        </w:rPr>
        <w:t xml:space="preserve">the </w:t>
      </w:r>
      <w:r w:rsidRPr="00E76852">
        <w:rPr>
          <w:rFonts w:ascii="Calibri" w:hAnsi="Calibri" w:cs="Calibri"/>
          <w:color w:val="000000"/>
          <w:sz w:val="24"/>
          <w:szCs w:val="24"/>
        </w:rPr>
        <w:t xml:space="preserve">professors. The areas the </w:t>
      </w:r>
      <w:r w:rsidR="00FF22C8">
        <w:rPr>
          <w:rFonts w:ascii="Calibri" w:hAnsi="Calibri" w:cs="Calibri"/>
          <w:color w:val="000000"/>
          <w:sz w:val="24"/>
          <w:szCs w:val="24"/>
        </w:rPr>
        <w:t>V</w:t>
      </w:r>
      <w:r w:rsidRPr="00E76852">
        <w:rPr>
          <w:rFonts w:ascii="Calibri" w:hAnsi="Calibri" w:cs="Calibri"/>
          <w:color w:val="000000"/>
          <w:sz w:val="24"/>
          <w:szCs w:val="24"/>
        </w:rPr>
        <w:t xml:space="preserve">ice </w:t>
      </w:r>
      <w:r w:rsidR="00FF22C8">
        <w:rPr>
          <w:rFonts w:ascii="Calibri" w:hAnsi="Calibri" w:cs="Calibri"/>
          <w:color w:val="000000"/>
          <w:sz w:val="24"/>
          <w:szCs w:val="24"/>
        </w:rPr>
        <w:t>R</w:t>
      </w:r>
      <w:r w:rsidRPr="00E76852">
        <w:rPr>
          <w:rFonts w:ascii="Calibri" w:hAnsi="Calibri" w:cs="Calibri"/>
          <w:color w:val="000000"/>
          <w:sz w:val="24"/>
          <w:szCs w:val="24"/>
        </w:rPr>
        <w:t>ectors are in charge of</w:t>
      </w:r>
      <w:r w:rsidR="00FF22C8">
        <w:rPr>
          <w:rFonts w:ascii="Calibri" w:hAnsi="Calibri" w:cs="Calibri"/>
          <w:color w:val="000000"/>
          <w:sz w:val="24"/>
          <w:szCs w:val="24"/>
        </w:rPr>
        <w:t xml:space="preserve"> are</w:t>
      </w:r>
      <w:r w:rsidRPr="00E76852">
        <w:rPr>
          <w:rFonts w:ascii="Calibri" w:hAnsi="Calibri" w:cs="Calibri"/>
          <w:color w:val="000000"/>
          <w:sz w:val="24"/>
          <w:szCs w:val="24"/>
        </w:rPr>
        <w:t xml:space="preserve">: personnel, information technologies, research, relations with industrial and civil institutions, schools, student affairs, culture and sports facilities, and library services, and administrative and financial affairs, construction affairs, strategy development, and international relations. </w:t>
      </w:r>
      <w:r w:rsidRPr="00E76852">
        <w:rPr>
          <w:rFonts w:ascii="Calibri" w:hAnsi="Calibri" w:cs="Calibri"/>
          <w:color w:val="000000"/>
          <w:sz w:val="24"/>
          <w:szCs w:val="24"/>
        </w:rPr>
        <w:lastRenderedPageBreak/>
        <w:t>Another unit within the body of the top management is the Office of Secretary General. The Secretary General is responsible for carrying out all the administrative affairs (</w:t>
      </w:r>
      <w:r w:rsidRPr="00F34451">
        <w:rPr>
          <w:rFonts w:ascii="Calibri" w:hAnsi="Calibri" w:cs="Calibri"/>
          <w:sz w:val="24"/>
          <w:szCs w:val="24"/>
        </w:rPr>
        <w:t>Appendix 9.1.1</w:t>
      </w:r>
      <w:r w:rsidRPr="00E76852">
        <w:rPr>
          <w:rFonts w:ascii="Calibri" w:hAnsi="Calibri" w:cs="Calibri"/>
          <w:color w:val="000000"/>
          <w:sz w:val="24"/>
          <w:szCs w:val="24"/>
        </w:rPr>
        <w:t xml:space="preserve">). </w:t>
      </w:r>
    </w:p>
    <w:p w14:paraId="404E944F" w14:textId="77777777" w:rsidR="005B4320" w:rsidRDefault="00E76852" w:rsidP="0046504A">
      <w:pPr>
        <w:shd w:val="clear" w:color="auto" w:fill="FFFFFF"/>
        <w:tabs>
          <w:tab w:val="left" w:pos="0"/>
        </w:tabs>
        <w:spacing w:after="0" w:line="240" w:lineRule="auto"/>
        <w:jc w:val="both"/>
        <w:rPr>
          <w:rFonts w:ascii="Calibri" w:hAnsi="Calibri" w:cs="Calibri"/>
          <w:color w:val="000000"/>
          <w:sz w:val="24"/>
          <w:szCs w:val="24"/>
        </w:rPr>
      </w:pPr>
      <w:r w:rsidRPr="005301AD">
        <w:rPr>
          <w:rFonts w:ascii="Calibri" w:hAnsi="Calibri" w:cs="Calibri"/>
          <w:sz w:val="24"/>
          <w:szCs w:val="24"/>
        </w:rPr>
        <w:t xml:space="preserve">Top bodies in the university administration are the University Senate. </w:t>
      </w:r>
      <w:r w:rsidR="0046504A" w:rsidRPr="005301AD">
        <w:rPr>
          <w:rFonts w:eastAsia="Times New Roman" w:cs="Arial"/>
          <w:sz w:val="24"/>
          <w:szCs w:val="24"/>
        </w:rPr>
        <w:t xml:space="preserve">The Senate of the International Balkan University consists of: Rector of the University; Vice Rectors, without the right to vote, Deans of the faculties, one representative from each academic unit (faculties, institutes and schools), students’ representatives, elected by the Students’ Parliament of the University; Secretary General shall participate in the work of the Senate as a reporter, without the right to vote. </w:t>
      </w:r>
      <w:r w:rsidRPr="005301AD">
        <w:rPr>
          <w:rFonts w:ascii="Calibri" w:hAnsi="Calibri" w:cs="Calibri"/>
          <w:sz w:val="24"/>
          <w:szCs w:val="24"/>
        </w:rPr>
        <w:t xml:space="preserve">The </w:t>
      </w:r>
      <w:r w:rsidR="00FF22C8" w:rsidRPr="005301AD">
        <w:rPr>
          <w:rFonts w:ascii="Calibri" w:hAnsi="Calibri" w:cs="Calibri"/>
          <w:sz w:val="24"/>
          <w:szCs w:val="24"/>
        </w:rPr>
        <w:t>S</w:t>
      </w:r>
      <w:r w:rsidRPr="005301AD">
        <w:rPr>
          <w:rFonts w:ascii="Calibri" w:hAnsi="Calibri" w:cs="Calibri"/>
          <w:sz w:val="24"/>
          <w:szCs w:val="24"/>
        </w:rPr>
        <w:t xml:space="preserve">enate meets upon the nominal invitation of the </w:t>
      </w:r>
      <w:r w:rsidR="00FF22C8" w:rsidRPr="005301AD">
        <w:rPr>
          <w:rFonts w:ascii="Calibri" w:hAnsi="Calibri" w:cs="Calibri"/>
          <w:sz w:val="24"/>
          <w:szCs w:val="24"/>
        </w:rPr>
        <w:t>R</w:t>
      </w:r>
      <w:r w:rsidRPr="005301AD">
        <w:rPr>
          <w:rFonts w:ascii="Calibri" w:hAnsi="Calibri" w:cs="Calibri"/>
          <w:sz w:val="24"/>
          <w:szCs w:val="24"/>
        </w:rPr>
        <w:t xml:space="preserve">ector when a decision-making is needed on academic issues and activities </w:t>
      </w:r>
      <w:r w:rsidRPr="00FF22C8">
        <w:rPr>
          <w:rFonts w:ascii="Calibri" w:hAnsi="Calibri" w:cs="Calibri"/>
          <w:color w:val="000000"/>
          <w:sz w:val="24"/>
          <w:szCs w:val="24"/>
        </w:rPr>
        <w:t>(</w:t>
      </w:r>
      <w:r w:rsidRPr="00F34451">
        <w:rPr>
          <w:rFonts w:ascii="Calibri" w:hAnsi="Calibri" w:cs="Calibri"/>
          <w:sz w:val="24"/>
          <w:szCs w:val="24"/>
        </w:rPr>
        <w:t>Appendix 9.1.2</w:t>
      </w:r>
      <w:r w:rsidRPr="00FF22C8">
        <w:rPr>
          <w:rFonts w:ascii="Calibri" w:hAnsi="Calibri" w:cs="Calibri"/>
          <w:color w:val="000000"/>
          <w:sz w:val="24"/>
          <w:szCs w:val="24"/>
        </w:rPr>
        <w:t>).</w:t>
      </w:r>
    </w:p>
    <w:p w14:paraId="219C7BE2" w14:textId="77777777" w:rsidR="00FF22C8" w:rsidRDefault="00FF22C8" w:rsidP="00FF22C8">
      <w:pPr>
        <w:autoSpaceDE w:val="0"/>
        <w:autoSpaceDN w:val="0"/>
        <w:adjustRightInd w:val="0"/>
        <w:spacing w:after="0" w:line="240" w:lineRule="auto"/>
        <w:rPr>
          <w:rFonts w:ascii="Calibri" w:hAnsi="Calibri" w:cs="Calibri"/>
          <w:color w:val="000000"/>
          <w:sz w:val="24"/>
          <w:szCs w:val="24"/>
        </w:rPr>
      </w:pPr>
    </w:p>
    <w:p w14:paraId="023C062C" w14:textId="77777777" w:rsidR="00FF22C8" w:rsidRPr="00FC585D" w:rsidRDefault="00FF22C8" w:rsidP="00FF22C8">
      <w:pPr>
        <w:pStyle w:val="Heading1"/>
        <w:rPr>
          <w:color w:val="auto"/>
          <w:sz w:val="24"/>
          <w:szCs w:val="24"/>
        </w:rPr>
      </w:pPr>
      <w:bookmarkStart w:id="21" w:name="_Toc76546901"/>
      <w:r w:rsidRPr="00FC585D">
        <w:rPr>
          <w:color w:val="auto"/>
          <w:sz w:val="24"/>
          <w:szCs w:val="24"/>
        </w:rPr>
        <w:t>4. INSTITUTIONAL NORMS AND CORE VALUES</w:t>
      </w:r>
      <w:bookmarkEnd w:id="21"/>
      <w:r w:rsidRPr="00FC585D">
        <w:rPr>
          <w:color w:val="auto"/>
          <w:sz w:val="24"/>
          <w:szCs w:val="24"/>
        </w:rPr>
        <w:t xml:space="preserve"> </w:t>
      </w:r>
    </w:p>
    <w:p w14:paraId="53C56B86" w14:textId="77777777" w:rsidR="00FF22C8" w:rsidRPr="00FF22C8" w:rsidRDefault="00FF22C8" w:rsidP="00FF22C8">
      <w:pPr>
        <w:autoSpaceDE w:val="0"/>
        <w:autoSpaceDN w:val="0"/>
        <w:adjustRightInd w:val="0"/>
        <w:spacing w:after="0" w:line="240" w:lineRule="auto"/>
        <w:rPr>
          <w:rFonts w:ascii="Calibri" w:hAnsi="Calibri" w:cs="Calibri"/>
          <w:color w:val="000000"/>
          <w:sz w:val="23"/>
          <w:szCs w:val="23"/>
        </w:rPr>
      </w:pPr>
    </w:p>
    <w:p w14:paraId="57BACD98" w14:textId="77777777" w:rsidR="00FF22C8" w:rsidRPr="00FF22C8" w:rsidRDefault="00FF22C8" w:rsidP="00FF22C8">
      <w:pPr>
        <w:pStyle w:val="Heading2"/>
        <w:rPr>
          <w:color w:val="auto"/>
          <w:sz w:val="24"/>
          <w:szCs w:val="24"/>
        </w:rPr>
      </w:pPr>
      <w:bookmarkStart w:id="22" w:name="_Toc76546902"/>
      <w:r w:rsidRPr="00FF22C8">
        <w:rPr>
          <w:color w:val="auto"/>
          <w:sz w:val="24"/>
          <w:szCs w:val="24"/>
        </w:rPr>
        <w:t xml:space="preserve">4.1. What is the University trying to </w:t>
      </w:r>
      <w:proofErr w:type="gramStart"/>
      <w:r w:rsidRPr="00FF22C8">
        <w:rPr>
          <w:color w:val="auto"/>
          <w:sz w:val="24"/>
          <w:szCs w:val="24"/>
        </w:rPr>
        <w:t>do</w:t>
      </w:r>
      <w:bookmarkEnd w:id="22"/>
      <w:proofErr w:type="gramEnd"/>
      <w:r w:rsidRPr="00FF22C8">
        <w:rPr>
          <w:color w:val="auto"/>
          <w:sz w:val="24"/>
          <w:szCs w:val="24"/>
        </w:rPr>
        <w:t xml:space="preserve"> </w:t>
      </w:r>
    </w:p>
    <w:p w14:paraId="346E2FDD" w14:textId="77777777" w:rsidR="00FF22C8" w:rsidRPr="00FF22C8" w:rsidRDefault="00FF22C8" w:rsidP="00FF22C8">
      <w:pPr>
        <w:autoSpaceDE w:val="0"/>
        <w:autoSpaceDN w:val="0"/>
        <w:adjustRightInd w:val="0"/>
        <w:spacing w:after="0" w:line="240" w:lineRule="auto"/>
        <w:rPr>
          <w:rFonts w:ascii="Calibri" w:hAnsi="Calibri" w:cs="Calibri"/>
          <w:color w:val="000000"/>
          <w:sz w:val="23"/>
          <w:szCs w:val="23"/>
        </w:rPr>
      </w:pPr>
    </w:p>
    <w:p w14:paraId="022EFD7E" w14:textId="77777777" w:rsidR="00FF22C8" w:rsidRPr="00FC585D" w:rsidRDefault="00FF22C8" w:rsidP="00FC585D">
      <w:pPr>
        <w:pStyle w:val="Heading3"/>
        <w:rPr>
          <w:i/>
          <w:color w:val="auto"/>
        </w:rPr>
      </w:pPr>
      <w:bookmarkStart w:id="23" w:name="_Toc76546903"/>
      <w:r w:rsidRPr="00FC585D">
        <w:rPr>
          <w:i/>
          <w:color w:val="auto"/>
        </w:rPr>
        <w:t>4.1.1. Chairman’s Statement</w:t>
      </w:r>
      <w:bookmarkEnd w:id="23"/>
      <w:r w:rsidRPr="00FC585D">
        <w:rPr>
          <w:i/>
          <w:color w:val="auto"/>
        </w:rPr>
        <w:t xml:space="preserve"> </w:t>
      </w:r>
    </w:p>
    <w:p w14:paraId="5FBF73D5" w14:textId="77777777" w:rsidR="00FC585D" w:rsidRDefault="00FC585D" w:rsidP="00FF22C8">
      <w:pPr>
        <w:autoSpaceDE w:val="0"/>
        <w:autoSpaceDN w:val="0"/>
        <w:adjustRightInd w:val="0"/>
        <w:spacing w:after="0" w:line="240" w:lineRule="auto"/>
        <w:rPr>
          <w:rFonts w:ascii="Calibri" w:hAnsi="Calibri" w:cs="Calibri"/>
          <w:color w:val="000000"/>
          <w:sz w:val="23"/>
          <w:szCs w:val="23"/>
        </w:rPr>
      </w:pPr>
    </w:p>
    <w:p w14:paraId="4ECBA0E6" w14:textId="77777777" w:rsidR="00FF22C8" w:rsidRPr="00C815BA" w:rsidRDefault="00FF22C8" w:rsidP="008C6FAA">
      <w:pPr>
        <w:autoSpaceDE w:val="0"/>
        <w:autoSpaceDN w:val="0"/>
        <w:adjustRightInd w:val="0"/>
        <w:spacing w:after="0" w:line="240" w:lineRule="auto"/>
        <w:jc w:val="both"/>
        <w:rPr>
          <w:rFonts w:ascii="Calibri" w:hAnsi="Calibri" w:cs="Calibri"/>
          <w:sz w:val="24"/>
          <w:szCs w:val="24"/>
        </w:rPr>
      </w:pPr>
      <w:r w:rsidRPr="00C815BA">
        <w:rPr>
          <w:rFonts w:ascii="Calibri" w:hAnsi="Calibri" w:cs="Calibri"/>
          <w:sz w:val="24"/>
          <w:szCs w:val="24"/>
        </w:rPr>
        <w:t xml:space="preserve">IBU University’s norms and vales are based on principles stated on behalf of the university by the Rector, Prof. Dr. </w:t>
      </w:r>
      <w:r w:rsidR="005213B7">
        <w:rPr>
          <w:rFonts w:ascii="Calibri" w:hAnsi="Calibri" w:cs="Calibri"/>
          <w:sz w:val="24"/>
          <w:szCs w:val="24"/>
        </w:rPr>
        <w:t xml:space="preserve">Mehmet </w:t>
      </w:r>
      <w:proofErr w:type="spellStart"/>
      <w:r w:rsidR="005213B7">
        <w:rPr>
          <w:rFonts w:ascii="Calibri" w:hAnsi="Calibri" w:cs="Calibri"/>
          <w:sz w:val="24"/>
          <w:szCs w:val="24"/>
        </w:rPr>
        <w:t>Dursun</w:t>
      </w:r>
      <w:proofErr w:type="spellEnd"/>
      <w:r w:rsidR="005213B7">
        <w:rPr>
          <w:rFonts w:ascii="Calibri" w:hAnsi="Calibri" w:cs="Calibri"/>
          <w:sz w:val="24"/>
          <w:szCs w:val="24"/>
        </w:rPr>
        <w:t xml:space="preserve"> </w:t>
      </w:r>
      <w:proofErr w:type="spellStart"/>
      <w:r w:rsidR="005213B7">
        <w:rPr>
          <w:rFonts w:ascii="Calibri" w:hAnsi="Calibri" w:cs="Calibri"/>
          <w:sz w:val="24"/>
          <w:szCs w:val="24"/>
        </w:rPr>
        <w:t>Erdem</w:t>
      </w:r>
      <w:proofErr w:type="spellEnd"/>
      <w:r w:rsidRPr="00C815BA">
        <w:rPr>
          <w:rFonts w:ascii="Calibri" w:hAnsi="Calibri" w:cs="Calibri"/>
          <w:sz w:val="24"/>
          <w:szCs w:val="24"/>
        </w:rPr>
        <w:t xml:space="preserve">: </w:t>
      </w:r>
    </w:p>
    <w:p w14:paraId="74E88552" w14:textId="77777777" w:rsidR="00C815BA" w:rsidRPr="00C815BA" w:rsidRDefault="00C815BA" w:rsidP="008C6FAA">
      <w:pPr>
        <w:shd w:val="clear" w:color="auto" w:fill="FFFFFF"/>
        <w:spacing w:after="0" w:line="240" w:lineRule="auto"/>
        <w:jc w:val="both"/>
        <w:rPr>
          <w:rFonts w:eastAsia="Times New Roman" w:cs="Arial"/>
          <w:sz w:val="24"/>
          <w:szCs w:val="24"/>
        </w:rPr>
      </w:pPr>
    </w:p>
    <w:p w14:paraId="174F9EF7"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The International Balkan University is founded in 2006 by the Foundation for Education and Culture “ÜSKÜP”. It is a foundation, non-profitable university, one of a kind in the Republic of Macedonia. Located in the heart of the Balkans, IBU is a gathering point for students from all over the region, including Turkey. This makes IBU a multinational, multi-religious and multicultural institution. If we add the fact that IBU is an English speaking, teaching and learning medium, then we can conclude that the epithet “international” fits our University the best.</w:t>
      </w:r>
    </w:p>
    <w:p w14:paraId="64922D17"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p>
    <w:p w14:paraId="56D8B082"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IBU has accredited programmes for both undergraduate and postgraduate studies. In accordance with the trends in modern education, our study programmes are specific and responsive towards the challenges of today and tomorrow. There is also a Preparatory Programme for English Language for those students who lack sufficient knowledge of English, delivering around 1000 hours of teaching and practice within a year. If you plan to be an expert in a field such as engineering, architecture, economics, administrative sciences, fine arts, educational sciences, communication, humanities and social sciences – then IBU is the place to be. What makes IBU exceptional is the fact that every academic year, we deliver a significant number of scholarships for students from all over the Balkans. In this way, our donors and supporters invest in successful students, by providing them educational support and great chances for immediate employment right after graduation. In regards to the tuition fees for undergraduate and postgraduate studies, IBU still remains the most affordable university in Macedonia and wider in the region.</w:t>
      </w:r>
    </w:p>
    <w:p w14:paraId="51F84D4F" w14:textId="77777777" w:rsidR="005213B7" w:rsidRPr="005213B7" w:rsidRDefault="005213B7" w:rsidP="005213B7">
      <w:pPr>
        <w:shd w:val="clear" w:color="auto" w:fill="FEFEFE"/>
        <w:spacing w:after="0" w:line="240" w:lineRule="auto"/>
        <w:textAlignment w:val="baseline"/>
        <w:rPr>
          <w:rFonts w:eastAsia="Times New Roman" w:cs="Arial"/>
          <w:color w:val="000000"/>
          <w:sz w:val="24"/>
          <w:szCs w:val="24"/>
          <w:lang w:val="mk-MK" w:eastAsia="mk-MK"/>
        </w:rPr>
      </w:pPr>
    </w:p>
    <w:p w14:paraId="3DBAA09F"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 xml:space="preserve">The academic programs of International Balkan University have been accredited by the Macedonian Ministry of Education and Science, as well as by the prestigious Turkish Higher </w:t>
      </w:r>
      <w:r w:rsidRPr="005213B7">
        <w:rPr>
          <w:rFonts w:eastAsia="Times New Roman" w:cs="Arial"/>
          <w:color w:val="000000"/>
          <w:sz w:val="24"/>
          <w:szCs w:val="24"/>
          <w:lang w:val="mk-MK" w:eastAsia="mk-MK"/>
        </w:rPr>
        <w:lastRenderedPageBreak/>
        <w:t>Education Council. Furthermore, starting from 2013, our degree programs are enlisted in the ÖSYS Booklet, thus creating an exclusive opportunity for Turkish students to easily enroll at IBU.</w:t>
      </w:r>
    </w:p>
    <w:p w14:paraId="3BB0D432"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p>
    <w:p w14:paraId="09C9533D"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A confirmation for our committed work, qualified academic staff, dedication to research and investment, social responsibility and service came directly from the most reputational institution in the world which deals with university ranking. The track record of success saw IBU ranked as the best private university in Macedonia in 2012 by the world-known Shangai University Ranking, according to criteria specifically designed for ranking world academic institutions.</w:t>
      </w:r>
    </w:p>
    <w:p w14:paraId="0B8B132B"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p>
    <w:p w14:paraId="716B2173"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In a very near future, Which will provide its staff and students with the most modern educational and working standards as a ground for grasping new horizons and reaching greater achievements.</w:t>
      </w:r>
    </w:p>
    <w:p w14:paraId="35EF27E6"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p>
    <w:p w14:paraId="32DA646B"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In the end, allow me to emphasize once again – our doors are widely open for students from Turkey and the Balkan region, as well as from other countries in the world.</w:t>
      </w:r>
    </w:p>
    <w:p w14:paraId="7F4B29BE" w14:textId="77777777" w:rsidR="005213B7" w:rsidRPr="005213B7" w:rsidRDefault="005213B7" w:rsidP="008C6FAA">
      <w:pPr>
        <w:shd w:val="clear" w:color="auto" w:fill="FEFEFE"/>
        <w:spacing w:after="0" w:line="240" w:lineRule="auto"/>
        <w:jc w:val="both"/>
        <w:textAlignment w:val="baseline"/>
        <w:rPr>
          <w:rFonts w:eastAsia="Times New Roman" w:cs="Arial"/>
          <w:color w:val="000000"/>
          <w:sz w:val="24"/>
          <w:szCs w:val="24"/>
          <w:lang w:val="mk-MK" w:eastAsia="mk-MK"/>
        </w:rPr>
      </w:pPr>
    </w:p>
    <w:p w14:paraId="018D6C2B" w14:textId="77777777" w:rsidR="005213B7" w:rsidRDefault="005213B7" w:rsidP="008C6FAA">
      <w:pPr>
        <w:shd w:val="clear" w:color="auto" w:fill="FEFEFE"/>
        <w:spacing w:after="120" w:line="240" w:lineRule="auto"/>
        <w:jc w:val="both"/>
        <w:textAlignment w:val="baseline"/>
        <w:rPr>
          <w:rFonts w:eastAsia="Times New Roman" w:cs="Arial"/>
          <w:color w:val="000000"/>
          <w:sz w:val="24"/>
          <w:szCs w:val="24"/>
          <w:lang w:val="mk-MK" w:eastAsia="mk-MK"/>
        </w:rPr>
      </w:pPr>
      <w:r w:rsidRPr="005213B7">
        <w:rPr>
          <w:rFonts w:eastAsia="Times New Roman" w:cs="Arial"/>
          <w:color w:val="000000"/>
          <w:sz w:val="24"/>
          <w:szCs w:val="24"/>
          <w:lang w:val="mk-MK" w:eastAsia="mk-MK"/>
        </w:rPr>
        <w:t>IBU is a guarantee for qualitative and prosperous education. IBU is the most fortified bridge towards a successful career… all this, because we educate the leaders of tomorrow!</w:t>
      </w:r>
    </w:p>
    <w:p w14:paraId="297B50C4" w14:textId="77777777" w:rsidR="00ED5D82" w:rsidRDefault="00ED5D82" w:rsidP="00ED5D82">
      <w:pPr>
        <w:shd w:val="clear" w:color="auto" w:fill="FEFEFE"/>
        <w:spacing w:after="0" w:line="240" w:lineRule="auto"/>
        <w:textAlignment w:val="baseline"/>
        <w:rPr>
          <w:rFonts w:eastAsia="Times New Roman" w:cs="Arial"/>
          <w:spacing w:val="24"/>
          <w:sz w:val="24"/>
          <w:szCs w:val="24"/>
          <w:bdr w:val="none" w:sz="0" w:space="0" w:color="auto" w:frame="1"/>
          <w:lang w:val="mk-MK" w:eastAsia="mk-MK"/>
        </w:rPr>
      </w:pPr>
    </w:p>
    <w:p w14:paraId="7AD629F2" w14:textId="77777777" w:rsidR="005213B7" w:rsidRPr="005213B7" w:rsidRDefault="005213B7" w:rsidP="00ED5D82">
      <w:pPr>
        <w:shd w:val="clear" w:color="auto" w:fill="FEFEFE"/>
        <w:spacing w:after="0" w:line="240" w:lineRule="auto"/>
        <w:textAlignment w:val="baseline"/>
        <w:rPr>
          <w:rFonts w:eastAsia="Times New Roman" w:cs="Arial"/>
          <w:spacing w:val="24"/>
          <w:sz w:val="24"/>
          <w:szCs w:val="24"/>
          <w:bdr w:val="none" w:sz="0" w:space="0" w:color="auto" w:frame="1"/>
          <w:lang w:val="mk-MK" w:eastAsia="mk-MK"/>
        </w:rPr>
      </w:pPr>
      <w:r w:rsidRPr="005213B7">
        <w:rPr>
          <w:rFonts w:eastAsia="Times New Roman" w:cs="Arial"/>
          <w:spacing w:val="24"/>
          <w:sz w:val="24"/>
          <w:szCs w:val="24"/>
          <w:bdr w:val="none" w:sz="0" w:space="0" w:color="auto" w:frame="1"/>
          <w:lang w:val="mk-MK" w:eastAsia="mk-MK"/>
        </w:rPr>
        <w:t>Prof. Dr. Mehmet Dursun Erdem</w:t>
      </w:r>
    </w:p>
    <w:p w14:paraId="05141DD8" w14:textId="77777777" w:rsidR="00C815BA" w:rsidRPr="00C815BA" w:rsidRDefault="005213B7" w:rsidP="00ED5D82">
      <w:pPr>
        <w:shd w:val="clear" w:color="auto" w:fill="FEFEFE"/>
        <w:spacing w:after="0" w:line="240" w:lineRule="auto"/>
        <w:textAlignment w:val="baseline"/>
        <w:rPr>
          <w:rFonts w:ascii="Arial" w:eastAsia="Times New Roman" w:hAnsi="Arial" w:cs="Arial"/>
          <w:color w:val="000000"/>
          <w:sz w:val="21"/>
          <w:szCs w:val="21"/>
          <w:lang w:val="mk-MK" w:eastAsia="mk-MK"/>
        </w:rPr>
      </w:pPr>
      <w:r w:rsidRPr="005213B7">
        <w:rPr>
          <w:rFonts w:eastAsia="Times New Roman" w:cs="Arial"/>
          <w:spacing w:val="24"/>
          <w:sz w:val="24"/>
          <w:szCs w:val="24"/>
          <w:bdr w:val="none" w:sz="0" w:space="0" w:color="auto" w:frame="1"/>
          <w:lang w:val="mk-MK" w:eastAsia="mk-MK"/>
        </w:rPr>
        <w:t>Rector</w:t>
      </w:r>
    </w:p>
    <w:p w14:paraId="6FC99925" w14:textId="77777777" w:rsidR="00C815BA" w:rsidRDefault="00C815BA" w:rsidP="002A2071">
      <w:pPr>
        <w:shd w:val="clear" w:color="auto" w:fill="FFFFFF"/>
        <w:spacing w:after="0" w:line="240" w:lineRule="auto"/>
        <w:jc w:val="both"/>
        <w:rPr>
          <w:rFonts w:eastAsia="Times New Roman" w:cs="Arial"/>
          <w:color w:val="333333"/>
          <w:sz w:val="24"/>
          <w:szCs w:val="24"/>
        </w:rPr>
      </w:pPr>
    </w:p>
    <w:p w14:paraId="24050AB1" w14:textId="77777777" w:rsidR="00B8604D" w:rsidRDefault="00B8604D" w:rsidP="0046504A">
      <w:pPr>
        <w:autoSpaceDE w:val="0"/>
        <w:autoSpaceDN w:val="0"/>
        <w:adjustRightInd w:val="0"/>
        <w:spacing w:after="0" w:line="240" w:lineRule="auto"/>
        <w:jc w:val="both"/>
        <w:rPr>
          <w:rFonts w:ascii="Calibri" w:hAnsi="Calibri" w:cs="Calibri"/>
          <w:color w:val="000000"/>
          <w:sz w:val="24"/>
          <w:szCs w:val="24"/>
        </w:rPr>
      </w:pPr>
    </w:p>
    <w:p w14:paraId="7077F1A7" w14:textId="77777777" w:rsidR="0046504A" w:rsidRPr="007F2C8A" w:rsidRDefault="0046504A" w:rsidP="007F2C8A">
      <w:pPr>
        <w:pStyle w:val="Heading3"/>
        <w:rPr>
          <w:i/>
          <w:color w:val="auto"/>
          <w:sz w:val="24"/>
          <w:szCs w:val="24"/>
        </w:rPr>
      </w:pPr>
      <w:bookmarkStart w:id="24" w:name="_Toc76546904"/>
      <w:r w:rsidRPr="007F2C8A">
        <w:rPr>
          <w:i/>
          <w:color w:val="auto"/>
          <w:sz w:val="24"/>
          <w:szCs w:val="24"/>
        </w:rPr>
        <w:t>4.1.2. Vision</w:t>
      </w:r>
      <w:bookmarkEnd w:id="24"/>
      <w:r w:rsidRPr="007F2C8A">
        <w:rPr>
          <w:i/>
          <w:color w:val="auto"/>
          <w:sz w:val="24"/>
          <w:szCs w:val="24"/>
        </w:rPr>
        <w:t xml:space="preserve"> </w:t>
      </w:r>
    </w:p>
    <w:p w14:paraId="447E8D34"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14:paraId="45FBCF58" w14:textId="77777777" w:rsidR="002A2071"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The vision of the International Balkan University is to become one of the foremost higher education institutions by graduating well qualified students, with the aim of contributing the development cultural prosperity in Balkans, prosecution of stability and the region's economy.</w:t>
      </w:r>
    </w:p>
    <w:p w14:paraId="684E396F" w14:textId="77777777" w:rsid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 </w:t>
      </w:r>
    </w:p>
    <w:p w14:paraId="1BFE48B1" w14:textId="77777777" w:rsidR="00B8604D" w:rsidRPr="0046504A" w:rsidRDefault="00B8604D" w:rsidP="0046504A">
      <w:pPr>
        <w:autoSpaceDE w:val="0"/>
        <w:autoSpaceDN w:val="0"/>
        <w:adjustRightInd w:val="0"/>
        <w:spacing w:after="0" w:line="240" w:lineRule="auto"/>
        <w:jc w:val="both"/>
        <w:rPr>
          <w:rFonts w:ascii="Calibri" w:hAnsi="Calibri" w:cs="Calibri"/>
          <w:color w:val="000000"/>
          <w:sz w:val="24"/>
          <w:szCs w:val="24"/>
        </w:rPr>
      </w:pPr>
    </w:p>
    <w:p w14:paraId="05378153" w14:textId="77777777" w:rsidR="0046504A" w:rsidRPr="007F2C8A" w:rsidRDefault="0046504A" w:rsidP="007F2C8A">
      <w:pPr>
        <w:pStyle w:val="Heading3"/>
        <w:rPr>
          <w:i/>
          <w:color w:val="auto"/>
          <w:sz w:val="24"/>
          <w:szCs w:val="24"/>
        </w:rPr>
      </w:pPr>
      <w:bookmarkStart w:id="25" w:name="_Toc76546905"/>
      <w:r w:rsidRPr="007F2C8A">
        <w:rPr>
          <w:i/>
          <w:color w:val="auto"/>
          <w:sz w:val="24"/>
          <w:szCs w:val="24"/>
        </w:rPr>
        <w:t>4.1.3. Mission</w:t>
      </w:r>
      <w:bookmarkEnd w:id="25"/>
      <w:r w:rsidRPr="007F2C8A">
        <w:rPr>
          <w:i/>
          <w:color w:val="auto"/>
          <w:sz w:val="24"/>
          <w:szCs w:val="24"/>
        </w:rPr>
        <w:t xml:space="preserve"> </w:t>
      </w:r>
    </w:p>
    <w:p w14:paraId="3D690A85"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14:paraId="01C56118" w14:textId="77777777" w:rsidR="00966783" w:rsidRPr="00966783" w:rsidRDefault="00966783" w:rsidP="00966783">
      <w:pPr>
        <w:shd w:val="clear" w:color="auto" w:fill="FFFFFF"/>
        <w:spacing w:after="0" w:line="240" w:lineRule="auto"/>
        <w:jc w:val="both"/>
        <w:textAlignment w:val="baseline"/>
        <w:rPr>
          <w:rFonts w:eastAsia="Times New Roman" w:cs="Arial"/>
          <w:sz w:val="24"/>
          <w:szCs w:val="24"/>
          <w:lang w:val="mk-MK" w:eastAsia="mk-MK"/>
        </w:rPr>
      </w:pPr>
      <w:r w:rsidRPr="00966783">
        <w:rPr>
          <w:rFonts w:eastAsia="Times New Roman" w:cs="Arial"/>
          <w:sz w:val="24"/>
          <w:szCs w:val="24"/>
          <w:lang w:val="mk-MK" w:eastAsia="mk-MK"/>
        </w:rPr>
        <w:t>As a provider of high quality education, International Balkan University has adopted the mission of educating self-confident, multidimensional, socially responsible and globally competitive individuals. In addition, the university produces high quality scientific research that will contribute to technological and economic development in the region. With this mission in mind, International Balkan University aims to become a renowned international educational institution that sees cultural diversity as an asset, and that contributes to the development and stability of the Balkans by producing the best professional individuals who are ready to compete in the workforce.</w:t>
      </w:r>
    </w:p>
    <w:p w14:paraId="0C2A81DB" w14:textId="77777777" w:rsidR="007F2C8A" w:rsidRDefault="007F2C8A" w:rsidP="0046504A">
      <w:pPr>
        <w:autoSpaceDE w:val="0"/>
        <w:autoSpaceDN w:val="0"/>
        <w:adjustRightInd w:val="0"/>
        <w:spacing w:after="0" w:line="240" w:lineRule="auto"/>
        <w:jc w:val="both"/>
        <w:rPr>
          <w:rFonts w:ascii="Calibri" w:hAnsi="Calibri" w:cs="Calibri"/>
          <w:color w:val="000000"/>
          <w:sz w:val="24"/>
          <w:szCs w:val="24"/>
        </w:rPr>
      </w:pPr>
    </w:p>
    <w:p w14:paraId="55C46183" w14:textId="4134393D" w:rsidR="00C820D5" w:rsidRDefault="00C820D5">
      <w:pPr>
        <w:rPr>
          <w:rFonts w:ascii="Calibri" w:hAnsi="Calibri" w:cs="Calibri"/>
          <w:color w:val="000000"/>
          <w:sz w:val="24"/>
          <w:szCs w:val="24"/>
        </w:rPr>
      </w:pPr>
      <w:r>
        <w:rPr>
          <w:rFonts w:ascii="Calibri" w:hAnsi="Calibri" w:cs="Calibri"/>
          <w:color w:val="000000"/>
          <w:sz w:val="24"/>
          <w:szCs w:val="24"/>
        </w:rPr>
        <w:br w:type="page"/>
      </w:r>
    </w:p>
    <w:p w14:paraId="69DDBCD7" w14:textId="77777777" w:rsidR="0046504A" w:rsidRPr="007F2C8A" w:rsidRDefault="0046504A" w:rsidP="007F2C8A">
      <w:pPr>
        <w:pStyle w:val="Heading3"/>
        <w:rPr>
          <w:i/>
          <w:color w:val="auto"/>
          <w:sz w:val="24"/>
          <w:szCs w:val="24"/>
        </w:rPr>
      </w:pPr>
      <w:bookmarkStart w:id="26" w:name="_Toc76546906"/>
      <w:r w:rsidRPr="007F2C8A">
        <w:rPr>
          <w:i/>
          <w:color w:val="auto"/>
          <w:sz w:val="24"/>
          <w:szCs w:val="24"/>
        </w:rPr>
        <w:lastRenderedPageBreak/>
        <w:t>4.1.4. Principles</w:t>
      </w:r>
      <w:bookmarkEnd w:id="26"/>
      <w:r w:rsidRPr="007F2C8A">
        <w:rPr>
          <w:i/>
          <w:color w:val="auto"/>
          <w:sz w:val="24"/>
          <w:szCs w:val="24"/>
        </w:rPr>
        <w:t xml:space="preserve"> </w:t>
      </w:r>
    </w:p>
    <w:p w14:paraId="7AA261FD"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14:paraId="4296179A"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The principles are the basis which determines IBU daily attitude. These principles are internalized by IBU academic and administrative st</w:t>
      </w:r>
      <w:r w:rsidR="001A18DB">
        <w:rPr>
          <w:rFonts w:ascii="Calibri" w:hAnsi="Calibri" w:cs="Calibri"/>
          <w:color w:val="000000"/>
          <w:sz w:val="24"/>
          <w:szCs w:val="24"/>
        </w:rPr>
        <w:t>a</w:t>
      </w:r>
      <w:r w:rsidRPr="0046504A">
        <w:rPr>
          <w:rFonts w:ascii="Calibri" w:hAnsi="Calibri" w:cs="Calibri"/>
          <w:color w:val="000000"/>
          <w:sz w:val="24"/>
          <w:szCs w:val="24"/>
        </w:rPr>
        <w:t xml:space="preserve">ff and become general rules. </w:t>
      </w:r>
    </w:p>
    <w:p w14:paraId="13144FFB"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1. </w:t>
      </w:r>
      <w:r w:rsidRPr="0046504A">
        <w:rPr>
          <w:rFonts w:ascii="Calibri" w:hAnsi="Calibri" w:cs="Calibri"/>
          <w:i/>
          <w:iCs/>
          <w:color w:val="000000"/>
          <w:sz w:val="24"/>
          <w:szCs w:val="24"/>
        </w:rPr>
        <w:t>Pluralism</w:t>
      </w:r>
      <w:r w:rsidRPr="0046504A">
        <w:rPr>
          <w:rFonts w:ascii="Calibri" w:hAnsi="Calibri" w:cs="Calibri"/>
          <w:color w:val="000000"/>
          <w:sz w:val="24"/>
          <w:szCs w:val="24"/>
        </w:rPr>
        <w:t xml:space="preserve">: To consider different ethnic identities, cultural trends as a whole in the frame of tolerance and synergy, and to work in a multiethnic structure. </w:t>
      </w:r>
    </w:p>
    <w:p w14:paraId="0D4D0C48"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2. </w:t>
      </w:r>
      <w:r w:rsidRPr="0046504A">
        <w:rPr>
          <w:rFonts w:ascii="Calibri" w:hAnsi="Calibri" w:cs="Calibri"/>
          <w:i/>
          <w:iCs/>
          <w:color w:val="000000"/>
          <w:sz w:val="24"/>
          <w:szCs w:val="24"/>
        </w:rPr>
        <w:t>Equilibrium</w:t>
      </w:r>
      <w:r w:rsidRPr="0046504A">
        <w:rPr>
          <w:rFonts w:ascii="Calibri" w:hAnsi="Calibri" w:cs="Calibri"/>
          <w:color w:val="000000"/>
          <w:sz w:val="24"/>
          <w:szCs w:val="24"/>
        </w:rPr>
        <w:t xml:space="preserve">: To be impartial on every kind of work or process taking into consideration the region's multiethnic and multicultural structure. </w:t>
      </w:r>
    </w:p>
    <w:p w14:paraId="5FDCCD31"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3. </w:t>
      </w:r>
      <w:r w:rsidRPr="0046504A">
        <w:rPr>
          <w:rFonts w:ascii="Calibri" w:hAnsi="Calibri" w:cs="Calibri"/>
          <w:i/>
          <w:iCs/>
          <w:color w:val="000000"/>
          <w:sz w:val="24"/>
          <w:szCs w:val="24"/>
        </w:rPr>
        <w:t xml:space="preserve">Quality: </w:t>
      </w:r>
      <w:r w:rsidRPr="0046504A">
        <w:rPr>
          <w:rFonts w:ascii="Calibri" w:hAnsi="Calibri" w:cs="Calibri"/>
          <w:color w:val="000000"/>
          <w:sz w:val="24"/>
          <w:szCs w:val="24"/>
        </w:rPr>
        <w:t xml:space="preserve">To achieve higher standards on the educative activities, on selecting academic stuff, the technology used documentation, research, projects and publications. </w:t>
      </w:r>
    </w:p>
    <w:p w14:paraId="34B8C2FE"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4. </w:t>
      </w:r>
      <w:r w:rsidRPr="0046504A">
        <w:rPr>
          <w:rFonts w:ascii="Calibri" w:hAnsi="Calibri" w:cs="Calibri"/>
          <w:i/>
          <w:iCs/>
          <w:color w:val="000000"/>
          <w:sz w:val="24"/>
          <w:szCs w:val="24"/>
        </w:rPr>
        <w:t xml:space="preserve">Timely manner: </w:t>
      </w:r>
      <w:r w:rsidRPr="0046504A">
        <w:rPr>
          <w:rFonts w:ascii="Calibri" w:hAnsi="Calibri" w:cs="Calibri"/>
          <w:color w:val="000000"/>
          <w:sz w:val="24"/>
          <w:szCs w:val="24"/>
        </w:rPr>
        <w:t xml:space="preserve">To finish the jobs and actions in time, promptly and satisfactory as requested, but without precipitance. </w:t>
      </w:r>
    </w:p>
    <w:p w14:paraId="2F1D5D38"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5. </w:t>
      </w:r>
      <w:r w:rsidRPr="0046504A">
        <w:rPr>
          <w:rFonts w:ascii="Calibri" w:hAnsi="Calibri" w:cs="Calibri"/>
          <w:i/>
          <w:iCs/>
          <w:color w:val="000000"/>
          <w:sz w:val="24"/>
          <w:szCs w:val="24"/>
        </w:rPr>
        <w:t>Geniality</w:t>
      </w:r>
      <w:r w:rsidRPr="0046504A">
        <w:rPr>
          <w:rFonts w:ascii="Calibri" w:hAnsi="Calibri" w:cs="Calibri"/>
          <w:color w:val="000000"/>
          <w:sz w:val="24"/>
          <w:szCs w:val="24"/>
        </w:rPr>
        <w:t xml:space="preserve">: To be polite, sensitive and genial on the educative activities, on the relations with the parents and the public. </w:t>
      </w:r>
    </w:p>
    <w:p w14:paraId="148E0A1C" w14:textId="77777777" w:rsidR="007F2C8A" w:rsidRDefault="007F2C8A" w:rsidP="0046504A">
      <w:pPr>
        <w:autoSpaceDE w:val="0"/>
        <w:autoSpaceDN w:val="0"/>
        <w:adjustRightInd w:val="0"/>
        <w:spacing w:after="0" w:line="240" w:lineRule="auto"/>
        <w:jc w:val="both"/>
        <w:rPr>
          <w:rFonts w:ascii="Calibri" w:hAnsi="Calibri" w:cs="Calibri"/>
          <w:color w:val="000000"/>
          <w:sz w:val="24"/>
          <w:szCs w:val="24"/>
        </w:rPr>
      </w:pPr>
    </w:p>
    <w:p w14:paraId="282682B4" w14:textId="77777777" w:rsidR="007F2C8A" w:rsidRDefault="007F2C8A" w:rsidP="0046504A">
      <w:pPr>
        <w:autoSpaceDE w:val="0"/>
        <w:autoSpaceDN w:val="0"/>
        <w:adjustRightInd w:val="0"/>
        <w:spacing w:after="0" w:line="240" w:lineRule="auto"/>
        <w:jc w:val="both"/>
        <w:rPr>
          <w:rFonts w:ascii="Calibri" w:hAnsi="Calibri" w:cs="Calibri"/>
          <w:color w:val="000000"/>
          <w:sz w:val="24"/>
          <w:szCs w:val="24"/>
        </w:rPr>
      </w:pPr>
    </w:p>
    <w:p w14:paraId="68710583" w14:textId="77777777" w:rsidR="0046504A" w:rsidRPr="007F2C8A" w:rsidRDefault="0046504A" w:rsidP="007F2C8A">
      <w:pPr>
        <w:pStyle w:val="Heading3"/>
        <w:rPr>
          <w:i/>
          <w:color w:val="auto"/>
          <w:sz w:val="24"/>
          <w:szCs w:val="24"/>
        </w:rPr>
      </w:pPr>
      <w:bookmarkStart w:id="27" w:name="_Toc76546907"/>
      <w:r w:rsidRPr="007F2C8A">
        <w:rPr>
          <w:i/>
          <w:color w:val="auto"/>
          <w:sz w:val="24"/>
          <w:szCs w:val="24"/>
        </w:rPr>
        <w:t>4.1.5 Core Values, Norms and Strategies Objectives</w:t>
      </w:r>
      <w:bookmarkEnd w:id="27"/>
      <w:r w:rsidRPr="007F2C8A">
        <w:rPr>
          <w:i/>
          <w:color w:val="auto"/>
          <w:sz w:val="24"/>
          <w:szCs w:val="24"/>
        </w:rPr>
        <w:t xml:space="preserve"> </w:t>
      </w:r>
    </w:p>
    <w:p w14:paraId="52ED4F6D" w14:textId="77777777"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14:paraId="750CE475" w14:textId="77777777" w:rsidR="0046504A" w:rsidRPr="0046504A" w:rsidRDefault="0046504A" w:rsidP="00616715">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IBU University was established to develop society, science and knowledge, and work developed in this framework. Creating a modern scientific infrastructure will contribute to human resource development in natural and social sciences, by providing opportunities contemporary education in accordance with the needs of the country and the world. </w:t>
      </w:r>
    </w:p>
    <w:p w14:paraId="0AA550DF" w14:textId="77777777" w:rsidR="005D6A65" w:rsidRPr="005D6A65" w:rsidRDefault="0046504A" w:rsidP="00616715">
      <w:pPr>
        <w:pStyle w:val="Default"/>
        <w:jc w:val="both"/>
      </w:pPr>
      <w:r w:rsidRPr="005D6A65">
        <w:t>Giving the importance of proper product knowledge and technology in university and graduate, and create opportunities to achieve the most developed technology, will contribute to growth of young well-mannered and productive. Using international</w:t>
      </w:r>
      <w:r w:rsidR="005D6A65" w:rsidRPr="005D6A65">
        <w:t xml:space="preserve"> experience, IBU through graduate programs, as and tradition of education and research, will enhance and meet the needs of </w:t>
      </w:r>
      <w:proofErr w:type="gramStart"/>
      <w:r w:rsidR="005D6A65" w:rsidRPr="005D6A65">
        <w:t>scientists</w:t>
      </w:r>
      <w:proofErr w:type="gramEnd"/>
      <w:r w:rsidR="005D6A65" w:rsidRPr="005D6A65">
        <w:t xml:space="preserve"> society in this context. </w:t>
      </w:r>
    </w:p>
    <w:p w14:paraId="031C31F0"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IBU University, following the institutionalization phase, based on the principles of justice, meritocracy and democratic participation, will create its traditions together with the employee and students. </w:t>
      </w:r>
    </w:p>
    <w:p w14:paraId="6BB47D21"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Having established a knowledge management system in accordance with universally recognized principles, University along with the staff has a dynamic organizational structure. </w:t>
      </w:r>
    </w:p>
    <w:p w14:paraId="06315CFF"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After identifying the objectives and educational goals, and output with the teaching of all activities will be focused towards outputs, in order to meet the needs of industry and application the dynamic and innovative programs. </w:t>
      </w:r>
    </w:p>
    <w:p w14:paraId="2EC94C60"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The University provides student participation through "the University Student Council," in order participation of their representatives in decision-making levels of the institution. </w:t>
      </w:r>
    </w:p>
    <w:p w14:paraId="7B83B904"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In order to meet the daily needs of its students and employees, the University will operate with a functional and modern technology. </w:t>
      </w:r>
    </w:p>
    <w:p w14:paraId="075DCCDC"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Over the last five years University has concentrated on the following aspects: establishing new regulations of study which are student-centered and responsive to students’ needs; composing an innovative concept of study according to the principles of the Bologna process by introducing the credit-transfer system; implementing a system of assessment thus securing quality assurance in higher education through self-evaluation, including evaluation of academic staff at the University. </w:t>
      </w:r>
    </w:p>
    <w:p w14:paraId="3488D7E2"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lastRenderedPageBreak/>
        <w:t xml:space="preserve">The quality issue in higher education is closely linked to the creation of a common European domain in higher education and, being of utmost importance, occupies a central position in the recommendations arising from the Bologna process. The major goals, which are considered to be of pivotal significance for generating the European domain in higher education, are the following: </w:t>
      </w:r>
    </w:p>
    <w:p w14:paraId="00CEC947" w14:textId="77777777"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Adopting a system of easily discernible and comparable/compatible degrees; introduction of the Diploma Supplement. </w:t>
      </w:r>
    </w:p>
    <w:p w14:paraId="180C69E9" w14:textId="77777777"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Introducing a system of study based on three cycles. </w:t>
      </w:r>
    </w:p>
    <w:p w14:paraId="2F47BD34" w14:textId="77777777"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Bringing forward the ECTS (European System for Transfer and Accumulation of Credits). </w:t>
      </w:r>
    </w:p>
    <w:p w14:paraId="6E3243A6" w14:textId="77777777"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Introducing the necessary European dimension in higher education. </w:t>
      </w:r>
    </w:p>
    <w:p w14:paraId="195A3201"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p>
    <w:p w14:paraId="343D0171" w14:textId="12ED916A" w:rsidR="005D6A65" w:rsidRPr="005D6A65" w:rsidRDefault="005A68A0"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Six core areas </w:t>
      </w:r>
      <w:r>
        <w:rPr>
          <w:rFonts w:ascii="Calibri" w:hAnsi="Calibri" w:cs="Calibri"/>
          <w:color w:val="000000"/>
          <w:sz w:val="24"/>
          <w:szCs w:val="24"/>
        </w:rPr>
        <w:t>of the defined s</w:t>
      </w:r>
      <w:r w:rsidR="005D6A65" w:rsidRPr="005D6A65">
        <w:rPr>
          <w:rFonts w:ascii="Calibri" w:hAnsi="Calibri" w:cs="Calibri"/>
          <w:color w:val="000000"/>
          <w:sz w:val="24"/>
          <w:szCs w:val="24"/>
        </w:rPr>
        <w:t xml:space="preserve">trategic priorities </w:t>
      </w:r>
      <w:r>
        <w:rPr>
          <w:rFonts w:ascii="Calibri" w:hAnsi="Calibri" w:cs="Calibri"/>
          <w:color w:val="000000"/>
          <w:sz w:val="24"/>
          <w:szCs w:val="24"/>
        </w:rPr>
        <w:t>defined in 201</w:t>
      </w:r>
      <w:r w:rsidR="006538E3">
        <w:rPr>
          <w:rFonts w:ascii="Calibri" w:hAnsi="Calibri" w:cs="Calibri"/>
          <w:color w:val="000000"/>
          <w:sz w:val="24"/>
          <w:szCs w:val="24"/>
          <w:lang w:val="mk-MK"/>
        </w:rPr>
        <w:t>9</w:t>
      </w:r>
      <w:r w:rsidR="00ED5D82">
        <w:rPr>
          <w:rFonts w:ascii="Calibri" w:hAnsi="Calibri" w:cs="Calibri"/>
          <w:color w:val="000000"/>
          <w:sz w:val="24"/>
          <w:szCs w:val="24"/>
        </w:rPr>
        <w:t>/20</w:t>
      </w:r>
      <w:r w:rsidR="006538E3">
        <w:rPr>
          <w:rFonts w:ascii="Calibri" w:hAnsi="Calibri" w:cs="Calibri"/>
          <w:color w:val="000000"/>
          <w:sz w:val="24"/>
          <w:szCs w:val="24"/>
          <w:lang w:val="mk-MK"/>
        </w:rPr>
        <w:t>20</w:t>
      </w:r>
      <w:r>
        <w:rPr>
          <w:rFonts w:ascii="Calibri" w:hAnsi="Calibri" w:cs="Calibri"/>
          <w:color w:val="000000"/>
          <w:sz w:val="24"/>
          <w:szCs w:val="24"/>
        </w:rPr>
        <w:t xml:space="preserve"> </w:t>
      </w:r>
      <w:r w:rsidR="005D6A65" w:rsidRPr="005D6A65">
        <w:rPr>
          <w:rFonts w:ascii="Calibri" w:hAnsi="Calibri" w:cs="Calibri"/>
          <w:color w:val="000000"/>
          <w:sz w:val="24"/>
          <w:szCs w:val="24"/>
        </w:rPr>
        <w:t xml:space="preserve">for the next five years </w:t>
      </w:r>
      <w:r>
        <w:rPr>
          <w:rFonts w:ascii="Calibri" w:hAnsi="Calibri" w:cs="Calibri"/>
          <w:color w:val="000000"/>
          <w:sz w:val="24"/>
          <w:szCs w:val="24"/>
        </w:rPr>
        <w:t>are</w:t>
      </w:r>
      <w:r w:rsidR="005D6A65" w:rsidRPr="005D6A65">
        <w:rPr>
          <w:rFonts w:ascii="Calibri" w:hAnsi="Calibri" w:cs="Calibri"/>
          <w:color w:val="000000"/>
          <w:sz w:val="24"/>
          <w:szCs w:val="24"/>
        </w:rPr>
        <w:t xml:space="preserve">: </w:t>
      </w:r>
    </w:p>
    <w:p w14:paraId="236D24EB"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1. Development of Physical Capacity of IBU </w:t>
      </w:r>
    </w:p>
    <w:p w14:paraId="2D2E0F2F"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2. Student capacity, academic</w:t>
      </w:r>
      <w:r w:rsidR="00E03933">
        <w:rPr>
          <w:rFonts w:ascii="Calibri" w:hAnsi="Calibri" w:cs="Calibri"/>
          <w:color w:val="000000"/>
          <w:sz w:val="24"/>
          <w:szCs w:val="24"/>
        </w:rPr>
        <w:t xml:space="preserve"> / </w:t>
      </w:r>
      <w:r w:rsidRPr="005D6A65">
        <w:rPr>
          <w:rFonts w:ascii="Calibri" w:hAnsi="Calibri" w:cs="Calibri"/>
          <w:color w:val="000000"/>
          <w:sz w:val="24"/>
          <w:szCs w:val="24"/>
        </w:rPr>
        <w:t xml:space="preserve">administrative personnel </w:t>
      </w:r>
    </w:p>
    <w:p w14:paraId="5B09404F"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3. Education Activities </w:t>
      </w:r>
    </w:p>
    <w:p w14:paraId="0CF5066C"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4. Research and Publication Activities </w:t>
      </w:r>
    </w:p>
    <w:p w14:paraId="2F040A0B"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5. International Academic Relations </w:t>
      </w:r>
    </w:p>
    <w:p w14:paraId="4902134C" w14:textId="77777777"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6. Budget and Finance Plan </w:t>
      </w:r>
    </w:p>
    <w:p w14:paraId="6FAB3980" w14:textId="77777777" w:rsidR="0046504A" w:rsidRPr="005A68A0" w:rsidRDefault="0046504A" w:rsidP="00616715">
      <w:pPr>
        <w:spacing w:after="0" w:line="240" w:lineRule="auto"/>
        <w:jc w:val="both"/>
        <w:rPr>
          <w:sz w:val="24"/>
          <w:szCs w:val="24"/>
          <w:lang w:val="en-GB"/>
        </w:rPr>
      </w:pPr>
    </w:p>
    <w:p w14:paraId="16C9DD1D" w14:textId="354FB04B" w:rsidR="005A68A0" w:rsidRDefault="005A68A0" w:rsidP="00616715">
      <w:pPr>
        <w:spacing w:after="0" w:line="240" w:lineRule="auto"/>
        <w:jc w:val="both"/>
        <w:rPr>
          <w:sz w:val="24"/>
          <w:szCs w:val="24"/>
        </w:rPr>
      </w:pPr>
      <w:r w:rsidRPr="005A68A0">
        <w:rPr>
          <w:sz w:val="24"/>
          <w:szCs w:val="24"/>
        </w:rPr>
        <w:t>The development of the 201</w:t>
      </w:r>
      <w:r w:rsidR="006538E3">
        <w:rPr>
          <w:sz w:val="24"/>
          <w:szCs w:val="24"/>
          <w:lang w:val="mk-MK"/>
        </w:rPr>
        <w:t>9</w:t>
      </w:r>
      <w:r w:rsidR="00ED5D82">
        <w:rPr>
          <w:sz w:val="24"/>
          <w:szCs w:val="24"/>
        </w:rPr>
        <w:t>/20</w:t>
      </w:r>
      <w:r w:rsidR="006538E3">
        <w:rPr>
          <w:sz w:val="24"/>
          <w:szCs w:val="24"/>
          <w:lang w:val="mk-MK"/>
        </w:rPr>
        <w:t>20</w:t>
      </w:r>
      <w:r w:rsidRPr="005A68A0">
        <w:rPr>
          <w:sz w:val="24"/>
          <w:szCs w:val="24"/>
        </w:rPr>
        <w:t xml:space="preserve"> </w:t>
      </w:r>
      <w:r w:rsidRPr="00E03933">
        <w:rPr>
          <w:sz w:val="24"/>
          <w:szCs w:val="24"/>
        </w:rPr>
        <w:t xml:space="preserve">Strategic Plan </w:t>
      </w:r>
      <w:r w:rsidRPr="005A68A0">
        <w:rPr>
          <w:sz w:val="24"/>
          <w:szCs w:val="24"/>
        </w:rPr>
        <w:t xml:space="preserve">has allowed us to collectively explore the many ways in which we will continue to grow and develop the core areas. </w:t>
      </w:r>
    </w:p>
    <w:p w14:paraId="59344D84" w14:textId="77777777" w:rsidR="00FD4534" w:rsidRDefault="00FD4534" w:rsidP="00616715">
      <w:pPr>
        <w:spacing w:after="0" w:line="240" w:lineRule="auto"/>
        <w:jc w:val="both"/>
        <w:rPr>
          <w:sz w:val="24"/>
          <w:szCs w:val="24"/>
        </w:rPr>
      </w:pPr>
    </w:p>
    <w:p w14:paraId="468EB2B2" w14:textId="77777777" w:rsidR="00FD4534" w:rsidRDefault="00FD4534" w:rsidP="00616715">
      <w:pPr>
        <w:spacing w:after="0" w:line="240" w:lineRule="auto"/>
        <w:jc w:val="both"/>
        <w:rPr>
          <w:sz w:val="24"/>
          <w:szCs w:val="24"/>
        </w:rPr>
      </w:pPr>
    </w:p>
    <w:p w14:paraId="6B6A2629" w14:textId="77777777" w:rsidR="00FD4534" w:rsidRDefault="00FD4534" w:rsidP="00616715">
      <w:pPr>
        <w:spacing w:after="0" w:line="240" w:lineRule="auto"/>
        <w:jc w:val="both"/>
        <w:rPr>
          <w:sz w:val="24"/>
          <w:szCs w:val="24"/>
        </w:rPr>
      </w:pPr>
    </w:p>
    <w:p w14:paraId="6246E861" w14:textId="77777777" w:rsidR="00FD4534" w:rsidRPr="00FD4534" w:rsidRDefault="00FD4534" w:rsidP="00FD4534">
      <w:pPr>
        <w:pStyle w:val="Heading2"/>
        <w:rPr>
          <w:color w:val="auto"/>
          <w:sz w:val="24"/>
          <w:szCs w:val="24"/>
        </w:rPr>
      </w:pPr>
      <w:bookmarkStart w:id="28" w:name="_Toc76546908"/>
      <w:r w:rsidRPr="00FD4534">
        <w:rPr>
          <w:color w:val="auto"/>
          <w:sz w:val="24"/>
          <w:szCs w:val="24"/>
        </w:rPr>
        <w:t>4.2 Teaching and learning</w:t>
      </w:r>
      <w:bookmarkEnd w:id="28"/>
      <w:r w:rsidRPr="00FD4534">
        <w:rPr>
          <w:color w:val="auto"/>
          <w:sz w:val="24"/>
          <w:szCs w:val="24"/>
        </w:rPr>
        <w:t xml:space="preserve"> </w:t>
      </w:r>
    </w:p>
    <w:p w14:paraId="554DCA3F" w14:textId="77777777" w:rsidR="00FD4534" w:rsidRDefault="00FD4534" w:rsidP="00FD4534">
      <w:pPr>
        <w:autoSpaceDE w:val="0"/>
        <w:autoSpaceDN w:val="0"/>
        <w:adjustRightInd w:val="0"/>
        <w:spacing w:after="0" w:line="240" w:lineRule="auto"/>
        <w:rPr>
          <w:rFonts w:ascii="Calibri" w:hAnsi="Calibri" w:cs="Calibri"/>
          <w:color w:val="000000"/>
          <w:sz w:val="23"/>
          <w:szCs w:val="23"/>
        </w:rPr>
      </w:pPr>
    </w:p>
    <w:p w14:paraId="2454BA24" w14:textId="77777777" w:rsidR="00FD4534" w:rsidRPr="00FD4534" w:rsidRDefault="00FD4534" w:rsidP="00FD4534">
      <w:pPr>
        <w:pStyle w:val="Heading3"/>
        <w:rPr>
          <w:i/>
          <w:color w:val="auto"/>
          <w:sz w:val="24"/>
          <w:szCs w:val="24"/>
        </w:rPr>
      </w:pPr>
      <w:bookmarkStart w:id="29" w:name="_Toc76546909"/>
      <w:r w:rsidRPr="00FD4534">
        <w:rPr>
          <w:i/>
          <w:color w:val="auto"/>
          <w:sz w:val="24"/>
          <w:szCs w:val="24"/>
        </w:rPr>
        <w:t>4.2.1. First Cycle Studies</w:t>
      </w:r>
      <w:bookmarkEnd w:id="29"/>
      <w:r w:rsidRPr="00FD4534">
        <w:rPr>
          <w:i/>
          <w:color w:val="auto"/>
          <w:sz w:val="24"/>
          <w:szCs w:val="24"/>
        </w:rPr>
        <w:t xml:space="preserve"> </w:t>
      </w:r>
    </w:p>
    <w:p w14:paraId="6175B617" w14:textId="5E9DC7F4" w:rsidR="00FD4534" w:rsidRPr="00FD4534" w:rsidRDefault="00B006B7" w:rsidP="000A34E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Every faculty </w:t>
      </w:r>
      <w:r w:rsidR="00FD4534" w:rsidRPr="00FD4534">
        <w:rPr>
          <w:rFonts w:ascii="Calibri" w:hAnsi="Calibri" w:cs="Calibri"/>
          <w:color w:val="000000"/>
          <w:sz w:val="24"/>
          <w:szCs w:val="24"/>
        </w:rPr>
        <w:t>develop</w:t>
      </w:r>
      <w:r>
        <w:rPr>
          <w:rFonts w:ascii="Calibri" w:hAnsi="Calibri" w:cs="Calibri"/>
          <w:color w:val="000000"/>
          <w:sz w:val="24"/>
          <w:szCs w:val="24"/>
        </w:rPr>
        <w:t>s</w:t>
      </w:r>
      <w:r w:rsidR="00FD4534" w:rsidRPr="00FD4534">
        <w:rPr>
          <w:rFonts w:ascii="Calibri" w:hAnsi="Calibri" w:cs="Calibri"/>
          <w:color w:val="000000"/>
          <w:sz w:val="24"/>
          <w:szCs w:val="24"/>
        </w:rPr>
        <w:t xml:space="preserve"> their study programs</w:t>
      </w:r>
      <w:r>
        <w:rPr>
          <w:rFonts w:ascii="Calibri" w:hAnsi="Calibri" w:cs="Calibri"/>
          <w:color w:val="000000"/>
          <w:sz w:val="24"/>
          <w:szCs w:val="24"/>
        </w:rPr>
        <w:t xml:space="preserve">, </w:t>
      </w:r>
      <w:r w:rsidR="00FD4534" w:rsidRPr="00FD4534">
        <w:rPr>
          <w:rFonts w:ascii="Calibri" w:hAnsi="Calibri" w:cs="Calibri"/>
          <w:color w:val="000000"/>
          <w:sz w:val="24"/>
          <w:szCs w:val="24"/>
        </w:rPr>
        <w:t xml:space="preserve">consistent with the University’s mission. </w:t>
      </w:r>
      <w:r>
        <w:rPr>
          <w:rFonts w:ascii="Calibri" w:hAnsi="Calibri" w:cs="Calibri"/>
          <w:color w:val="000000"/>
          <w:sz w:val="24"/>
          <w:szCs w:val="24"/>
        </w:rPr>
        <w:t xml:space="preserve">Being firstly approved by the </w:t>
      </w:r>
      <w:r w:rsidR="00FD4534" w:rsidRPr="00FD4534">
        <w:rPr>
          <w:rFonts w:ascii="Calibri" w:hAnsi="Calibri" w:cs="Calibri"/>
          <w:color w:val="000000"/>
          <w:sz w:val="24"/>
          <w:szCs w:val="24"/>
        </w:rPr>
        <w:t>Teaching Academic Council</w:t>
      </w:r>
      <w:r>
        <w:rPr>
          <w:rFonts w:ascii="Calibri" w:hAnsi="Calibri" w:cs="Calibri"/>
          <w:color w:val="000000"/>
          <w:sz w:val="24"/>
          <w:szCs w:val="24"/>
        </w:rPr>
        <w:t xml:space="preserve"> of the particular faculty, study programs are than validated by </w:t>
      </w:r>
      <w:r w:rsidR="00FD4534" w:rsidRPr="00FD4534">
        <w:rPr>
          <w:rFonts w:ascii="Calibri" w:hAnsi="Calibri" w:cs="Calibri"/>
          <w:color w:val="000000"/>
          <w:sz w:val="24"/>
          <w:szCs w:val="24"/>
        </w:rPr>
        <w:t>Rector’s Board and University Senate</w:t>
      </w:r>
      <w:r>
        <w:rPr>
          <w:rFonts w:ascii="Calibri" w:hAnsi="Calibri" w:cs="Calibri"/>
          <w:color w:val="000000"/>
          <w:sz w:val="24"/>
          <w:szCs w:val="24"/>
        </w:rPr>
        <w:t xml:space="preserve">. Study </w:t>
      </w:r>
      <w:r w:rsidR="00FD4534" w:rsidRPr="00FD4534">
        <w:rPr>
          <w:rFonts w:ascii="Calibri" w:hAnsi="Calibri" w:cs="Calibri"/>
          <w:color w:val="000000"/>
          <w:sz w:val="24"/>
          <w:szCs w:val="24"/>
        </w:rPr>
        <w:t>programs are accredited by the Accreditation Board</w:t>
      </w:r>
      <w:r w:rsidR="009C501B">
        <w:rPr>
          <w:rFonts w:ascii="Calibri" w:hAnsi="Calibri" w:cs="Calibri"/>
          <w:color w:val="000000"/>
          <w:sz w:val="24"/>
          <w:szCs w:val="24"/>
          <w:lang w:val="mk-MK"/>
        </w:rPr>
        <w:t xml:space="preserve"> </w:t>
      </w:r>
      <w:r w:rsidR="009C501B">
        <w:rPr>
          <w:rFonts w:ascii="Calibri" w:hAnsi="Calibri" w:cs="Calibri"/>
          <w:color w:val="000000"/>
          <w:sz w:val="24"/>
          <w:szCs w:val="24"/>
        </w:rPr>
        <w:t xml:space="preserve">and the decision of the start of stud programs (licensing) is given by the Board of Evaluation, </w:t>
      </w:r>
      <w:r w:rsidR="00FD4534" w:rsidRPr="00FD4534">
        <w:rPr>
          <w:rFonts w:ascii="Calibri" w:hAnsi="Calibri" w:cs="Calibri"/>
          <w:color w:val="000000"/>
          <w:sz w:val="24"/>
          <w:szCs w:val="24"/>
        </w:rPr>
        <w:t xml:space="preserve">in conjunction with the Ministry of Education and Science of Republic of Macedonia. </w:t>
      </w:r>
    </w:p>
    <w:p w14:paraId="7BD78757" w14:textId="77777777"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r w:rsidRPr="00FD4534">
        <w:rPr>
          <w:rFonts w:ascii="Calibri" w:hAnsi="Calibri" w:cs="Calibri"/>
          <w:color w:val="000000"/>
          <w:sz w:val="24"/>
          <w:szCs w:val="24"/>
        </w:rPr>
        <w:t xml:space="preserve">The </w:t>
      </w:r>
      <w:proofErr w:type="gramStart"/>
      <w:r w:rsidRPr="00FD4534">
        <w:rPr>
          <w:rFonts w:ascii="Calibri" w:hAnsi="Calibri" w:cs="Calibri"/>
          <w:color w:val="000000"/>
          <w:sz w:val="24"/>
          <w:szCs w:val="24"/>
        </w:rPr>
        <w:t>Faculties</w:t>
      </w:r>
      <w:proofErr w:type="gramEnd"/>
      <w:r w:rsidRPr="00FD4534">
        <w:rPr>
          <w:rFonts w:ascii="Calibri" w:hAnsi="Calibri" w:cs="Calibri"/>
          <w:color w:val="000000"/>
          <w:sz w:val="24"/>
          <w:szCs w:val="24"/>
        </w:rPr>
        <w:t xml:space="preserve"> designed their programs of study at the first cycle level in order to achieve the following (</w:t>
      </w:r>
      <w:r w:rsidRPr="00F34451">
        <w:rPr>
          <w:rFonts w:ascii="Calibri" w:hAnsi="Calibri" w:cs="Calibri"/>
          <w:sz w:val="24"/>
          <w:szCs w:val="24"/>
        </w:rPr>
        <w:t>Appendix 9.</w:t>
      </w:r>
      <w:r w:rsidR="00F34451">
        <w:rPr>
          <w:rFonts w:ascii="Calibri" w:hAnsi="Calibri" w:cs="Calibri"/>
          <w:sz w:val="24"/>
          <w:szCs w:val="24"/>
        </w:rPr>
        <w:t>8</w:t>
      </w:r>
      <w:r w:rsidRPr="00FD4534">
        <w:rPr>
          <w:rFonts w:ascii="Calibri" w:hAnsi="Calibri" w:cs="Calibri"/>
          <w:color w:val="000000"/>
          <w:sz w:val="24"/>
          <w:szCs w:val="24"/>
        </w:rPr>
        <w:t xml:space="preserve">): </w:t>
      </w:r>
    </w:p>
    <w:p w14:paraId="166FFF88" w14:textId="77777777" w:rsidR="00FD4534" w:rsidRPr="000A34EA" w:rsidRDefault="00FD4534" w:rsidP="000A34EA">
      <w:pPr>
        <w:pStyle w:val="ListParagraph"/>
        <w:numPr>
          <w:ilvl w:val="0"/>
          <w:numId w:val="17"/>
        </w:numPr>
        <w:autoSpaceDE w:val="0"/>
        <w:autoSpaceDN w:val="0"/>
        <w:adjustRightInd w:val="0"/>
        <w:spacing w:after="34" w:line="240" w:lineRule="auto"/>
        <w:jc w:val="both"/>
        <w:rPr>
          <w:rFonts w:ascii="Calibri" w:hAnsi="Calibri" w:cs="Calibri"/>
          <w:color w:val="000000"/>
          <w:sz w:val="24"/>
          <w:szCs w:val="24"/>
        </w:rPr>
      </w:pPr>
      <w:r w:rsidRPr="000A34EA">
        <w:rPr>
          <w:rFonts w:ascii="Calibri" w:hAnsi="Calibri" w:cs="Calibri"/>
          <w:color w:val="000000"/>
          <w:sz w:val="24"/>
          <w:szCs w:val="24"/>
        </w:rPr>
        <w:t xml:space="preserve">The student overload to be in accordance with the scope of subject material. </w:t>
      </w:r>
    </w:p>
    <w:p w14:paraId="61AABFAC" w14:textId="77777777" w:rsidR="00FD4534" w:rsidRPr="000A34EA" w:rsidRDefault="00FD4534" w:rsidP="000A34EA">
      <w:pPr>
        <w:pStyle w:val="ListParagraph"/>
        <w:numPr>
          <w:ilvl w:val="0"/>
          <w:numId w:val="17"/>
        </w:numPr>
        <w:autoSpaceDE w:val="0"/>
        <w:autoSpaceDN w:val="0"/>
        <w:adjustRightInd w:val="0"/>
        <w:spacing w:after="34" w:line="240" w:lineRule="auto"/>
        <w:jc w:val="both"/>
        <w:rPr>
          <w:rFonts w:ascii="Calibri" w:hAnsi="Calibri" w:cs="Calibri"/>
          <w:color w:val="000000"/>
          <w:sz w:val="24"/>
          <w:szCs w:val="24"/>
        </w:rPr>
      </w:pPr>
      <w:r w:rsidRPr="000A34EA">
        <w:rPr>
          <w:rFonts w:ascii="Calibri" w:hAnsi="Calibri" w:cs="Calibri"/>
          <w:color w:val="000000"/>
          <w:sz w:val="24"/>
          <w:szCs w:val="24"/>
        </w:rPr>
        <w:t xml:space="preserve">More elective courses in order students to have a greater variety of choices to suit their personal affinities. </w:t>
      </w:r>
    </w:p>
    <w:p w14:paraId="6E881D52" w14:textId="77777777" w:rsidR="00FD4534" w:rsidRPr="000A34EA" w:rsidRDefault="000A34EA" w:rsidP="000A34EA">
      <w:pPr>
        <w:pStyle w:val="ListParagraph"/>
        <w:numPr>
          <w:ilvl w:val="0"/>
          <w:numId w:val="17"/>
        </w:numPr>
        <w:autoSpaceDE w:val="0"/>
        <w:autoSpaceDN w:val="0"/>
        <w:adjustRightInd w:val="0"/>
        <w:spacing w:after="34" w:line="240" w:lineRule="auto"/>
        <w:jc w:val="both"/>
        <w:rPr>
          <w:rFonts w:ascii="Calibri" w:hAnsi="Calibri" w:cs="Calibri"/>
          <w:color w:val="000000"/>
          <w:sz w:val="24"/>
          <w:szCs w:val="24"/>
        </w:rPr>
      </w:pPr>
      <w:r w:rsidRPr="000A34EA">
        <w:rPr>
          <w:rFonts w:ascii="Calibri" w:hAnsi="Calibri" w:cs="Calibri"/>
          <w:color w:val="000000"/>
          <w:sz w:val="24"/>
          <w:szCs w:val="24"/>
        </w:rPr>
        <w:t>L</w:t>
      </w:r>
      <w:r w:rsidR="00FD4534" w:rsidRPr="000A34EA">
        <w:rPr>
          <w:rFonts w:ascii="Calibri" w:hAnsi="Calibri" w:cs="Calibri"/>
          <w:color w:val="000000"/>
          <w:sz w:val="24"/>
          <w:szCs w:val="24"/>
        </w:rPr>
        <w:t xml:space="preserve">aunch new forms of continuous assessment through homework assignments and seminar papers in addition to the existing midterm and final exams. </w:t>
      </w:r>
    </w:p>
    <w:p w14:paraId="76D9CBF2" w14:textId="77777777" w:rsidR="00FD4534" w:rsidRPr="000A34EA" w:rsidRDefault="00FD4534" w:rsidP="000A34EA">
      <w:pPr>
        <w:pStyle w:val="ListParagraph"/>
        <w:numPr>
          <w:ilvl w:val="0"/>
          <w:numId w:val="17"/>
        </w:numPr>
        <w:autoSpaceDE w:val="0"/>
        <w:autoSpaceDN w:val="0"/>
        <w:adjustRightInd w:val="0"/>
        <w:spacing w:after="0" w:line="240" w:lineRule="auto"/>
        <w:jc w:val="both"/>
        <w:rPr>
          <w:rFonts w:ascii="Calibri" w:hAnsi="Calibri" w:cs="Calibri"/>
          <w:color w:val="000000"/>
          <w:sz w:val="24"/>
          <w:szCs w:val="24"/>
        </w:rPr>
      </w:pPr>
      <w:r w:rsidRPr="000A34EA">
        <w:rPr>
          <w:rFonts w:ascii="Calibri" w:hAnsi="Calibri" w:cs="Calibri"/>
          <w:color w:val="000000"/>
          <w:sz w:val="24"/>
          <w:szCs w:val="24"/>
        </w:rPr>
        <w:t xml:space="preserve">Quantify the scope of knowledge and skills by introducing the system of accumulation and transfer of credits. </w:t>
      </w:r>
    </w:p>
    <w:p w14:paraId="1C71F82E" w14:textId="77777777"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p>
    <w:p w14:paraId="5B4ABA87" w14:textId="77777777"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r w:rsidRPr="00FD4534">
        <w:rPr>
          <w:rFonts w:ascii="Calibri" w:hAnsi="Calibri" w:cs="Calibri"/>
          <w:color w:val="000000"/>
          <w:sz w:val="24"/>
          <w:szCs w:val="24"/>
        </w:rPr>
        <w:lastRenderedPageBreak/>
        <w:t xml:space="preserve">The Double Major programs of the university are highly flexible. There are many free elective courses to be taken among different disciplines. This unique approach provides our students with various skills. </w:t>
      </w:r>
    </w:p>
    <w:p w14:paraId="5CE2A143" w14:textId="77777777"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r w:rsidRPr="00FD4534">
        <w:rPr>
          <w:rFonts w:ascii="Calibri" w:hAnsi="Calibri" w:cs="Calibri"/>
          <w:color w:val="000000"/>
          <w:sz w:val="24"/>
          <w:szCs w:val="24"/>
        </w:rPr>
        <w:t xml:space="preserve">Generally speaking, the University </w:t>
      </w:r>
      <w:r w:rsidR="00761BCD" w:rsidRPr="00FD4534">
        <w:rPr>
          <w:rFonts w:ascii="Calibri" w:hAnsi="Calibri" w:cs="Calibri"/>
          <w:color w:val="000000"/>
          <w:sz w:val="24"/>
          <w:szCs w:val="24"/>
        </w:rPr>
        <w:t>favors</w:t>
      </w:r>
      <w:r w:rsidRPr="00FD4534">
        <w:rPr>
          <w:rFonts w:ascii="Calibri" w:hAnsi="Calibri" w:cs="Calibri"/>
          <w:color w:val="000000"/>
          <w:sz w:val="24"/>
          <w:szCs w:val="24"/>
        </w:rPr>
        <w:t xml:space="preserve"> the interdisciplinary approach in </w:t>
      </w:r>
      <w:r w:rsidR="00761BCD">
        <w:rPr>
          <w:rFonts w:ascii="Calibri" w:hAnsi="Calibri" w:cs="Calibri"/>
          <w:color w:val="000000"/>
          <w:sz w:val="24"/>
          <w:szCs w:val="24"/>
        </w:rPr>
        <w:t>the study</w:t>
      </w:r>
      <w:r w:rsidRPr="00FD4534">
        <w:rPr>
          <w:rFonts w:ascii="Calibri" w:hAnsi="Calibri" w:cs="Calibri"/>
          <w:color w:val="000000"/>
          <w:sz w:val="24"/>
          <w:szCs w:val="24"/>
        </w:rPr>
        <w:t xml:space="preserve"> programs which engages the involvement of more than one faculty, academic staff and equipment (</w:t>
      </w:r>
      <w:r w:rsidRPr="00F34451">
        <w:rPr>
          <w:rFonts w:ascii="Calibri" w:hAnsi="Calibri" w:cs="Calibri"/>
          <w:sz w:val="24"/>
          <w:szCs w:val="24"/>
        </w:rPr>
        <w:t>Appendixes 9.</w:t>
      </w:r>
      <w:r w:rsidR="00F34451" w:rsidRPr="00F34451">
        <w:rPr>
          <w:rFonts w:ascii="Calibri" w:hAnsi="Calibri" w:cs="Calibri"/>
          <w:sz w:val="24"/>
          <w:szCs w:val="24"/>
        </w:rPr>
        <w:t>8</w:t>
      </w:r>
      <w:r w:rsidRPr="00F34451">
        <w:rPr>
          <w:rFonts w:ascii="Calibri" w:hAnsi="Calibri" w:cs="Calibri"/>
          <w:sz w:val="24"/>
          <w:szCs w:val="24"/>
        </w:rPr>
        <w:t>; 9.</w:t>
      </w:r>
      <w:r w:rsidR="00F34451" w:rsidRPr="00F34451">
        <w:rPr>
          <w:rFonts w:ascii="Calibri" w:hAnsi="Calibri" w:cs="Calibri"/>
          <w:sz w:val="24"/>
          <w:szCs w:val="24"/>
        </w:rPr>
        <w:t>9</w:t>
      </w:r>
      <w:r w:rsidRPr="00FD4534">
        <w:rPr>
          <w:rFonts w:ascii="Calibri" w:hAnsi="Calibri" w:cs="Calibri"/>
          <w:color w:val="000000"/>
          <w:sz w:val="24"/>
          <w:szCs w:val="24"/>
        </w:rPr>
        <w:t xml:space="preserve">). </w:t>
      </w:r>
    </w:p>
    <w:p w14:paraId="7D516778" w14:textId="77777777" w:rsidR="000A34EA" w:rsidRDefault="000A34EA" w:rsidP="00FD4534">
      <w:pPr>
        <w:autoSpaceDE w:val="0"/>
        <w:autoSpaceDN w:val="0"/>
        <w:adjustRightInd w:val="0"/>
        <w:spacing w:after="0" w:line="240" w:lineRule="auto"/>
        <w:rPr>
          <w:rFonts w:ascii="Calibri" w:hAnsi="Calibri" w:cs="Calibri"/>
          <w:color w:val="000000"/>
          <w:sz w:val="23"/>
          <w:szCs w:val="23"/>
        </w:rPr>
      </w:pPr>
    </w:p>
    <w:p w14:paraId="36FB6885" w14:textId="77777777" w:rsidR="00FD4534" w:rsidRPr="00417217" w:rsidRDefault="00FD4534" w:rsidP="00417217">
      <w:pPr>
        <w:pStyle w:val="Heading3"/>
        <w:rPr>
          <w:i/>
          <w:color w:val="auto"/>
          <w:sz w:val="24"/>
          <w:szCs w:val="24"/>
        </w:rPr>
      </w:pPr>
      <w:bookmarkStart w:id="30" w:name="_Toc76546910"/>
      <w:r w:rsidRPr="00417217">
        <w:rPr>
          <w:i/>
          <w:color w:val="auto"/>
          <w:sz w:val="24"/>
          <w:szCs w:val="24"/>
        </w:rPr>
        <w:t>4.2.2 Second cycle studies</w:t>
      </w:r>
      <w:bookmarkEnd w:id="30"/>
      <w:r w:rsidRPr="00417217">
        <w:rPr>
          <w:i/>
          <w:color w:val="auto"/>
          <w:sz w:val="24"/>
          <w:szCs w:val="24"/>
        </w:rPr>
        <w:t xml:space="preserve"> </w:t>
      </w:r>
    </w:p>
    <w:p w14:paraId="65E58EF4" w14:textId="78ADB152" w:rsidR="00FD4534" w:rsidRDefault="00331035" w:rsidP="00417217">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S</w:t>
      </w:r>
      <w:r w:rsidR="00FD4534" w:rsidRPr="00FD4534">
        <w:rPr>
          <w:rFonts w:ascii="Calibri" w:hAnsi="Calibri" w:cs="Calibri"/>
          <w:color w:val="000000"/>
          <w:sz w:val="23"/>
          <w:szCs w:val="23"/>
        </w:rPr>
        <w:t>tudy programs in second cycle exist</w:t>
      </w:r>
      <w:r>
        <w:rPr>
          <w:rFonts w:ascii="Calibri" w:hAnsi="Calibri" w:cs="Calibri"/>
          <w:color w:val="000000"/>
          <w:sz w:val="23"/>
          <w:szCs w:val="23"/>
        </w:rPr>
        <w:t>ing</w:t>
      </w:r>
      <w:r w:rsidR="00FD4534" w:rsidRPr="00FD4534">
        <w:rPr>
          <w:rFonts w:ascii="Calibri" w:hAnsi="Calibri" w:cs="Calibri"/>
          <w:color w:val="000000"/>
          <w:sz w:val="23"/>
          <w:szCs w:val="23"/>
        </w:rPr>
        <w:t xml:space="preserve"> at IBU</w:t>
      </w:r>
      <w:r>
        <w:rPr>
          <w:rFonts w:ascii="Calibri" w:hAnsi="Calibri" w:cs="Calibri"/>
          <w:color w:val="000000"/>
          <w:sz w:val="23"/>
          <w:szCs w:val="23"/>
        </w:rPr>
        <w:t xml:space="preserve"> are </w:t>
      </w:r>
      <w:r w:rsidRPr="00331035">
        <w:rPr>
          <w:rFonts w:ascii="Calibri" w:hAnsi="Calibri" w:cs="Calibri"/>
          <w:b/>
          <w:color w:val="000000"/>
          <w:sz w:val="23"/>
          <w:szCs w:val="23"/>
        </w:rPr>
        <w:t>International Economics Relations</w:t>
      </w:r>
      <w:r>
        <w:rPr>
          <w:rFonts w:ascii="Calibri" w:hAnsi="Calibri" w:cs="Calibri"/>
          <w:color w:val="000000"/>
          <w:sz w:val="23"/>
          <w:szCs w:val="23"/>
        </w:rPr>
        <w:t xml:space="preserve"> and </w:t>
      </w:r>
      <w:r w:rsidR="00FD4534" w:rsidRPr="00FD4534">
        <w:rPr>
          <w:rFonts w:ascii="Calibri" w:hAnsi="Calibri" w:cs="Calibri"/>
          <w:b/>
          <w:bCs/>
          <w:color w:val="000000"/>
          <w:sz w:val="23"/>
          <w:szCs w:val="23"/>
        </w:rPr>
        <w:t xml:space="preserve">Business Administration </w:t>
      </w:r>
      <w:r w:rsidR="00FD4534" w:rsidRPr="00FD4534">
        <w:rPr>
          <w:rFonts w:ascii="Calibri" w:hAnsi="Calibri" w:cs="Calibri"/>
          <w:color w:val="000000"/>
          <w:sz w:val="23"/>
          <w:szCs w:val="23"/>
        </w:rPr>
        <w:t>at the Faculty of Economics and Administrative Sciences</w:t>
      </w:r>
      <w:r>
        <w:rPr>
          <w:rFonts w:ascii="Calibri" w:hAnsi="Calibri" w:cs="Calibri"/>
          <w:color w:val="000000"/>
          <w:sz w:val="23"/>
          <w:szCs w:val="23"/>
        </w:rPr>
        <w:t xml:space="preserve">; </w:t>
      </w:r>
      <w:r w:rsidR="00FD4534" w:rsidRPr="00FD4534">
        <w:rPr>
          <w:rFonts w:ascii="Calibri" w:hAnsi="Calibri" w:cs="Calibri"/>
          <w:b/>
          <w:bCs/>
          <w:color w:val="000000"/>
          <w:sz w:val="23"/>
          <w:szCs w:val="23"/>
        </w:rPr>
        <w:t>Industrial Engineering</w:t>
      </w:r>
      <w:r w:rsidR="00ED5D82">
        <w:rPr>
          <w:rFonts w:ascii="Calibri" w:hAnsi="Calibri" w:cs="Calibri"/>
          <w:b/>
          <w:bCs/>
          <w:color w:val="000000"/>
          <w:sz w:val="23"/>
          <w:szCs w:val="23"/>
        </w:rPr>
        <w:t>,</w:t>
      </w:r>
      <w:r>
        <w:rPr>
          <w:rFonts w:ascii="Calibri" w:hAnsi="Calibri" w:cs="Calibri"/>
          <w:b/>
          <w:bCs/>
          <w:color w:val="000000"/>
          <w:sz w:val="23"/>
          <w:szCs w:val="23"/>
        </w:rPr>
        <w:t xml:space="preserve"> Computer Engineering</w:t>
      </w:r>
      <w:r w:rsidR="009C501B">
        <w:rPr>
          <w:rFonts w:ascii="Calibri" w:hAnsi="Calibri" w:cs="Calibri"/>
          <w:b/>
          <w:bCs/>
          <w:color w:val="000000"/>
          <w:sz w:val="23"/>
          <w:szCs w:val="23"/>
        </w:rPr>
        <w:t>,</w:t>
      </w:r>
      <w:r w:rsidR="00FD4534" w:rsidRPr="00FD4534">
        <w:rPr>
          <w:rFonts w:ascii="Calibri" w:hAnsi="Calibri" w:cs="Calibri"/>
          <w:b/>
          <w:bCs/>
          <w:color w:val="000000"/>
          <w:sz w:val="23"/>
          <w:szCs w:val="23"/>
        </w:rPr>
        <w:t xml:space="preserve"> </w:t>
      </w:r>
      <w:r w:rsidR="00ED5D82" w:rsidRPr="00ED5D82">
        <w:rPr>
          <w:rFonts w:ascii="Calibri" w:hAnsi="Calibri" w:cs="Calibri"/>
          <w:b/>
          <w:color w:val="000000"/>
          <w:sz w:val="23"/>
          <w:szCs w:val="23"/>
        </w:rPr>
        <w:t>Architecture</w:t>
      </w:r>
      <w:r w:rsidR="00ED5D82">
        <w:rPr>
          <w:rFonts w:ascii="Calibri" w:hAnsi="Calibri" w:cs="Calibri"/>
          <w:color w:val="000000"/>
          <w:sz w:val="23"/>
          <w:szCs w:val="23"/>
        </w:rPr>
        <w:t xml:space="preserve"> </w:t>
      </w:r>
      <w:r w:rsidR="009C501B">
        <w:rPr>
          <w:rFonts w:ascii="Calibri" w:hAnsi="Calibri" w:cs="Calibri"/>
          <w:color w:val="000000"/>
          <w:sz w:val="23"/>
          <w:szCs w:val="23"/>
        </w:rPr>
        <w:t xml:space="preserve">and </w:t>
      </w:r>
      <w:r w:rsidR="009C501B" w:rsidRPr="009C501B">
        <w:rPr>
          <w:rFonts w:ascii="Calibri" w:hAnsi="Calibri" w:cs="Calibri"/>
          <w:b/>
          <w:bCs/>
          <w:color w:val="000000"/>
          <w:sz w:val="23"/>
          <w:szCs w:val="23"/>
        </w:rPr>
        <w:t>Structural Engineering</w:t>
      </w:r>
      <w:r w:rsidR="009C501B">
        <w:rPr>
          <w:rFonts w:ascii="Calibri" w:hAnsi="Calibri" w:cs="Calibri"/>
          <w:color w:val="000000"/>
          <w:sz w:val="23"/>
          <w:szCs w:val="23"/>
        </w:rPr>
        <w:t xml:space="preserve"> </w:t>
      </w:r>
      <w:r w:rsidR="00FD4534" w:rsidRPr="00FD4534">
        <w:rPr>
          <w:rFonts w:ascii="Calibri" w:hAnsi="Calibri" w:cs="Calibri"/>
          <w:color w:val="000000"/>
          <w:sz w:val="23"/>
          <w:szCs w:val="23"/>
        </w:rPr>
        <w:t>at the Faculty of Engineering</w:t>
      </w:r>
      <w:r>
        <w:rPr>
          <w:rFonts w:ascii="Calibri" w:hAnsi="Calibri" w:cs="Calibri"/>
          <w:color w:val="000000"/>
          <w:sz w:val="23"/>
          <w:szCs w:val="23"/>
        </w:rPr>
        <w:t xml:space="preserve">; Study program </w:t>
      </w:r>
      <w:r w:rsidRPr="00FD6CFB">
        <w:rPr>
          <w:rFonts w:ascii="Calibri" w:hAnsi="Calibri" w:cs="Calibri"/>
          <w:b/>
          <w:sz w:val="23"/>
          <w:szCs w:val="23"/>
        </w:rPr>
        <w:t xml:space="preserve">Public Relations </w:t>
      </w:r>
      <w:r>
        <w:rPr>
          <w:rFonts w:ascii="Calibri" w:hAnsi="Calibri" w:cs="Calibri"/>
          <w:color w:val="000000"/>
          <w:sz w:val="23"/>
          <w:szCs w:val="23"/>
        </w:rPr>
        <w:t>at the Faculty of Communications</w:t>
      </w:r>
      <w:r w:rsidR="00ED5D82">
        <w:rPr>
          <w:rFonts w:ascii="Calibri" w:hAnsi="Calibri" w:cs="Calibri"/>
          <w:color w:val="000000"/>
          <w:sz w:val="23"/>
          <w:szCs w:val="23"/>
        </w:rPr>
        <w:t>,</w:t>
      </w:r>
      <w:r>
        <w:rPr>
          <w:rFonts w:ascii="Calibri" w:hAnsi="Calibri" w:cs="Calibri"/>
          <w:color w:val="000000"/>
          <w:sz w:val="23"/>
          <w:szCs w:val="23"/>
        </w:rPr>
        <w:t xml:space="preserve"> </w:t>
      </w:r>
      <w:r w:rsidRPr="00FD6CFB">
        <w:rPr>
          <w:rFonts w:ascii="Calibri" w:hAnsi="Calibri" w:cs="Calibri"/>
          <w:b/>
          <w:color w:val="000000"/>
          <w:sz w:val="23"/>
          <w:szCs w:val="23"/>
        </w:rPr>
        <w:t>Graphic Design</w:t>
      </w:r>
      <w:r>
        <w:rPr>
          <w:rFonts w:ascii="Calibri" w:hAnsi="Calibri" w:cs="Calibri"/>
          <w:color w:val="000000"/>
          <w:sz w:val="23"/>
          <w:szCs w:val="23"/>
        </w:rPr>
        <w:t xml:space="preserve"> at the Faculty of Art and Design</w:t>
      </w:r>
      <w:r w:rsidR="00ED5D82">
        <w:rPr>
          <w:rFonts w:ascii="Calibri" w:hAnsi="Calibri" w:cs="Calibri"/>
          <w:color w:val="000000"/>
          <w:sz w:val="23"/>
          <w:szCs w:val="23"/>
        </w:rPr>
        <w:t xml:space="preserve">, Study program </w:t>
      </w:r>
      <w:r w:rsidR="00ED5D82" w:rsidRPr="0023697B">
        <w:rPr>
          <w:rFonts w:ascii="Calibri" w:hAnsi="Calibri" w:cs="Calibri"/>
          <w:b/>
          <w:color w:val="000000"/>
          <w:sz w:val="23"/>
          <w:szCs w:val="23"/>
        </w:rPr>
        <w:t>English Language Teaching</w:t>
      </w:r>
      <w:r w:rsidR="00ED5D82">
        <w:rPr>
          <w:rFonts w:ascii="Calibri" w:hAnsi="Calibri" w:cs="Calibri"/>
          <w:color w:val="000000"/>
          <w:sz w:val="23"/>
          <w:szCs w:val="23"/>
        </w:rPr>
        <w:t xml:space="preserve"> at the Faculty of Education, Study program </w:t>
      </w:r>
      <w:r w:rsidR="00ED5D82" w:rsidRPr="0023697B">
        <w:rPr>
          <w:rFonts w:ascii="Calibri" w:hAnsi="Calibri" w:cs="Calibri"/>
          <w:b/>
          <w:color w:val="000000"/>
          <w:sz w:val="23"/>
          <w:szCs w:val="23"/>
        </w:rPr>
        <w:t>Clinical Teaching</w:t>
      </w:r>
      <w:r w:rsidR="00ED5D82">
        <w:rPr>
          <w:rFonts w:ascii="Calibri" w:hAnsi="Calibri" w:cs="Calibri"/>
          <w:color w:val="000000"/>
          <w:sz w:val="23"/>
          <w:szCs w:val="23"/>
        </w:rPr>
        <w:t xml:space="preserve"> at the Faculty of Humanities and Social </w:t>
      </w:r>
      <w:r w:rsidR="0023697B">
        <w:rPr>
          <w:rFonts w:ascii="Calibri" w:hAnsi="Calibri" w:cs="Calibri"/>
          <w:color w:val="000000"/>
          <w:sz w:val="23"/>
          <w:szCs w:val="23"/>
        </w:rPr>
        <w:t>Sciences</w:t>
      </w:r>
      <w:r w:rsidR="00ED5D82">
        <w:rPr>
          <w:rFonts w:ascii="Calibri" w:hAnsi="Calibri" w:cs="Calibri"/>
          <w:color w:val="000000"/>
          <w:sz w:val="23"/>
          <w:szCs w:val="23"/>
        </w:rPr>
        <w:t xml:space="preserve"> </w:t>
      </w:r>
      <w:r w:rsidR="009C501B">
        <w:rPr>
          <w:rFonts w:ascii="Calibri" w:hAnsi="Calibri" w:cs="Calibri"/>
          <w:color w:val="000000"/>
          <w:sz w:val="23"/>
          <w:szCs w:val="23"/>
        </w:rPr>
        <w:t xml:space="preserve">and </w:t>
      </w:r>
      <w:r w:rsidR="00D54489">
        <w:rPr>
          <w:rFonts w:ascii="Calibri" w:hAnsi="Calibri" w:cs="Calibri"/>
          <w:color w:val="000000"/>
          <w:sz w:val="23"/>
          <w:szCs w:val="23"/>
        </w:rPr>
        <w:t xml:space="preserve">study program </w:t>
      </w:r>
      <w:r w:rsidR="00D54489" w:rsidRPr="00D54489">
        <w:rPr>
          <w:rFonts w:ascii="Calibri" w:hAnsi="Calibri" w:cs="Calibri"/>
          <w:b/>
          <w:bCs/>
          <w:color w:val="000000"/>
          <w:sz w:val="23"/>
          <w:szCs w:val="23"/>
        </w:rPr>
        <w:t>Administrative Law</w:t>
      </w:r>
      <w:r w:rsidR="00D54489">
        <w:rPr>
          <w:rFonts w:ascii="Calibri" w:hAnsi="Calibri" w:cs="Calibri"/>
          <w:color w:val="000000"/>
          <w:sz w:val="23"/>
          <w:szCs w:val="23"/>
        </w:rPr>
        <w:t xml:space="preserve"> at the Faculty of Law </w:t>
      </w:r>
      <w:r>
        <w:rPr>
          <w:rFonts w:ascii="Calibri" w:hAnsi="Calibri" w:cs="Calibri"/>
          <w:color w:val="000000"/>
          <w:sz w:val="23"/>
          <w:szCs w:val="23"/>
        </w:rPr>
        <w:t>(Ta</w:t>
      </w:r>
      <w:r w:rsidR="00ED5D82">
        <w:rPr>
          <w:rFonts w:ascii="Calibri" w:hAnsi="Calibri" w:cs="Calibri"/>
          <w:color w:val="000000"/>
          <w:sz w:val="23"/>
          <w:szCs w:val="23"/>
        </w:rPr>
        <w:t>b</w:t>
      </w:r>
      <w:r>
        <w:rPr>
          <w:rFonts w:ascii="Calibri" w:hAnsi="Calibri" w:cs="Calibri"/>
          <w:color w:val="000000"/>
          <w:sz w:val="23"/>
          <w:szCs w:val="23"/>
        </w:rPr>
        <w:t>le</w:t>
      </w:r>
      <w:r w:rsidR="00ED5D82">
        <w:rPr>
          <w:rFonts w:ascii="Calibri" w:hAnsi="Calibri" w:cs="Calibri"/>
          <w:color w:val="000000"/>
          <w:sz w:val="23"/>
          <w:szCs w:val="23"/>
        </w:rPr>
        <w:t>s</w:t>
      </w:r>
      <w:r>
        <w:rPr>
          <w:rFonts w:ascii="Calibri" w:hAnsi="Calibri" w:cs="Calibri"/>
          <w:color w:val="000000"/>
          <w:sz w:val="23"/>
          <w:szCs w:val="23"/>
        </w:rPr>
        <w:t xml:space="preserve"> 2.1.). </w:t>
      </w:r>
      <w:r w:rsidR="00FD4534" w:rsidRPr="00FD4534">
        <w:rPr>
          <w:rFonts w:ascii="Calibri" w:hAnsi="Calibri" w:cs="Calibri"/>
          <w:color w:val="000000"/>
          <w:sz w:val="23"/>
          <w:szCs w:val="23"/>
        </w:rPr>
        <w:t xml:space="preserve">Process of preparing proposals for new </w:t>
      </w:r>
      <w:r w:rsidR="0023697B">
        <w:rPr>
          <w:rFonts w:ascii="Calibri" w:hAnsi="Calibri" w:cs="Calibri"/>
          <w:color w:val="000000"/>
          <w:sz w:val="23"/>
          <w:szCs w:val="23"/>
        </w:rPr>
        <w:t xml:space="preserve">first and </w:t>
      </w:r>
      <w:r w:rsidR="00FD4534" w:rsidRPr="00FD4534">
        <w:rPr>
          <w:rFonts w:ascii="Calibri" w:hAnsi="Calibri" w:cs="Calibri"/>
          <w:color w:val="000000"/>
          <w:sz w:val="23"/>
          <w:szCs w:val="23"/>
        </w:rPr>
        <w:t xml:space="preserve">second cycle study programs at all faculties </w:t>
      </w:r>
      <w:r w:rsidR="00CA247B">
        <w:rPr>
          <w:rFonts w:ascii="Calibri" w:hAnsi="Calibri" w:cs="Calibri"/>
          <w:color w:val="000000"/>
          <w:sz w:val="23"/>
          <w:szCs w:val="23"/>
        </w:rPr>
        <w:t xml:space="preserve">and third cycle of studies </w:t>
      </w:r>
      <w:r w:rsidR="0023697B">
        <w:rPr>
          <w:rFonts w:ascii="Calibri" w:hAnsi="Calibri" w:cs="Calibri"/>
          <w:color w:val="000000"/>
          <w:sz w:val="23"/>
          <w:szCs w:val="23"/>
        </w:rPr>
        <w:t>at</w:t>
      </w:r>
      <w:r w:rsidR="00FD4534" w:rsidRPr="00FD4534">
        <w:rPr>
          <w:rFonts w:ascii="Calibri" w:hAnsi="Calibri" w:cs="Calibri"/>
          <w:color w:val="000000"/>
          <w:sz w:val="23"/>
          <w:szCs w:val="23"/>
        </w:rPr>
        <w:t xml:space="preserve"> IBU is going on. </w:t>
      </w:r>
    </w:p>
    <w:p w14:paraId="32AA2246" w14:textId="77777777" w:rsidR="006C6974" w:rsidRDefault="006C6974" w:rsidP="00417217">
      <w:pPr>
        <w:autoSpaceDE w:val="0"/>
        <w:autoSpaceDN w:val="0"/>
        <w:adjustRightInd w:val="0"/>
        <w:spacing w:after="0" w:line="240" w:lineRule="auto"/>
        <w:jc w:val="both"/>
        <w:rPr>
          <w:rFonts w:ascii="Calibri" w:hAnsi="Calibri" w:cs="Calibri"/>
          <w:color w:val="000000"/>
          <w:sz w:val="23"/>
          <w:szCs w:val="23"/>
        </w:rPr>
      </w:pPr>
    </w:p>
    <w:p w14:paraId="54C02926" w14:textId="43EFE213" w:rsidR="005A6F48" w:rsidRPr="00417217" w:rsidRDefault="005A6F48" w:rsidP="005A6F48">
      <w:pPr>
        <w:pStyle w:val="Heading3"/>
        <w:rPr>
          <w:i/>
          <w:color w:val="auto"/>
          <w:sz w:val="24"/>
          <w:szCs w:val="24"/>
        </w:rPr>
      </w:pPr>
      <w:bookmarkStart w:id="31" w:name="_Toc76546911"/>
      <w:r w:rsidRPr="00417217">
        <w:rPr>
          <w:i/>
          <w:color w:val="auto"/>
          <w:sz w:val="24"/>
          <w:szCs w:val="24"/>
        </w:rPr>
        <w:t>4.2.</w:t>
      </w:r>
      <w:r>
        <w:rPr>
          <w:i/>
          <w:color w:val="auto"/>
          <w:sz w:val="24"/>
          <w:szCs w:val="24"/>
        </w:rPr>
        <w:t>3</w:t>
      </w:r>
      <w:r w:rsidRPr="00417217">
        <w:rPr>
          <w:i/>
          <w:color w:val="auto"/>
          <w:sz w:val="24"/>
          <w:szCs w:val="24"/>
        </w:rPr>
        <w:t xml:space="preserve"> </w:t>
      </w:r>
      <w:r>
        <w:rPr>
          <w:i/>
          <w:color w:val="auto"/>
          <w:sz w:val="24"/>
          <w:szCs w:val="24"/>
        </w:rPr>
        <w:t>Third</w:t>
      </w:r>
      <w:r w:rsidRPr="00417217">
        <w:rPr>
          <w:i/>
          <w:color w:val="auto"/>
          <w:sz w:val="24"/>
          <w:szCs w:val="24"/>
        </w:rPr>
        <w:t xml:space="preserve"> cycle studies</w:t>
      </w:r>
      <w:bookmarkEnd w:id="31"/>
      <w:r w:rsidRPr="00417217">
        <w:rPr>
          <w:i/>
          <w:color w:val="auto"/>
          <w:sz w:val="24"/>
          <w:szCs w:val="24"/>
        </w:rPr>
        <w:t xml:space="preserve"> </w:t>
      </w:r>
    </w:p>
    <w:p w14:paraId="2E1773BF" w14:textId="0FF561EA" w:rsidR="005A6F48" w:rsidRPr="005A6F48" w:rsidRDefault="005A6F48" w:rsidP="005A6F48">
      <w:r>
        <w:t xml:space="preserve">At the moment, IBU has only one study program accredited at the third cycles of studies- Turkish Language and Literature at the faculty of education. </w:t>
      </w:r>
    </w:p>
    <w:p w14:paraId="55D7213F" w14:textId="77777777" w:rsidR="00DC794A" w:rsidRDefault="00DC794A" w:rsidP="00277AB6">
      <w:pPr>
        <w:pStyle w:val="Heading2"/>
        <w:spacing w:before="0" w:line="240" w:lineRule="auto"/>
        <w:rPr>
          <w:color w:val="auto"/>
          <w:sz w:val="24"/>
          <w:szCs w:val="24"/>
        </w:rPr>
      </w:pPr>
    </w:p>
    <w:p w14:paraId="1CB1A174" w14:textId="77777777" w:rsidR="006C6974" w:rsidRPr="006C6974" w:rsidRDefault="006C6974" w:rsidP="00277AB6">
      <w:pPr>
        <w:pStyle w:val="Heading2"/>
        <w:spacing w:before="0" w:line="240" w:lineRule="auto"/>
        <w:rPr>
          <w:color w:val="auto"/>
          <w:sz w:val="24"/>
          <w:szCs w:val="24"/>
        </w:rPr>
      </w:pPr>
      <w:bookmarkStart w:id="32" w:name="_Toc76546912"/>
      <w:r w:rsidRPr="006C6974">
        <w:rPr>
          <w:color w:val="auto"/>
          <w:sz w:val="24"/>
          <w:szCs w:val="24"/>
        </w:rPr>
        <w:t>4.3. Constraints</w:t>
      </w:r>
      <w:bookmarkEnd w:id="32"/>
      <w:r w:rsidRPr="006C6974">
        <w:rPr>
          <w:color w:val="auto"/>
          <w:sz w:val="24"/>
          <w:szCs w:val="24"/>
        </w:rPr>
        <w:t xml:space="preserve"> </w:t>
      </w:r>
    </w:p>
    <w:p w14:paraId="658B9B88" w14:textId="77777777" w:rsidR="006C6974" w:rsidRDefault="006C6974" w:rsidP="006C6974">
      <w:pPr>
        <w:autoSpaceDE w:val="0"/>
        <w:autoSpaceDN w:val="0"/>
        <w:adjustRightInd w:val="0"/>
        <w:spacing w:after="0" w:line="240" w:lineRule="auto"/>
        <w:jc w:val="both"/>
        <w:rPr>
          <w:rFonts w:ascii="Calibri" w:hAnsi="Calibri" w:cs="Calibri"/>
          <w:color w:val="000000"/>
          <w:sz w:val="24"/>
          <w:szCs w:val="24"/>
        </w:rPr>
      </w:pPr>
    </w:p>
    <w:p w14:paraId="37DA99AE" w14:textId="77777777" w:rsidR="006C6974" w:rsidRPr="006C6974" w:rsidRDefault="006C6974" w:rsidP="006C6974">
      <w:pPr>
        <w:pStyle w:val="Heading3"/>
        <w:rPr>
          <w:i/>
          <w:color w:val="auto"/>
          <w:sz w:val="24"/>
          <w:szCs w:val="24"/>
        </w:rPr>
      </w:pPr>
      <w:bookmarkStart w:id="33" w:name="_Toc76546913"/>
      <w:r w:rsidRPr="006C6974">
        <w:rPr>
          <w:i/>
          <w:color w:val="auto"/>
          <w:sz w:val="24"/>
          <w:szCs w:val="24"/>
        </w:rPr>
        <w:t>4.3.1 Selection and appointment of academic staff</w:t>
      </w:r>
      <w:bookmarkEnd w:id="33"/>
      <w:r w:rsidRPr="006C6974">
        <w:rPr>
          <w:i/>
          <w:color w:val="auto"/>
          <w:sz w:val="24"/>
          <w:szCs w:val="24"/>
        </w:rPr>
        <w:t xml:space="preserve"> </w:t>
      </w:r>
    </w:p>
    <w:p w14:paraId="584689EB" w14:textId="77777777" w:rsidR="006C6974" w:rsidRDefault="006C6974" w:rsidP="006C6974">
      <w:pPr>
        <w:autoSpaceDE w:val="0"/>
        <w:autoSpaceDN w:val="0"/>
        <w:adjustRightInd w:val="0"/>
        <w:spacing w:after="0" w:line="240" w:lineRule="auto"/>
        <w:jc w:val="both"/>
        <w:rPr>
          <w:rFonts w:ascii="Calibri" w:hAnsi="Calibri" w:cs="Calibri"/>
          <w:color w:val="000000"/>
          <w:sz w:val="24"/>
          <w:szCs w:val="24"/>
        </w:rPr>
      </w:pPr>
    </w:p>
    <w:p w14:paraId="2525D0D1"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According to the current Law of Higher Education (LHE), universities are free to select and appoint teaching and research personnel. The Board of Trustees gives the ultimate decision about the recruitment of an employee at International Balkan University. Issues about appointment and promotion are discussed by the Executive Board and then approved by the Rector. </w:t>
      </w:r>
    </w:p>
    <w:p w14:paraId="36C8B09A"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After the establishment period, the university adopted a recruitment approach to attract young and successful academicians, not only from Macedonia but from abroad as well. IBU follows current criteria for selection and promotion of the academic staff given by </w:t>
      </w:r>
      <w:r w:rsidR="00832DF6">
        <w:rPr>
          <w:rFonts w:ascii="Calibri" w:hAnsi="Calibri" w:cs="Calibri"/>
          <w:color w:val="000000"/>
          <w:sz w:val="24"/>
          <w:szCs w:val="24"/>
        </w:rPr>
        <w:t>LHE</w:t>
      </w:r>
      <w:r w:rsidRPr="006C6974">
        <w:rPr>
          <w:rFonts w:ascii="Calibri" w:hAnsi="Calibri" w:cs="Calibri"/>
          <w:color w:val="000000"/>
          <w:sz w:val="24"/>
          <w:szCs w:val="24"/>
        </w:rPr>
        <w:t xml:space="preserve"> (</w:t>
      </w:r>
      <w:r w:rsidRPr="00F34451">
        <w:rPr>
          <w:rFonts w:ascii="Calibri" w:hAnsi="Calibri" w:cs="Calibri"/>
          <w:sz w:val="24"/>
          <w:szCs w:val="24"/>
        </w:rPr>
        <w:t>Appendix 9.1</w:t>
      </w:r>
      <w:r w:rsidR="00F34451" w:rsidRPr="00F34451">
        <w:rPr>
          <w:rFonts w:ascii="Calibri" w:hAnsi="Calibri" w:cs="Calibri"/>
          <w:sz w:val="24"/>
          <w:szCs w:val="24"/>
        </w:rPr>
        <w:t>0</w:t>
      </w:r>
      <w:r w:rsidRPr="00F34451">
        <w:rPr>
          <w:rFonts w:ascii="Calibri" w:hAnsi="Calibri" w:cs="Calibri"/>
          <w:sz w:val="24"/>
          <w:szCs w:val="24"/>
        </w:rPr>
        <w:t>- Bulletins</w:t>
      </w:r>
      <w:r w:rsidRPr="006C6974">
        <w:rPr>
          <w:rFonts w:ascii="Calibri" w:hAnsi="Calibri" w:cs="Calibri"/>
          <w:color w:val="000000"/>
          <w:sz w:val="24"/>
          <w:szCs w:val="24"/>
        </w:rPr>
        <w:t xml:space="preserve">). </w:t>
      </w:r>
    </w:p>
    <w:p w14:paraId="4C2BD325" w14:textId="77777777" w:rsidR="0017412C" w:rsidRDefault="0017412C" w:rsidP="006C6974">
      <w:pPr>
        <w:autoSpaceDE w:val="0"/>
        <w:autoSpaceDN w:val="0"/>
        <w:adjustRightInd w:val="0"/>
        <w:spacing w:after="0" w:line="240" w:lineRule="auto"/>
        <w:jc w:val="both"/>
        <w:rPr>
          <w:rFonts w:ascii="Calibri" w:hAnsi="Calibri" w:cs="Calibri"/>
          <w:color w:val="000000"/>
          <w:sz w:val="24"/>
          <w:szCs w:val="24"/>
        </w:rPr>
      </w:pPr>
    </w:p>
    <w:p w14:paraId="41EB5837" w14:textId="77777777" w:rsidR="006C6974" w:rsidRPr="009959A9" w:rsidRDefault="006C6974" w:rsidP="009959A9">
      <w:pPr>
        <w:pStyle w:val="Heading3"/>
        <w:rPr>
          <w:i/>
          <w:color w:val="auto"/>
          <w:sz w:val="24"/>
          <w:szCs w:val="24"/>
        </w:rPr>
      </w:pPr>
      <w:bookmarkStart w:id="34" w:name="_Toc76546914"/>
      <w:r w:rsidRPr="009959A9">
        <w:rPr>
          <w:i/>
          <w:color w:val="auto"/>
          <w:sz w:val="24"/>
          <w:szCs w:val="24"/>
        </w:rPr>
        <w:t>4.3.2 Selection and appointment of administrative staff</w:t>
      </w:r>
      <w:bookmarkEnd w:id="34"/>
      <w:r w:rsidRPr="009959A9">
        <w:rPr>
          <w:i/>
          <w:color w:val="auto"/>
          <w:sz w:val="24"/>
          <w:szCs w:val="24"/>
        </w:rPr>
        <w:t xml:space="preserve"> </w:t>
      </w:r>
    </w:p>
    <w:p w14:paraId="7CA41BBB" w14:textId="77777777" w:rsidR="009959A9" w:rsidRDefault="009959A9" w:rsidP="006C6974">
      <w:pPr>
        <w:autoSpaceDE w:val="0"/>
        <w:autoSpaceDN w:val="0"/>
        <w:adjustRightInd w:val="0"/>
        <w:spacing w:after="0" w:line="240" w:lineRule="auto"/>
        <w:jc w:val="both"/>
        <w:rPr>
          <w:rFonts w:ascii="Calibri" w:hAnsi="Calibri" w:cs="Calibri"/>
          <w:color w:val="000000"/>
          <w:sz w:val="24"/>
          <w:szCs w:val="24"/>
        </w:rPr>
      </w:pPr>
    </w:p>
    <w:p w14:paraId="3EC8C866"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Another important constraint is the difficulty in finding qualified administrative staff. This difficulty especially impedes the work of Legal and Personnel Matters Office and Office of Student Affairs. </w:t>
      </w:r>
    </w:p>
    <w:p w14:paraId="2CB518FE" w14:textId="77777777" w:rsidR="00C820D5" w:rsidRDefault="00C820D5">
      <w:pPr>
        <w:rPr>
          <w:rFonts w:asciiTheme="majorHAnsi" w:eastAsiaTheme="majorEastAsia" w:hAnsiTheme="majorHAnsi" w:cstheme="majorBidi"/>
          <w:b/>
          <w:bCs/>
          <w:i/>
          <w:sz w:val="24"/>
          <w:szCs w:val="24"/>
        </w:rPr>
      </w:pPr>
      <w:r>
        <w:rPr>
          <w:i/>
          <w:sz w:val="24"/>
          <w:szCs w:val="24"/>
        </w:rPr>
        <w:br w:type="page"/>
      </w:r>
    </w:p>
    <w:p w14:paraId="040EE4B5" w14:textId="7EF8DFF8" w:rsidR="006C6974" w:rsidRPr="00832DF6" w:rsidRDefault="006C6974" w:rsidP="00832DF6">
      <w:pPr>
        <w:pStyle w:val="Heading3"/>
        <w:rPr>
          <w:i/>
          <w:color w:val="auto"/>
          <w:sz w:val="24"/>
          <w:szCs w:val="24"/>
        </w:rPr>
      </w:pPr>
      <w:bookmarkStart w:id="35" w:name="_Toc76546915"/>
      <w:r w:rsidRPr="00832DF6">
        <w:rPr>
          <w:i/>
          <w:color w:val="auto"/>
          <w:sz w:val="24"/>
          <w:szCs w:val="24"/>
        </w:rPr>
        <w:lastRenderedPageBreak/>
        <w:t>4.3.3 Selection of Students</w:t>
      </w:r>
      <w:bookmarkEnd w:id="35"/>
      <w:r w:rsidRPr="00832DF6">
        <w:rPr>
          <w:i/>
          <w:color w:val="auto"/>
          <w:sz w:val="24"/>
          <w:szCs w:val="24"/>
        </w:rPr>
        <w:t xml:space="preserve"> </w:t>
      </w:r>
    </w:p>
    <w:p w14:paraId="4A68B0BF"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p>
    <w:p w14:paraId="2D5163AF"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The admission of students to Macedonian universities is administered through a central examination system which does not give autonomy to universities. </w:t>
      </w:r>
    </w:p>
    <w:p w14:paraId="2669F150" w14:textId="3344E38C"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Freshman quotas are set by IBU based on </w:t>
      </w:r>
      <w:r w:rsidR="00D93D1A">
        <w:rPr>
          <w:rFonts w:ascii="Calibri" w:hAnsi="Calibri" w:cs="Calibri"/>
          <w:color w:val="000000"/>
          <w:sz w:val="24"/>
          <w:szCs w:val="24"/>
        </w:rPr>
        <w:t xml:space="preserve">the number of students stated in the Decision for accreditation of the study program, issued by the Board of Accreditation and the </w:t>
      </w:r>
      <w:r w:rsidRPr="006C6974">
        <w:rPr>
          <w:rFonts w:ascii="Calibri" w:hAnsi="Calibri" w:cs="Calibri"/>
          <w:color w:val="000000"/>
          <w:sz w:val="24"/>
          <w:szCs w:val="24"/>
        </w:rPr>
        <w:t xml:space="preserve">space capacity. </w:t>
      </w:r>
    </w:p>
    <w:p w14:paraId="495B6181" w14:textId="77777777" w:rsidR="00832DF6" w:rsidRDefault="00832DF6" w:rsidP="006C6974">
      <w:pPr>
        <w:autoSpaceDE w:val="0"/>
        <w:autoSpaceDN w:val="0"/>
        <w:adjustRightInd w:val="0"/>
        <w:spacing w:after="0" w:line="240" w:lineRule="auto"/>
        <w:jc w:val="both"/>
        <w:rPr>
          <w:rFonts w:ascii="Calibri" w:hAnsi="Calibri" w:cs="Calibri"/>
          <w:color w:val="000000"/>
          <w:sz w:val="24"/>
          <w:szCs w:val="24"/>
        </w:rPr>
      </w:pPr>
    </w:p>
    <w:p w14:paraId="51B86ABA" w14:textId="77777777" w:rsidR="006C6974" w:rsidRPr="00832DF6" w:rsidRDefault="006C6974" w:rsidP="00832DF6">
      <w:pPr>
        <w:pStyle w:val="Heading3"/>
        <w:rPr>
          <w:i/>
          <w:color w:val="auto"/>
          <w:sz w:val="24"/>
          <w:szCs w:val="24"/>
        </w:rPr>
      </w:pPr>
      <w:bookmarkStart w:id="36" w:name="_Toc76546916"/>
      <w:r w:rsidRPr="00832DF6">
        <w:rPr>
          <w:i/>
          <w:color w:val="auto"/>
          <w:sz w:val="24"/>
          <w:szCs w:val="24"/>
        </w:rPr>
        <w:t>4.3.4 Teaching and Learning Constraints</w:t>
      </w:r>
      <w:bookmarkEnd w:id="36"/>
      <w:r w:rsidRPr="00832DF6">
        <w:rPr>
          <w:i/>
          <w:color w:val="auto"/>
          <w:sz w:val="24"/>
          <w:szCs w:val="24"/>
        </w:rPr>
        <w:t xml:space="preserve"> </w:t>
      </w:r>
    </w:p>
    <w:p w14:paraId="2AE34BBF"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p>
    <w:p w14:paraId="6CDDA09F" w14:textId="77777777"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The official approval procedures of the Higher Education Accreditation Board for new first and second cycle </w:t>
      </w:r>
      <w:r w:rsidR="00105781" w:rsidRPr="006C6974">
        <w:rPr>
          <w:rFonts w:ascii="Calibri" w:hAnsi="Calibri" w:cs="Calibri"/>
          <w:color w:val="000000"/>
          <w:sz w:val="24"/>
          <w:szCs w:val="24"/>
        </w:rPr>
        <w:t>programs</w:t>
      </w:r>
      <w:r w:rsidRPr="006C6974">
        <w:rPr>
          <w:rFonts w:ascii="Calibri" w:hAnsi="Calibri" w:cs="Calibri"/>
          <w:color w:val="000000"/>
          <w:sz w:val="24"/>
          <w:szCs w:val="24"/>
        </w:rPr>
        <w:t xml:space="preserve"> are relatively long, which cause long and tedious establishment and formation processes of new </w:t>
      </w:r>
      <w:r w:rsidR="00105781" w:rsidRPr="006C6974">
        <w:rPr>
          <w:rFonts w:ascii="Calibri" w:hAnsi="Calibri" w:cs="Calibri"/>
          <w:color w:val="000000"/>
          <w:sz w:val="24"/>
          <w:szCs w:val="24"/>
        </w:rPr>
        <w:t>programs</w:t>
      </w:r>
      <w:r w:rsidRPr="006C6974">
        <w:rPr>
          <w:rFonts w:ascii="Calibri" w:hAnsi="Calibri" w:cs="Calibri"/>
          <w:color w:val="000000"/>
          <w:sz w:val="24"/>
          <w:szCs w:val="24"/>
        </w:rPr>
        <w:t xml:space="preserve"> and faculties. </w:t>
      </w:r>
      <w:r w:rsidR="00BA7354">
        <w:rPr>
          <w:rFonts w:ascii="Calibri" w:hAnsi="Calibri" w:cs="Calibri"/>
          <w:color w:val="000000"/>
          <w:sz w:val="24"/>
          <w:szCs w:val="24"/>
        </w:rPr>
        <w:t xml:space="preserve">During creation of the curricula the Law of Higher Education, as well as the National Qualification Framework is followed. </w:t>
      </w:r>
      <w:r w:rsidRPr="006C6974">
        <w:rPr>
          <w:rFonts w:ascii="Calibri" w:hAnsi="Calibri" w:cs="Calibri"/>
          <w:color w:val="000000"/>
          <w:sz w:val="24"/>
          <w:szCs w:val="24"/>
        </w:rPr>
        <w:t xml:space="preserve">The state administration does not interfere with didactic approaches. </w:t>
      </w:r>
    </w:p>
    <w:p w14:paraId="0D67E37C" w14:textId="77777777" w:rsidR="006C6974" w:rsidRPr="006C6974" w:rsidRDefault="00BA7354" w:rsidP="006C697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In order to create the bond with the </w:t>
      </w:r>
      <w:r w:rsidR="006C6974" w:rsidRPr="006C6974">
        <w:rPr>
          <w:rFonts w:ascii="Calibri" w:hAnsi="Calibri" w:cs="Calibri"/>
          <w:color w:val="000000"/>
          <w:sz w:val="24"/>
          <w:szCs w:val="24"/>
        </w:rPr>
        <w:t xml:space="preserve">external share </w:t>
      </w:r>
      <w:r>
        <w:rPr>
          <w:rFonts w:ascii="Calibri" w:hAnsi="Calibri" w:cs="Calibri"/>
          <w:color w:val="000000"/>
          <w:sz w:val="24"/>
          <w:szCs w:val="24"/>
        </w:rPr>
        <w:t>–</w:t>
      </w:r>
      <w:r w:rsidR="006C6974" w:rsidRPr="006C6974">
        <w:rPr>
          <w:rFonts w:ascii="Calibri" w:hAnsi="Calibri" w:cs="Calibri"/>
          <w:color w:val="000000"/>
          <w:sz w:val="24"/>
          <w:szCs w:val="24"/>
        </w:rPr>
        <w:t xml:space="preserve"> holders</w:t>
      </w:r>
      <w:r>
        <w:rPr>
          <w:rFonts w:ascii="Calibri" w:hAnsi="Calibri" w:cs="Calibri"/>
          <w:color w:val="000000"/>
          <w:sz w:val="24"/>
          <w:szCs w:val="24"/>
        </w:rPr>
        <w:t xml:space="preserve">, IBU is organizing so called career days, where companies present themselves, explaining their </w:t>
      </w:r>
      <w:r w:rsidR="006E68DB">
        <w:rPr>
          <w:rFonts w:ascii="Calibri" w:hAnsi="Calibri" w:cs="Calibri"/>
          <w:color w:val="000000"/>
          <w:sz w:val="24"/>
          <w:szCs w:val="24"/>
        </w:rPr>
        <w:t xml:space="preserve">areas of working, as well as the </w:t>
      </w:r>
      <w:r>
        <w:rPr>
          <w:rFonts w:ascii="Calibri" w:hAnsi="Calibri" w:cs="Calibri"/>
          <w:color w:val="000000"/>
          <w:sz w:val="24"/>
          <w:szCs w:val="24"/>
        </w:rPr>
        <w:t xml:space="preserve">criteria for the possible </w:t>
      </w:r>
      <w:r w:rsidR="006E68DB">
        <w:rPr>
          <w:rFonts w:ascii="Calibri" w:hAnsi="Calibri" w:cs="Calibri"/>
          <w:color w:val="000000"/>
          <w:sz w:val="24"/>
          <w:szCs w:val="24"/>
        </w:rPr>
        <w:t xml:space="preserve">employment. In the frame of these career days companies collect CVs of interested students and perform interviews. </w:t>
      </w:r>
      <w:r w:rsidR="006C6974" w:rsidRPr="006C6974">
        <w:rPr>
          <w:rFonts w:ascii="Calibri" w:hAnsi="Calibri" w:cs="Calibri"/>
          <w:color w:val="000000"/>
          <w:sz w:val="24"/>
          <w:szCs w:val="24"/>
        </w:rPr>
        <w:t xml:space="preserve"> </w:t>
      </w:r>
    </w:p>
    <w:p w14:paraId="7AEA02F2" w14:textId="6D9280EB" w:rsidR="008100CB" w:rsidRPr="008100CB" w:rsidRDefault="008100CB" w:rsidP="008100CB">
      <w:pPr>
        <w:autoSpaceDE w:val="0"/>
        <w:autoSpaceDN w:val="0"/>
        <w:adjustRightInd w:val="0"/>
        <w:spacing w:after="0" w:line="240" w:lineRule="auto"/>
        <w:jc w:val="both"/>
        <w:rPr>
          <w:rFonts w:ascii="Calibri" w:hAnsi="Calibri" w:cs="Calibri"/>
          <w:color w:val="000000"/>
          <w:sz w:val="24"/>
          <w:szCs w:val="24"/>
        </w:rPr>
      </w:pPr>
      <w:r w:rsidRPr="008100CB">
        <w:rPr>
          <w:rFonts w:ascii="Calibri" w:hAnsi="Calibri" w:cs="Calibri"/>
          <w:color w:val="000000"/>
          <w:sz w:val="24"/>
          <w:szCs w:val="24"/>
        </w:rPr>
        <w:t>COVID-19 crises forced the global lockdowns and abrupt restrictions of all aspects of life including conversion of conventional face-to-face instruction to the online format</w:t>
      </w:r>
      <w:r>
        <w:rPr>
          <w:rFonts w:ascii="Calibri" w:hAnsi="Calibri" w:cs="Calibri"/>
          <w:color w:val="000000"/>
          <w:sz w:val="24"/>
          <w:szCs w:val="24"/>
        </w:rPr>
        <w:t>.</w:t>
      </w:r>
      <w:r w:rsidRPr="008100CB">
        <w:rPr>
          <w:rFonts w:ascii="Calibri" w:hAnsi="Calibri" w:cs="Calibri"/>
          <w:color w:val="000000"/>
          <w:sz w:val="24"/>
          <w:szCs w:val="24"/>
        </w:rPr>
        <w:t xml:space="preserve"> Virtual classrooms have become a significant part of the education, requiring the immediate transition of the face-to-face classes to the online mode. On the other hand, the academic staff was provided only with deficient information consisting mainly of technological help, without paying attention about the pedagogical issues, considered as most suitable in virtual classrooms to maintain the quality in education. Also, the application of digital technologies in the online settlement increased, and thus the need for raising the awareness of teachers about the application of digital tools in the improvement of the teaching efficiency. A lot of studies advocated the different role that teachers have in online instructions compared with the teaching in the traditional classroom settlements. The new role of instructors requires training and institutional support. </w:t>
      </w:r>
    </w:p>
    <w:p w14:paraId="2F5954BC" w14:textId="6144E124" w:rsidR="00BA7354" w:rsidRDefault="008100CB" w:rsidP="008100CB">
      <w:pPr>
        <w:autoSpaceDE w:val="0"/>
        <w:autoSpaceDN w:val="0"/>
        <w:adjustRightInd w:val="0"/>
        <w:spacing w:after="0" w:line="240" w:lineRule="auto"/>
        <w:jc w:val="both"/>
        <w:rPr>
          <w:rFonts w:ascii="Calibri" w:hAnsi="Calibri" w:cs="Calibri"/>
          <w:color w:val="000000"/>
          <w:sz w:val="24"/>
          <w:szCs w:val="24"/>
        </w:rPr>
      </w:pPr>
      <w:r w:rsidRPr="008100CB">
        <w:rPr>
          <w:rFonts w:ascii="Calibri" w:hAnsi="Calibri" w:cs="Calibri"/>
          <w:color w:val="000000"/>
          <w:sz w:val="24"/>
          <w:szCs w:val="24"/>
        </w:rPr>
        <w:t xml:space="preserve">The successful realization of the online study programs relies on the provision of suitable tools supporting online teaching and assessment arrangements. </w:t>
      </w:r>
    </w:p>
    <w:p w14:paraId="5B865713" w14:textId="133C7598" w:rsidR="008100CB" w:rsidRDefault="005C43E1" w:rsidP="006C6974">
      <w:pPr>
        <w:autoSpaceDE w:val="0"/>
        <w:autoSpaceDN w:val="0"/>
        <w:adjustRightInd w:val="0"/>
        <w:spacing w:after="0" w:line="240" w:lineRule="auto"/>
        <w:jc w:val="both"/>
        <w:rPr>
          <w:rFonts w:ascii="Calibri" w:hAnsi="Calibri" w:cs="Calibri"/>
          <w:color w:val="000000"/>
          <w:sz w:val="24"/>
          <w:szCs w:val="24"/>
        </w:rPr>
      </w:pPr>
      <w:r w:rsidRPr="005C43E1">
        <w:rPr>
          <w:rFonts w:ascii="Calibri" w:hAnsi="Calibri" w:cs="Calibri"/>
          <w:color w:val="000000"/>
          <w:sz w:val="24"/>
          <w:szCs w:val="24"/>
        </w:rPr>
        <w:t>The transition from traditional on-site to an online education requires longer planning and preparation, involving the teacher’s familiarity with digital learning and instruction tools, as well as the application of the suitable pedagogical approach. So, the emerged adaptation toward online teaching format is recognized as remote teaching. An additional concern is the minimization of plagiarism and cheating during exams. Therefore, the creation of the system for fair and generally accepted assessment approaches in the virtual environment is quite challenging.</w:t>
      </w:r>
    </w:p>
    <w:p w14:paraId="6C1BE7EE" w14:textId="77777777" w:rsidR="00596A66" w:rsidRPr="00596A66" w:rsidRDefault="00596A66" w:rsidP="00596A66">
      <w:pPr>
        <w:autoSpaceDE w:val="0"/>
        <w:autoSpaceDN w:val="0"/>
        <w:adjustRightInd w:val="0"/>
        <w:spacing w:after="0" w:line="240" w:lineRule="auto"/>
        <w:jc w:val="both"/>
        <w:rPr>
          <w:rFonts w:ascii="Calibri" w:hAnsi="Calibri" w:cs="Calibri"/>
          <w:color w:val="000000"/>
          <w:sz w:val="24"/>
          <w:szCs w:val="24"/>
        </w:rPr>
      </w:pPr>
      <w:r w:rsidRPr="00596A66">
        <w:rPr>
          <w:rFonts w:ascii="Calibri" w:hAnsi="Calibri" w:cs="Calibri"/>
          <w:color w:val="000000"/>
          <w:sz w:val="24"/>
          <w:szCs w:val="24"/>
        </w:rPr>
        <w:t xml:space="preserve">Providing quality in the online teaching requires a combination of the following segments teaching and learning techniques, methods for the evaluation of the gained students’ knowledge and skills; application of technology that makes the planned things feasible; human and material resources needed for the realization of the selected methods. The question is how to measure the quality of online education? </w:t>
      </w:r>
    </w:p>
    <w:p w14:paraId="43F2531D" w14:textId="2D1A50A6" w:rsidR="00596A66" w:rsidRDefault="00596A66" w:rsidP="00596A66">
      <w:pPr>
        <w:autoSpaceDE w:val="0"/>
        <w:autoSpaceDN w:val="0"/>
        <w:adjustRightInd w:val="0"/>
        <w:spacing w:after="0" w:line="240" w:lineRule="auto"/>
        <w:jc w:val="both"/>
        <w:rPr>
          <w:rFonts w:ascii="Calibri" w:hAnsi="Calibri" w:cs="Calibri"/>
          <w:color w:val="000000"/>
          <w:sz w:val="24"/>
          <w:szCs w:val="24"/>
        </w:rPr>
      </w:pPr>
      <w:r w:rsidRPr="00596A66">
        <w:rPr>
          <w:rFonts w:ascii="Calibri" w:hAnsi="Calibri" w:cs="Calibri"/>
          <w:color w:val="000000"/>
          <w:sz w:val="24"/>
          <w:szCs w:val="24"/>
        </w:rPr>
        <w:lastRenderedPageBreak/>
        <w:t>Indicators of quality in teaching and learning are learning outcomes, interactions between the participants in the education process (student-students, student-content and student-academic staff), their satisfaction and the motivation</w:t>
      </w:r>
      <w:r>
        <w:rPr>
          <w:rFonts w:ascii="Calibri" w:hAnsi="Calibri" w:cs="Calibri"/>
          <w:color w:val="000000"/>
          <w:sz w:val="24"/>
          <w:szCs w:val="24"/>
        </w:rPr>
        <w:t xml:space="preserve">. </w:t>
      </w:r>
      <w:r w:rsidRPr="00596A66">
        <w:rPr>
          <w:rFonts w:ascii="Calibri" w:hAnsi="Calibri" w:cs="Calibri"/>
          <w:color w:val="000000"/>
          <w:sz w:val="24"/>
          <w:szCs w:val="24"/>
        </w:rPr>
        <w:t>An interaction is hard to be achieved when the online teaching is prepared quickly, i.e., when the material is delivered by the teaching staff and later used by students to work and study.</w:t>
      </w:r>
    </w:p>
    <w:p w14:paraId="5AB47775" w14:textId="514879B1" w:rsidR="00C46E0C" w:rsidRPr="00C46E0C" w:rsidRDefault="00C46E0C" w:rsidP="00C46E0C">
      <w:pPr>
        <w:autoSpaceDE w:val="0"/>
        <w:autoSpaceDN w:val="0"/>
        <w:adjustRightInd w:val="0"/>
        <w:spacing w:after="0" w:line="240" w:lineRule="auto"/>
        <w:jc w:val="both"/>
        <w:rPr>
          <w:rFonts w:ascii="Calibri" w:hAnsi="Calibri" w:cs="Calibri"/>
          <w:color w:val="000000"/>
          <w:sz w:val="24"/>
          <w:szCs w:val="24"/>
        </w:rPr>
      </w:pPr>
      <w:r w:rsidRPr="00C46E0C">
        <w:rPr>
          <w:rFonts w:ascii="Calibri" w:hAnsi="Calibri" w:cs="Calibri"/>
          <w:color w:val="000000"/>
          <w:sz w:val="24"/>
          <w:szCs w:val="24"/>
        </w:rPr>
        <w:t>The first step in the quality assurance of the study program is its accreditation by the national and international authorities. Many programs that substituted classical teaching and learning to the online format with the start of the World health COVID-19 crisis, haven't been accredited for this mode of education. Social interactions and communication approaches are not included in the design of classical programs while being critical for the online environment.  Design of the curriculum, the course content and the course material need to facilitate the three types of interactions student–material, student–students, and teacher-learner</w:t>
      </w:r>
      <w:r>
        <w:rPr>
          <w:rFonts w:ascii="Calibri" w:hAnsi="Calibri" w:cs="Calibri"/>
          <w:color w:val="000000"/>
          <w:sz w:val="24"/>
          <w:szCs w:val="24"/>
        </w:rPr>
        <w:t>.</w:t>
      </w:r>
      <w:r w:rsidRPr="00C46E0C">
        <w:rPr>
          <w:rFonts w:ascii="Calibri" w:hAnsi="Calibri" w:cs="Calibri"/>
          <w:color w:val="000000"/>
          <w:sz w:val="24"/>
          <w:szCs w:val="24"/>
        </w:rPr>
        <w:t xml:space="preserve"> Studies focused on the interactions confirmed that in online education they are difficult to be achieved. Factors showing unsuccessful online teaching include isolation - when students cannot interact with their peers; lack of computer skills, frequent technical difficulties and educational deficiencies. Yet, if the interactions are planned and integrated well, their realization and how they are achieved may increase the learning outcomes. Online teaching recognizes learning as both, a social and a cognitive process, not merely a matter of information transmission. </w:t>
      </w:r>
    </w:p>
    <w:p w14:paraId="5857B7A4" w14:textId="7A98322E" w:rsidR="00C46E0C" w:rsidRPr="00C46E0C" w:rsidRDefault="00C46E0C" w:rsidP="00C46E0C">
      <w:pPr>
        <w:autoSpaceDE w:val="0"/>
        <w:autoSpaceDN w:val="0"/>
        <w:adjustRightInd w:val="0"/>
        <w:spacing w:after="0" w:line="240" w:lineRule="auto"/>
        <w:jc w:val="both"/>
        <w:rPr>
          <w:rFonts w:ascii="Calibri" w:hAnsi="Calibri" w:cs="Calibri"/>
          <w:color w:val="000000"/>
          <w:sz w:val="24"/>
          <w:szCs w:val="24"/>
        </w:rPr>
      </w:pPr>
      <w:r w:rsidRPr="00C46E0C">
        <w:rPr>
          <w:rFonts w:ascii="Calibri" w:hAnsi="Calibri" w:cs="Calibri"/>
          <w:color w:val="000000"/>
          <w:sz w:val="24"/>
          <w:szCs w:val="24"/>
        </w:rPr>
        <w:t>Internet connections and other technical problems obstruct effective online teaching. Organization offering online education needs to provide technical assistance for students and academic staff.</w:t>
      </w:r>
    </w:p>
    <w:p w14:paraId="382CFD3F" w14:textId="77777777" w:rsidR="00C46E0C" w:rsidRPr="00C46E0C" w:rsidRDefault="00C46E0C" w:rsidP="00C46E0C">
      <w:pPr>
        <w:autoSpaceDE w:val="0"/>
        <w:autoSpaceDN w:val="0"/>
        <w:adjustRightInd w:val="0"/>
        <w:spacing w:after="0" w:line="240" w:lineRule="auto"/>
        <w:jc w:val="both"/>
        <w:rPr>
          <w:rFonts w:ascii="Calibri" w:hAnsi="Calibri" w:cs="Calibri"/>
          <w:color w:val="000000"/>
          <w:sz w:val="24"/>
          <w:szCs w:val="24"/>
        </w:rPr>
      </w:pPr>
      <w:r w:rsidRPr="00C46E0C">
        <w:rPr>
          <w:rFonts w:ascii="Calibri" w:hAnsi="Calibri" w:cs="Calibri"/>
          <w:color w:val="000000"/>
          <w:sz w:val="24"/>
          <w:szCs w:val="24"/>
        </w:rPr>
        <w:t xml:space="preserve">An additional drawback for the online settings is the ethical problems such as lack of honesty, integrity and reliability among the students. Some perceptions are that there are more opportunities for cheating, plagiarism and dishonest practices. The education institutions develop policies, procedures and guidelines to minimize or eliminate these ethical issues. </w:t>
      </w:r>
    </w:p>
    <w:p w14:paraId="6594C712" w14:textId="0013C456" w:rsidR="00596A66" w:rsidRDefault="00C46E0C" w:rsidP="00C46E0C">
      <w:pPr>
        <w:autoSpaceDE w:val="0"/>
        <w:autoSpaceDN w:val="0"/>
        <w:adjustRightInd w:val="0"/>
        <w:spacing w:after="0" w:line="240" w:lineRule="auto"/>
        <w:jc w:val="both"/>
        <w:rPr>
          <w:rFonts w:ascii="Calibri" w:hAnsi="Calibri" w:cs="Calibri"/>
          <w:color w:val="000000"/>
          <w:sz w:val="24"/>
          <w:szCs w:val="24"/>
        </w:rPr>
      </w:pPr>
      <w:r w:rsidRPr="00C46E0C">
        <w:rPr>
          <w:rFonts w:ascii="Calibri" w:hAnsi="Calibri" w:cs="Calibri"/>
          <w:color w:val="000000"/>
          <w:sz w:val="24"/>
          <w:szCs w:val="24"/>
        </w:rPr>
        <w:t>There is a general perception that the quality of education in an online environment is lower than the education performed in onsite settings. Some organizations, while they are not qualified, attempt to gain profit offering online education. This is considered as a reason for the negative attitude toward online teaching and learning.</w:t>
      </w:r>
    </w:p>
    <w:p w14:paraId="518651A9" w14:textId="77777777" w:rsidR="009074CB" w:rsidRDefault="009074CB" w:rsidP="00C46E0C">
      <w:pPr>
        <w:autoSpaceDE w:val="0"/>
        <w:autoSpaceDN w:val="0"/>
        <w:adjustRightInd w:val="0"/>
        <w:spacing w:after="0" w:line="240" w:lineRule="auto"/>
        <w:jc w:val="both"/>
        <w:rPr>
          <w:rFonts w:ascii="Calibri" w:hAnsi="Calibri" w:cs="Calibri"/>
          <w:color w:val="000000"/>
          <w:sz w:val="24"/>
          <w:szCs w:val="24"/>
        </w:rPr>
      </w:pPr>
    </w:p>
    <w:p w14:paraId="58CE175F" w14:textId="77777777" w:rsidR="006C6974" w:rsidRPr="006E68DB" w:rsidRDefault="006C6974" w:rsidP="006E68DB">
      <w:pPr>
        <w:pStyle w:val="Heading3"/>
        <w:rPr>
          <w:i/>
          <w:color w:val="auto"/>
          <w:sz w:val="24"/>
          <w:szCs w:val="24"/>
        </w:rPr>
      </w:pPr>
      <w:bookmarkStart w:id="37" w:name="_Toc76546917"/>
      <w:r w:rsidRPr="006E68DB">
        <w:rPr>
          <w:i/>
          <w:color w:val="auto"/>
          <w:sz w:val="24"/>
          <w:szCs w:val="24"/>
        </w:rPr>
        <w:t>4.3.5 Research constrains</w:t>
      </w:r>
      <w:bookmarkEnd w:id="37"/>
      <w:r w:rsidRPr="006E68DB">
        <w:rPr>
          <w:i/>
          <w:color w:val="auto"/>
          <w:sz w:val="24"/>
          <w:szCs w:val="24"/>
        </w:rPr>
        <w:t xml:space="preserve"> </w:t>
      </w:r>
    </w:p>
    <w:p w14:paraId="75638C9F" w14:textId="77777777" w:rsidR="0060543F" w:rsidRDefault="0060543F" w:rsidP="006C6974">
      <w:pPr>
        <w:autoSpaceDE w:val="0"/>
        <w:autoSpaceDN w:val="0"/>
        <w:adjustRightInd w:val="0"/>
        <w:spacing w:after="0" w:line="240" w:lineRule="auto"/>
        <w:jc w:val="both"/>
        <w:rPr>
          <w:rFonts w:ascii="Calibri" w:hAnsi="Calibri" w:cs="Calibri"/>
          <w:color w:val="000000"/>
          <w:sz w:val="24"/>
          <w:szCs w:val="24"/>
        </w:rPr>
      </w:pPr>
    </w:p>
    <w:p w14:paraId="0716AC4C" w14:textId="69315066" w:rsidR="0060543F" w:rsidRPr="0060543F" w:rsidRDefault="000C3603" w:rsidP="0060543F">
      <w:pPr>
        <w:pStyle w:val="Default"/>
        <w:jc w:val="both"/>
      </w:pPr>
      <w:r>
        <w:t xml:space="preserve">Academic staff is encouraged to apply for the external, particularly EU funds, but </w:t>
      </w:r>
      <w:r w:rsidR="00CF681E">
        <w:t>a</w:t>
      </w:r>
      <w:r>
        <w:t xml:space="preserve"> project proposal to be evaluated positively, some previous results/papers should be published to support the project proposal. That means prior-submission research activities are needed that withdraw the need of research capacities and funds. </w:t>
      </w:r>
      <w:r w:rsidR="00CF681E">
        <w:t xml:space="preserve">In </w:t>
      </w:r>
      <w:r>
        <w:t>one hand</w:t>
      </w:r>
      <w:r w:rsidR="0060543F">
        <w:t xml:space="preserve">, </w:t>
      </w:r>
      <w:r>
        <w:t xml:space="preserve">academic staff are relied on their own relations for establishing some research, but on the other hand, </w:t>
      </w:r>
      <w:r w:rsidR="009349D6">
        <w:t xml:space="preserve">some of the projects and / or prior submission research activities might be financially supported by the University. </w:t>
      </w:r>
      <w:r w:rsidR="006C6974" w:rsidRPr="0060543F">
        <w:t>The fund has not been established yet</w:t>
      </w:r>
      <w:r w:rsidR="002E27C7">
        <w:t xml:space="preserve">. </w:t>
      </w:r>
      <w:r w:rsidR="00CF681E">
        <w:t>T</w:t>
      </w:r>
      <w:r w:rsidR="00CF681E" w:rsidRPr="0060543F">
        <w:t>o increase research capacities</w:t>
      </w:r>
      <w:r w:rsidR="00CF681E">
        <w:t>,</w:t>
      </w:r>
      <w:r w:rsidR="00CF681E" w:rsidRPr="0060543F">
        <w:t xml:space="preserve"> </w:t>
      </w:r>
      <w:r w:rsidR="00CF681E">
        <w:t>w</w:t>
      </w:r>
      <w:r w:rsidR="002E27C7">
        <w:t xml:space="preserve">ith the opening of the new Campus, </w:t>
      </w:r>
      <w:r w:rsidR="00CF681E">
        <w:t xml:space="preserve">the </w:t>
      </w:r>
      <w:r w:rsidR="002E27C7">
        <w:t xml:space="preserve">establishment of Research Center was </w:t>
      </w:r>
      <w:r w:rsidR="00CF681E">
        <w:t>initiated</w:t>
      </w:r>
      <w:r w:rsidR="002E27C7">
        <w:t xml:space="preserve">. </w:t>
      </w:r>
      <w:r w:rsidR="006C6974" w:rsidRPr="0060543F">
        <w:t xml:space="preserve"> </w:t>
      </w:r>
    </w:p>
    <w:p w14:paraId="07186697" w14:textId="77777777" w:rsidR="00EB3D4E" w:rsidRPr="006C6974" w:rsidRDefault="00EB3D4E" w:rsidP="00EB3D4E">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Participation of the lecturers in international scientific meetings and projects is limited because they do not have financial support by the University. </w:t>
      </w:r>
    </w:p>
    <w:p w14:paraId="27628BE8" w14:textId="0D512683" w:rsidR="00F9192A" w:rsidRDefault="00F06C2C" w:rsidP="0060543F">
      <w:pPr>
        <w:autoSpaceDE w:val="0"/>
        <w:autoSpaceDN w:val="0"/>
        <w:adjustRightInd w:val="0"/>
        <w:spacing w:after="0" w:line="240" w:lineRule="auto"/>
        <w:jc w:val="both"/>
        <w:rPr>
          <w:rFonts w:ascii="Calibri" w:hAnsi="Calibri" w:cs="Calibri"/>
          <w:color w:val="000000"/>
          <w:sz w:val="24"/>
          <w:szCs w:val="24"/>
        </w:rPr>
      </w:pPr>
      <w:r w:rsidRPr="00F06C2C">
        <w:rPr>
          <w:rFonts w:ascii="Calibri" w:hAnsi="Calibri" w:cs="Calibri"/>
          <w:color w:val="000000"/>
          <w:sz w:val="24"/>
          <w:szCs w:val="24"/>
        </w:rPr>
        <w:t xml:space="preserve">It was shown that [11] COVID-19 pandemic interrupted the research activities, too. With the closure of the research labs, international research mobility was disrupted, changing the collaborations to the remote mode. With the risk of delays in the European Commission funds </w:t>
      </w:r>
      <w:r w:rsidRPr="00F06C2C">
        <w:rPr>
          <w:rFonts w:ascii="Calibri" w:hAnsi="Calibri" w:cs="Calibri"/>
          <w:color w:val="000000"/>
          <w:sz w:val="24"/>
          <w:szCs w:val="24"/>
        </w:rPr>
        <w:lastRenderedPageBreak/>
        <w:t xml:space="preserve">for the research projects, the additional obstacle has been in front of the research activities. Nevertheless, there is an opinion that research will continue online with increasing the interdisciplinarity and profound collaboration among universities [11]. The research activities of the IBU staff </w:t>
      </w:r>
      <w:r w:rsidR="00E9247A">
        <w:rPr>
          <w:rFonts w:ascii="Calibri" w:hAnsi="Calibri" w:cs="Calibri"/>
          <w:color w:val="000000"/>
          <w:sz w:val="24"/>
          <w:szCs w:val="24"/>
        </w:rPr>
        <w:t>are</w:t>
      </w:r>
      <w:r w:rsidRPr="00F06C2C">
        <w:rPr>
          <w:rFonts w:ascii="Calibri" w:hAnsi="Calibri" w:cs="Calibri"/>
          <w:color w:val="000000"/>
          <w:sz w:val="24"/>
          <w:szCs w:val="24"/>
        </w:rPr>
        <w:t xml:space="preserve"> given in the Appendix 9.4.</w:t>
      </w:r>
    </w:p>
    <w:p w14:paraId="0CC85CF5" w14:textId="238C4125" w:rsidR="001E09B4" w:rsidRDefault="001E09B4" w:rsidP="0060543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On the other hand, during the academic 2019 / 2020, some faculties started to publish journals under the umbrella of IBU: </w:t>
      </w:r>
    </w:p>
    <w:p w14:paraId="6943AE4F" w14:textId="48306EBB" w:rsidR="001E09B4" w:rsidRDefault="001E09B4" w:rsidP="001E09B4">
      <w:pPr>
        <w:pStyle w:val="ListParagraph"/>
        <w:numPr>
          <w:ilvl w:val="0"/>
          <w:numId w:val="27"/>
        </w:numPr>
        <w:autoSpaceDE w:val="0"/>
        <w:autoSpaceDN w:val="0"/>
        <w:adjustRightInd w:val="0"/>
        <w:spacing w:after="0" w:line="240" w:lineRule="auto"/>
        <w:jc w:val="both"/>
        <w:rPr>
          <w:rFonts w:ascii="Calibri" w:hAnsi="Calibri" w:cs="Calibri"/>
          <w:color w:val="000000"/>
          <w:sz w:val="24"/>
          <w:szCs w:val="24"/>
        </w:rPr>
      </w:pPr>
      <w:r w:rsidRPr="001E09B4">
        <w:rPr>
          <w:rFonts w:ascii="Calibri" w:hAnsi="Calibri" w:cs="Calibri"/>
          <w:color w:val="000000"/>
          <w:sz w:val="24"/>
          <w:szCs w:val="24"/>
        </w:rPr>
        <w:t>TRENDS IN ECONOMICS, FINANCE AND MANAGEMENT JOURNAL (TEFMJ)</w:t>
      </w:r>
    </w:p>
    <w:p w14:paraId="0514CB83" w14:textId="7EDB87F5" w:rsidR="001E09B4" w:rsidRDefault="001E09B4" w:rsidP="001E09B4">
      <w:pPr>
        <w:pStyle w:val="ListParagraph"/>
        <w:numPr>
          <w:ilvl w:val="0"/>
          <w:numId w:val="27"/>
        </w:numPr>
        <w:autoSpaceDE w:val="0"/>
        <w:autoSpaceDN w:val="0"/>
        <w:adjustRightInd w:val="0"/>
        <w:spacing w:after="0" w:line="240" w:lineRule="auto"/>
        <w:jc w:val="both"/>
        <w:rPr>
          <w:rFonts w:ascii="Calibri" w:hAnsi="Calibri" w:cs="Calibri"/>
          <w:color w:val="000000"/>
          <w:sz w:val="24"/>
          <w:szCs w:val="24"/>
        </w:rPr>
      </w:pPr>
      <w:r w:rsidRPr="001E09B4">
        <w:rPr>
          <w:rFonts w:ascii="Calibri" w:hAnsi="Calibri" w:cs="Calibri"/>
          <w:color w:val="000000"/>
          <w:sz w:val="24"/>
          <w:szCs w:val="24"/>
        </w:rPr>
        <w:t>JOURNAL OF LAW AND POLITICS</w:t>
      </w:r>
    </w:p>
    <w:p w14:paraId="46FBCF18" w14:textId="17D32B08" w:rsidR="001E09B4" w:rsidRDefault="001E09B4" w:rsidP="001E09B4">
      <w:pPr>
        <w:pStyle w:val="ListParagraph"/>
        <w:numPr>
          <w:ilvl w:val="0"/>
          <w:numId w:val="27"/>
        </w:numPr>
        <w:autoSpaceDE w:val="0"/>
        <w:autoSpaceDN w:val="0"/>
        <w:adjustRightInd w:val="0"/>
        <w:spacing w:after="0" w:line="240" w:lineRule="auto"/>
        <w:jc w:val="both"/>
        <w:rPr>
          <w:rFonts w:ascii="Calibri" w:hAnsi="Calibri" w:cs="Calibri"/>
          <w:color w:val="000000"/>
          <w:sz w:val="24"/>
          <w:szCs w:val="24"/>
        </w:rPr>
      </w:pPr>
      <w:r w:rsidRPr="001E09B4">
        <w:rPr>
          <w:rFonts w:ascii="Calibri" w:hAnsi="Calibri" w:cs="Calibri"/>
          <w:color w:val="000000"/>
          <w:sz w:val="24"/>
          <w:szCs w:val="24"/>
        </w:rPr>
        <w:t>INTERNATIONAL JOURNAL OF EDUCATION &amp; PHILOLOGY</w:t>
      </w:r>
    </w:p>
    <w:p w14:paraId="1B269B43" w14:textId="08D77407" w:rsidR="001E09B4" w:rsidRPr="001E09B4" w:rsidRDefault="001E09B4" w:rsidP="001E09B4">
      <w:pPr>
        <w:pStyle w:val="ListParagraph"/>
        <w:numPr>
          <w:ilvl w:val="0"/>
          <w:numId w:val="27"/>
        </w:numPr>
        <w:autoSpaceDE w:val="0"/>
        <w:autoSpaceDN w:val="0"/>
        <w:adjustRightInd w:val="0"/>
        <w:spacing w:after="0" w:line="240" w:lineRule="auto"/>
        <w:jc w:val="both"/>
        <w:rPr>
          <w:rFonts w:ascii="Calibri" w:hAnsi="Calibri" w:cs="Calibri"/>
          <w:color w:val="000000"/>
          <w:sz w:val="24"/>
          <w:szCs w:val="24"/>
        </w:rPr>
      </w:pPr>
      <w:r w:rsidRPr="001E09B4">
        <w:rPr>
          <w:rFonts w:ascii="Calibri" w:hAnsi="Calibri" w:cs="Calibri"/>
          <w:color w:val="000000"/>
          <w:sz w:val="24"/>
          <w:szCs w:val="24"/>
        </w:rPr>
        <w:t>INTERNATIONAL JOURNAL OF TECHNICAL AND NATURAL SCIENCES (IJTNS)</w:t>
      </w:r>
    </w:p>
    <w:p w14:paraId="3A8C9154" w14:textId="77777777" w:rsidR="00C820D5" w:rsidRPr="001E09B4" w:rsidRDefault="00C820D5" w:rsidP="0060543F">
      <w:pPr>
        <w:pStyle w:val="Heading3"/>
        <w:rPr>
          <w:b w:val="0"/>
          <w:bCs w:val="0"/>
          <w:iCs/>
          <w:color w:val="auto"/>
          <w:sz w:val="24"/>
          <w:szCs w:val="24"/>
        </w:rPr>
      </w:pPr>
    </w:p>
    <w:p w14:paraId="0A9E1D46" w14:textId="77777777" w:rsidR="0060543F" w:rsidRPr="0060543F" w:rsidRDefault="0060543F" w:rsidP="0060543F">
      <w:pPr>
        <w:pStyle w:val="Heading3"/>
        <w:rPr>
          <w:i/>
          <w:color w:val="auto"/>
          <w:sz w:val="24"/>
          <w:szCs w:val="24"/>
        </w:rPr>
      </w:pPr>
      <w:bookmarkStart w:id="38" w:name="_Toc76546918"/>
      <w:r w:rsidRPr="0060543F">
        <w:rPr>
          <w:i/>
          <w:color w:val="auto"/>
          <w:sz w:val="24"/>
          <w:szCs w:val="24"/>
        </w:rPr>
        <w:t>4.3.6 Finance constrains</w:t>
      </w:r>
      <w:bookmarkEnd w:id="38"/>
      <w:r w:rsidRPr="0060543F">
        <w:rPr>
          <w:i/>
          <w:color w:val="auto"/>
          <w:sz w:val="24"/>
          <w:szCs w:val="24"/>
        </w:rPr>
        <w:t xml:space="preserve"> </w:t>
      </w:r>
    </w:p>
    <w:p w14:paraId="6ED5BFAC" w14:textId="77777777" w:rsidR="0060543F" w:rsidRDefault="0060543F" w:rsidP="0060543F">
      <w:pPr>
        <w:autoSpaceDE w:val="0"/>
        <w:autoSpaceDN w:val="0"/>
        <w:adjustRightInd w:val="0"/>
        <w:spacing w:after="0" w:line="240" w:lineRule="auto"/>
        <w:jc w:val="both"/>
        <w:rPr>
          <w:rFonts w:ascii="Calibri" w:hAnsi="Calibri" w:cs="Calibri"/>
          <w:color w:val="000000"/>
          <w:sz w:val="24"/>
          <w:szCs w:val="24"/>
        </w:rPr>
      </w:pPr>
    </w:p>
    <w:p w14:paraId="192720FF" w14:textId="77777777" w:rsidR="0060543F" w:rsidRPr="0060543F" w:rsidRDefault="0060543F" w:rsidP="0060543F">
      <w:pPr>
        <w:autoSpaceDE w:val="0"/>
        <w:autoSpaceDN w:val="0"/>
        <w:adjustRightInd w:val="0"/>
        <w:spacing w:after="0" w:line="240" w:lineRule="auto"/>
        <w:jc w:val="both"/>
        <w:rPr>
          <w:rFonts w:ascii="Calibri" w:hAnsi="Calibri" w:cs="Calibri"/>
          <w:color w:val="000000"/>
          <w:sz w:val="24"/>
          <w:szCs w:val="24"/>
        </w:rPr>
      </w:pPr>
      <w:r w:rsidRPr="0060543F">
        <w:rPr>
          <w:rFonts w:ascii="Calibri" w:hAnsi="Calibri" w:cs="Calibri"/>
          <w:color w:val="000000"/>
          <w:sz w:val="24"/>
          <w:szCs w:val="24"/>
        </w:rPr>
        <w:t xml:space="preserve">There are essentially no financial constraints regarding teaching and learning processes. The board of trustees of the foundation is planning investment approaches that are carried out by the administrative staff of the university. </w:t>
      </w:r>
      <w:proofErr w:type="gramStart"/>
      <w:r w:rsidRPr="0060543F">
        <w:rPr>
          <w:rFonts w:ascii="Calibri" w:hAnsi="Calibri" w:cs="Calibri"/>
          <w:color w:val="000000"/>
          <w:sz w:val="24"/>
          <w:szCs w:val="24"/>
        </w:rPr>
        <w:t>However</w:t>
      </w:r>
      <w:proofErr w:type="gramEnd"/>
      <w:r w:rsidRPr="0060543F">
        <w:rPr>
          <w:rFonts w:ascii="Calibri" w:hAnsi="Calibri" w:cs="Calibri"/>
          <w:color w:val="000000"/>
          <w:sz w:val="24"/>
          <w:szCs w:val="24"/>
        </w:rPr>
        <w:t xml:space="preserve"> there is some difficulty securing funds for research and travelling abroad. </w:t>
      </w:r>
    </w:p>
    <w:p w14:paraId="5F4EB843" w14:textId="20858D26" w:rsidR="00CF681E" w:rsidRDefault="00A840D6" w:rsidP="00A840D6">
      <w:pPr>
        <w:tabs>
          <w:tab w:val="left" w:pos="1812"/>
        </w:tabs>
        <w:autoSpaceDE w:val="0"/>
        <w:autoSpaceDN w:val="0"/>
        <w:adjustRightInd w:val="0"/>
        <w:spacing w:after="0" w:line="240" w:lineRule="auto"/>
        <w:jc w:val="both"/>
        <w:rPr>
          <w:i/>
          <w:sz w:val="24"/>
          <w:szCs w:val="24"/>
        </w:rPr>
      </w:pPr>
      <w:r>
        <w:rPr>
          <w:rFonts w:ascii="Calibri" w:hAnsi="Calibri" w:cs="Calibri"/>
          <w:color w:val="000000"/>
          <w:sz w:val="24"/>
          <w:szCs w:val="24"/>
        </w:rPr>
        <w:tab/>
      </w:r>
    </w:p>
    <w:p w14:paraId="78449E67" w14:textId="64C471CD" w:rsidR="0060543F" w:rsidRPr="00D605D8" w:rsidRDefault="0060543F" w:rsidP="00D605D8">
      <w:pPr>
        <w:pStyle w:val="Heading3"/>
        <w:rPr>
          <w:i/>
          <w:color w:val="auto"/>
          <w:sz w:val="24"/>
          <w:szCs w:val="24"/>
        </w:rPr>
      </w:pPr>
      <w:bookmarkStart w:id="39" w:name="_Toc76546919"/>
      <w:r w:rsidRPr="00D605D8">
        <w:rPr>
          <w:i/>
          <w:color w:val="auto"/>
          <w:sz w:val="24"/>
          <w:szCs w:val="24"/>
        </w:rPr>
        <w:t>4.3.7 Job Opportunities</w:t>
      </w:r>
      <w:bookmarkEnd w:id="39"/>
      <w:r w:rsidRPr="00D605D8">
        <w:rPr>
          <w:i/>
          <w:color w:val="auto"/>
          <w:sz w:val="24"/>
          <w:szCs w:val="24"/>
        </w:rPr>
        <w:t xml:space="preserve"> </w:t>
      </w:r>
    </w:p>
    <w:p w14:paraId="7B7DE0C8" w14:textId="77777777" w:rsidR="00D605D8" w:rsidRDefault="00D605D8" w:rsidP="0060543F">
      <w:pPr>
        <w:autoSpaceDE w:val="0"/>
        <w:autoSpaceDN w:val="0"/>
        <w:adjustRightInd w:val="0"/>
        <w:spacing w:after="0" w:line="240" w:lineRule="auto"/>
        <w:jc w:val="both"/>
        <w:rPr>
          <w:rFonts w:ascii="Calibri" w:hAnsi="Calibri" w:cs="Calibri"/>
          <w:color w:val="000000"/>
          <w:sz w:val="24"/>
          <w:szCs w:val="24"/>
        </w:rPr>
      </w:pPr>
    </w:p>
    <w:p w14:paraId="2725532A" w14:textId="77777777" w:rsidR="0060543F" w:rsidRPr="00F9192A" w:rsidRDefault="0060543F" w:rsidP="00D605D8">
      <w:pPr>
        <w:pStyle w:val="Heading4"/>
        <w:rPr>
          <w:b w:val="0"/>
          <w:color w:val="auto"/>
          <w:sz w:val="24"/>
          <w:szCs w:val="24"/>
        </w:rPr>
      </w:pPr>
      <w:r w:rsidRPr="00F9192A">
        <w:rPr>
          <w:b w:val="0"/>
          <w:color w:val="auto"/>
          <w:sz w:val="24"/>
          <w:szCs w:val="24"/>
        </w:rPr>
        <w:t xml:space="preserve">4.3.7.1. Evaluation of the Current National Job Market </w:t>
      </w:r>
    </w:p>
    <w:p w14:paraId="5DF44B7F" w14:textId="77777777" w:rsidR="00D605D8" w:rsidRDefault="00D605D8" w:rsidP="0060543F">
      <w:pPr>
        <w:autoSpaceDE w:val="0"/>
        <w:autoSpaceDN w:val="0"/>
        <w:adjustRightInd w:val="0"/>
        <w:spacing w:after="0" w:line="240" w:lineRule="auto"/>
        <w:jc w:val="both"/>
        <w:rPr>
          <w:rFonts w:ascii="Calibri" w:hAnsi="Calibri" w:cs="Calibri"/>
          <w:color w:val="000000"/>
          <w:sz w:val="24"/>
          <w:szCs w:val="24"/>
        </w:rPr>
      </w:pPr>
    </w:p>
    <w:p w14:paraId="00012DCB" w14:textId="77777777" w:rsidR="0060543F" w:rsidRPr="0060543F" w:rsidRDefault="0060543F" w:rsidP="0060543F">
      <w:pPr>
        <w:autoSpaceDE w:val="0"/>
        <w:autoSpaceDN w:val="0"/>
        <w:adjustRightInd w:val="0"/>
        <w:spacing w:after="0" w:line="240" w:lineRule="auto"/>
        <w:jc w:val="both"/>
        <w:rPr>
          <w:rFonts w:ascii="Calibri" w:hAnsi="Calibri" w:cs="Calibri"/>
          <w:color w:val="000000"/>
          <w:sz w:val="24"/>
          <w:szCs w:val="24"/>
        </w:rPr>
      </w:pPr>
      <w:r w:rsidRPr="0060543F">
        <w:rPr>
          <w:rFonts w:ascii="Calibri" w:hAnsi="Calibri" w:cs="Calibri"/>
          <w:color w:val="000000"/>
          <w:sz w:val="24"/>
          <w:szCs w:val="24"/>
        </w:rPr>
        <w:t xml:space="preserve">Constraints in job opportunities are dependent on national conditions. Any negative change in economic conditions affects the job market directly. The professional advantage of being equipped with foreign language skills makes IBU especially attractive for candidate students. </w:t>
      </w:r>
    </w:p>
    <w:p w14:paraId="48467261" w14:textId="77777777"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14:paraId="519EBE78" w14:textId="77777777" w:rsidR="0060543F" w:rsidRPr="00F9192A" w:rsidRDefault="0060543F" w:rsidP="00F9192A">
      <w:pPr>
        <w:pStyle w:val="Heading4"/>
        <w:rPr>
          <w:b w:val="0"/>
          <w:color w:val="auto"/>
          <w:sz w:val="24"/>
          <w:szCs w:val="24"/>
        </w:rPr>
      </w:pPr>
      <w:r w:rsidRPr="00F9192A">
        <w:rPr>
          <w:b w:val="0"/>
          <w:color w:val="auto"/>
          <w:sz w:val="24"/>
          <w:szCs w:val="24"/>
        </w:rPr>
        <w:t xml:space="preserve">4.3.7.2 Evaluation of Constraints of the Infrastructure </w:t>
      </w:r>
    </w:p>
    <w:p w14:paraId="51FDD104" w14:textId="77777777"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14:paraId="114874FA" w14:textId="49D6D1A0" w:rsidR="0060543F" w:rsidRDefault="005856B5" w:rsidP="0060543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The constraints about the teaching infrastructure have been overcome with the movement in the new Campus. But, as the number of </w:t>
      </w:r>
      <w:proofErr w:type="gramStart"/>
      <w:r>
        <w:rPr>
          <w:rFonts w:ascii="Calibri" w:hAnsi="Calibri" w:cs="Calibri"/>
          <w:color w:val="000000"/>
          <w:sz w:val="24"/>
          <w:szCs w:val="24"/>
        </w:rPr>
        <w:t>student</w:t>
      </w:r>
      <w:proofErr w:type="gramEnd"/>
      <w:r>
        <w:rPr>
          <w:rFonts w:ascii="Calibri" w:hAnsi="Calibri" w:cs="Calibri"/>
          <w:color w:val="000000"/>
          <w:sz w:val="24"/>
          <w:szCs w:val="24"/>
        </w:rPr>
        <w:t xml:space="preserve"> grows, with only one building </w:t>
      </w:r>
      <w:r w:rsidR="00967527">
        <w:rPr>
          <w:rFonts w:ascii="Calibri" w:hAnsi="Calibri" w:cs="Calibri"/>
          <w:color w:val="000000"/>
          <w:sz w:val="24"/>
          <w:szCs w:val="24"/>
        </w:rPr>
        <w:t>available for educational activities,</w:t>
      </w:r>
      <w:r>
        <w:rPr>
          <w:rFonts w:ascii="Calibri" w:hAnsi="Calibri" w:cs="Calibri"/>
          <w:color w:val="000000"/>
          <w:sz w:val="24"/>
          <w:szCs w:val="24"/>
        </w:rPr>
        <w:t xml:space="preserve"> IBU </w:t>
      </w:r>
      <w:r w:rsidR="00967527">
        <w:rPr>
          <w:rFonts w:ascii="Calibri" w:hAnsi="Calibri" w:cs="Calibri"/>
          <w:color w:val="000000"/>
          <w:sz w:val="24"/>
          <w:szCs w:val="24"/>
        </w:rPr>
        <w:t xml:space="preserve">again </w:t>
      </w:r>
      <w:r>
        <w:rPr>
          <w:rFonts w:ascii="Calibri" w:hAnsi="Calibri" w:cs="Calibri"/>
          <w:color w:val="000000"/>
          <w:sz w:val="24"/>
          <w:szCs w:val="24"/>
        </w:rPr>
        <w:t xml:space="preserve">will </w:t>
      </w:r>
      <w:r w:rsidR="00967527">
        <w:rPr>
          <w:rFonts w:ascii="Calibri" w:hAnsi="Calibri" w:cs="Calibri"/>
          <w:color w:val="000000"/>
          <w:sz w:val="24"/>
          <w:szCs w:val="24"/>
        </w:rPr>
        <w:t xml:space="preserve">be </w:t>
      </w:r>
      <w:r>
        <w:rPr>
          <w:rFonts w:ascii="Calibri" w:hAnsi="Calibri" w:cs="Calibri"/>
          <w:color w:val="000000"/>
          <w:sz w:val="24"/>
          <w:szCs w:val="24"/>
        </w:rPr>
        <w:t>face</w:t>
      </w:r>
      <w:r w:rsidR="00967527">
        <w:rPr>
          <w:rFonts w:ascii="Calibri" w:hAnsi="Calibri" w:cs="Calibri"/>
          <w:color w:val="000000"/>
          <w:sz w:val="24"/>
          <w:szCs w:val="24"/>
        </w:rPr>
        <w:t>d</w:t>
      </w:r>
      <w:r>
        <w:rPr>
          <w:rFonts w:ascii="Calibri" w:hAnsi="Calibri" w:cs="Calibri"/>
          <w:color w:val="000000"/>
          <w:sz w:val="24"/>
          <w:szCs w:val="24"/>
        </w:rPr>
        <w:t xml:space="preserve"> with </w:t>
      </w:r>
      <w:r w:rsidR="00967527">
        <w:rPr>
          <w:rFonts w:ascii="Calibri" w:hAnsi="Calibri" w:cs="Calibri"/>
          <w:color w:val="000000"/>
          <w:sz w:val="24"/>
          <w:szCs w:val="24"/>
        </w:rPr>
        <w:t>spacing constrains, unless the second block will not be opened.</w:t>
      </w:r>
      <w:r w:rsidR="00F9192A">
        <w:rPr>
          <w:rFonts w:ascii="Calibri" w:hAnsi="Calibri" w:cs="Calibri"/>
          <w:color w:val="000000"/>
          <w:sz w:val="24"/>
          <w:szCs w:val="24"/>
        </w:rPr>
        <w:t xml:space="preserve">  </w:t>
      </w:r>
    </w:p>
    <w:p w14:paraId="5134B3B3" w14:textId="77777777" w:rsidR="00BD629D" w:rsidRPr="0060543F" w:rsidRDefault="00BD629D" w:rsidP="0060543F">
      <w:pPr>
        <w:autoSpaceDE w:val="0"/>
        <w:autoSpaceDN w:val="0"/>
        <w:adjustRightInd w:val="0"/>
        <w:spacing w:after="0" w:line="240" w:lineRule="auto"/>
        <w:jc w:val="both"/>
        <w:rPr>
          <w:rFonts w:ascii="Calibri" w:hAnsi="Calibri" w:cs="Calibri"/>
          <w:color w:val="000000"/>
          <w:sz w:val="24"/>
          <w:szCs w:val="24"/>
        </w:rPr>
      </w:pPr>
    </w:p>
    <w:p w14:paraId="23BC4B3A" w14:textId="77777777" w:rsidR="0060543F" w:rsidRPr="00F9192A" w:rsidRDefault="0060543F" w:rsidP="00F9192A">
      <w:pPr>
        <w:pStyle w:val="Heading4"/>
        <w:rPr>
          <w:b w:val="0"/>
          <w:color w:val="auto"/>
          <w:sz w:val="24"/>
          <w:szCs w:val="24"/>
        </w:rPr>
      </w:pPr>
      <w:r w:rsidRPr="00F9192A">
        <w:rPr>
          <w:b w:val="0"/>
          <w:color w:val="auto"/>
          <w:sz w:val="24"/>
          <w:szCs w:val="24"/>
        </w:rPr>
        <w:t xml:space="preserve">4.3.7.3 Evaluation of Student-Staff Ratio </w:t>
      </w:r>
    </w:p>
    <w:p w14:paraId="099EB096" w14:textId="77777777"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14:paraId="27E92D08" w14:textId="77777777" w:rsidR="0060543F" w:rsidRPr="005B61B9" w:rsidRDefault="0083323F" w:rsidP="0060543F">
      <w:pPr>
        <w:autoSpaceDE w:val="0"/>
        <w:autoSpaceDN w:val="0"/>
        <w:adjustRightInd w:val="0"/>
        <w:spacing w:after="0" w:line="240" w:lineRule="auto"/>
        <w:jc w:val="both"/>
        <w:rPr>
          <w:rFonts w:ascii="Calibri" w:hAnsi="Calibri" w:cs="Calibri"/>
          <w:sz w:val="24"/>
          <w:szCs w:val="24"/>
        </w:rPr>
      </w:pPr>
      <w:r w:rsidRPr="005B61B9">
        <w:rPr>
          <w:rFonts w:ascii="Calibri" w:hAnsi="Calibri" w:cs="Calibri"/>
          <w:sz w:val="24"/>
          <w:szCs w:val="24"/>
        </w:rPr>
        <w:t xml:space="preserve">IBU has a total of </w:t>
      </w:r>
      <w:r w:rsidR="003E6550">
        <w:rPr>
          <w:rFonts w:ascii="Calibri" w:hAnsi="Calibri" w:cs="Calibri"/>
          <w:sz w:val="24"/>
          <w:szCs w:val="24"/>
        </w:rPr>
        <w:t>58</w:t>
      </w:r>
      <w:r w:rsidR="0060543F" w:rsidRPr="005B61B9">
        <w:rPr>
          <w:rFonts w:ascii="Calibri" w:hAnsi="Calibri" w:cs="Calibri"/>
          <w:sz w:val="24"/>
          <w:szCs w:val="24"/>
        </w:rPr>
        <w:t xml:space="preserve"> per</w:t>
      </w:r>
      <w:r w:rsidRPr="005B61B9">
        <w:rPr>
          <w:rFonts w:ascii="Calibri" w:hAnsi="Calibri" w:cs="Calibri"/>
          <w:sz w:val="24"/>
          <w:szCs w:val="24"/>
        </w:rPr>
        <w:t>manent teaching staff members (3</w:t>
      </w:r>
      <w:r w:rsidR="0060543F" w:rsidRPr="005B61B9">
        <w:rPr>
          <w:rFonts w:ascii="Calibri" w:hAnsi="Calibri" w:cs="Calibri"/>
          <w:sz w:val="24"/>
          <w:szCs w:val="24"/>
        </w:rPr>
        <w:t xml:space="preserve"> full professors, </w:t>
      </w:r>
      <w:r w:rsidRPr="005B61B9">
        <w:rPr>
          <w:rFonts w:ascii="Calibri" w:hAnsi="Calibri" w:cs="Calibri"/>
          <w:sz w:val="24"/>
          <w:szCs w:val="24"/>
        </w:rPr>
        <w:t>1</w:t>
      </w:r>
      <w:r w:rsidR="000711BC">
        <w:rPr>
          <w:rFonts w:ascii="Calibri" w:hAnsi="Calibri" w:cs="Calibri"/>
          <w:sz w:val="24"/>
          <w:szCs w:val="24"/>
        </w:rPr>
        <w:t>7</w:t>
      </w:r>
      <w:r w:rsidRPr="005B61B9">
        <w:rPr>
          <w:rFonts w:ascii="Calibri" w:hAnsi="Calibri" w:cs="Calibri"/>
          <w:sz w:val="24"/>
          <w:szCs w:val="24"/>
        </w:rPr>
        <w:t xml:space="preserve"> associate professors, 1</w:t>
      </w:r>
      <w:r w:rsidR="000711BC">
        <w:rPr>
          <w:rFonts w:ascii="Calibri" w:hAnsi="Calibri" w:cs="Calibri"/>
          <w:sz w:val="24"/>
          <w:szCs w:val="24"/>
        </w:rPr>
        <w:t>8</w:t>
      </w:r>
      <w:r w:rsidRPr="005B61B9">
        <w:rPr>
          <w:rFonts w:ascii="Calibri" w:hAnsi="Calibri" w:cs="Calibri"/>
          <w:sz w:val="24"/>
          <w:szCs w:val="24"/>
        </w:rPr>
        <w:t xml:space="preserve"> assistant professors, </w:t>
      </w:r>
      <w:r w:rsidR="000711BC">
        <w:rPr>
          <w:rFonts w:ascii="Calibri" w:hAnsi="Calibri" w:cs="Calibri"/>
          <w:sz w:val="24"/>
          <w:szCs w:val="24"/>
        </w:rPr>
        <w:t>20</w:t>
      </w:r>
      <w:r w:rsidRPr="005B61B9">
        <w:rPr>
          <w:rFonts w:ascii="Calibri" w:hAnsi="Calibri" w:cs="Calibri"/>
          <w:sz w:val="24"/>
          <w:szCs w:val="24"/>
        </w:rPr>
        <w:t xml:space="preserve"> teaching assistants) and 3</w:t>
      </w:r>
      <w:r w:rsidR="000711BC">
        <w:rPr>
          <w:rFonts w:ascii="Calibri" w:hAnsi="Calibri" w:cs="Calibri"/>
          <w:sz w:val="24"/>
          <w:szCs w:val="24"/>
        </w:rPr>
        <w:t>1</w:t>
      </w:r>
      <w:r w:rsidR="0060543F" w:rsidRPr="005B61B9">
        <w:rPr>
          <w:rFonts w:ascii="Calibri" w:hAnsi="Calibri" w:cs="Calibri"/>
          <w:sz w:val="24"/>
          <w:szCs w:val="24"/>
        </w:rPr>
        <w:t xml:space="preserve"> part time </w:t>
      </w:r>
      <w:r w:rsidRPr="005B61B9">
        <w:rPr>
          <w:rFonts w:ascii="Calibri" w:hAnsi="Calibri" w:cs="Calibri"/>
          <w:sz w:val="24"/>
          <w:szCs w:val="24"/>
        </w:rPr>
        <w:t>teaching staff member (5</w:t>
      </w:r>
      <w:r w:rsidR="0060543F" w:rsidRPr="005B61B9">
        <w:rPr>
          <w:rFonts w:ascii="Calibri" w:hAnsi="Calibri" w:cs="Calibri"/>
          <w:sz w:val="24"/>
          <w:szCs w:val="24"/>
        </w:rPr>
        <w:t xml:space="preserve"> full professor, </w:t>
      </w:r>
      <w:r w:rsidR="000711BC">
        <w:rPr>
          <w:rFonts w:ascii="Calibri" w:hAnsi="Calibri" w:cs="Calibri"/>
          <w:sz w:val="24"/>
          <w:szCs w:val="24"/>
        </w:rPr>
        <w:t>1</w:t>
      </w:r>
      <w:r w:rsidR="0060543F" w:rsidRPr="005B61B9">
        <w:rPr>
          <w:rFonts w:ascii="Calibri" w:hAnsi="Calibri" w:cs="Calibri"/>
          <w:sz w:val="24"/>
          <w:szCs w:val="24"/>
        </w:rPr>
        <w:t xml:space="preserve"> </w:t>
      </w:r>
      <w:r w:rsidRPr="005B61B9">
        <w:rPr>
          <w:rFonts w:ascii="Calibri" w:hAnsi="Calibri" w:cs="Calibri"/>
          <w:sz w:val="24"/>
          <w:szCs w:val="24"/>
        </w:rPr>
        <w:t>associate professors, 1</w:t>
      </w:r>
      <w:r w:rsidR="000711BC">
        <w:rPr>
          <w:rFonts w:ascii="Calibri" w:hAnsi="Calibri" w:cs="Calibri"/>
          <w:sz w:val="24"/>
          <w:szCs w:val="24"/>
        </w:rPr>
        <w:t>2</w:t>
      </w:r>
      <w:r w:rsidRPr="005B61B9">
        <w:rPr>
          <w:rFonts w:ascii="Calibri" w:hAnsi="Calibri" w:cs="Calibri"/>
          <w:sz w:val="24"/>
          <w:szCs w:val="24"/>
        </w:rPr>
        <w:t xml:space="preserve"> </w:t>
      </w:r>
      <w:r w:rsidR="0060543F" w:rsidRPr="005B61B9">
        <w:rPr>
          <w:rFonts w:ascii="Calibri" w:hAnsi="Calibri" w:cs="Calibri"/>
          <w:sz w:val="24"/>
          <w:szCs w:val="24"/>
        </w:rPr>
        <w:t xml:space="preserve">assistant professors, </w:t>
      </w:r>
      <w:r w:rsidRPr="005B61B9">
        <w:rPr>
          <w:rFonts w:ascii="Calibri" w:hAnsi="Calibri" w:cs="Calibri"/>
          <w:sz w:val="24"/>
          <w:szCs w:val="24"/>
        </w:rPr>
        <w:t>1</w:t>
      </w:r>
      <w:r w:rsidR="0060543F" w:rsidRPr="005B61B9">
        <w:rPr>
          <w:rFonts w:ascii="Calibri" w:hAnsi="Calibri" w:cs="Calibri"/>
          <w:sz w:val="24"/>
          <w:szCs w:val="24"/>
        </w:rPr>
        <w:t>3 teaching assistants)</w:t>
      </w:r>
      <w:r w:rsidR="000711BC">
        <w:rPr>
          <w:rFonts w:ascii="Calibri" w:hAnsi="Calibri" w:cs="Calibri"/>
          <w:sz w:val="24"/>
          <w:szCs w:val="24"/>
        </w:rPr>
        <w:t>.</w:t>
      </w:r>
      <w:r w:rsidR="0060543F" w:rsidRPr="005B61B9">
        <w:rPr>
          <w:rFonts w:ascii="Calibri" w:hAnsi="Calibri" w:cs="Calibri"/>
          <w:sz w:val="24"/>
          <w:szCs w:val="24"/>
        </w:rPr>
        <w:t xml:space="preserve"> In addition, there are </w:t>
      </w:r>
      <w:r w:rsidR="003E6550">
        <w:rPr>
          <w:rFonts w:ascii="Calibri" w:hAnsi="Calibri" w:cs="Calibri"/>
          <w:sz w:val="24"/>
          <w:szCs w:val="24"/>
        </w:rPr>
        <w:t>9</w:t>
      </w:r>
      <w:r w:rsidR="0060543F" w:rsidRPr="005B61B9">
        <w:rPr>
          <w:rFonts w:ascii="Calibri" w:hAnsi="Calibri" w:cs="Calibri"/>
          <w:sz w:val="24"/>
          <w:szCs w:val="24"/>
        </w:rPr>
        <w:t xml:space="preserve"> lect</w:t>
      </w:r>
      <w:r w:rsidR="00317A3B" w:rsidRPr="005B61B9">
        <w:rPr>
          <w:rFonts w:ascii="Calibri" w:hAnsi="Calibri" w:cs="Calibri"/>
          <w:sz w:val="24"/>
          <w:szCs w:val="24"/>
        </w:rPr>
        <w:t>urers</w:t>
      </w:r>
      <w:r w:rsidR="0060543F" w:rsidRPr="005B61B9">
        <w:rPr>
          <w:rFonts w:ascii="Calibri" w:hAnsi="Calibri" w:cs="Calibri"/>
          <w:sz w:val="24"/>
          <w:szCs w:val="24"/>
        </w:rPr>
        <w:t xml:space="preserve"> in English </w:t>
      </w:r>
      <w:r w:rsidR="000711BC">
        <w:rPr>
          <w:rFonts w:ascii="Calibri" w:hAnsi="Calibri" w:cs="Calibri"/>
          <w:sz w:val="24"/>
          <w:szCs w:val="24"/>
        </w:rPr>
        <w:t>Language School (</w:t>
      </w:r>
      <w:r w:rsidR="0060543F" w:rsidRPr="005B61B9">
        <w:rPr>
          <w:rFonts w:ascii="Calibri" w:hAnsi="Calibri" w:cs="Calibri"/>
          <w:sz w:val="24"/>
          <w:szCs w:val="24"/>
        </w:rPr>
        <w:t>Preparatory Program</w:t>
      </w:r>
      <w:r w:rsidR="000711BC">
        <w:rPr>
          <w:rFonts w:ascii="Calibri" w:hAnsi="Calibri" w:cs="Calibri"/>
          <w:sz w:val="24"/>
          <w:szCs w:val="24"/>
        </w:rPr>
        <w:t>)</w:t>
      </w:r>
      <w:r w:rsidR="0060543F" w:rsidRPr="005B61B9">
        <w:rPr>
          <w:rFonts w:ascii="Calibri" w:hAnsi="Calibri" w:cs="Calibri"/>
          <w:sz w:val="24"/>
          <w:szCs w:val="24"/>
        </w:rPr>
        <w:t xml:space="preserve">. The total number of academic staff members is </w:t>
      </w:r>
      <w:r w:rsidR="000711BC">
        <w:rPr>
          <w:rFonts w:ascii="Calibri" w:hAnsi="Calibri" w:cs="Calibri"/>
          <w:sz w:val="24"/>
          <w:szCs w:val="24"/>
        </w:rPr>
        <w:t>89</w:t>
      </w:r>
      <w:r w:rsidR="0060543F" w:rsidRPr="005B61B9">
        <w:rPr>
          <w:rFonts w:ascii="Calibri" w:hAnsi="Calibri" w:cs="Calibri"/>
          <w:sz w:val="24"/>
          <w:szCs w:val="24"/>
        </w:rPr>
        <w:t xml:space="preserve"> (for detailed information on figures of students and staff, please refer to Appendix 9.</w:t>
      </w:r>
      <w:r w:rsidR="00F34451" w:rsidRPr="005B61B9">
        <w:rPr>
          <w:rFonts w:ascii="Calibri" w:hAnsi="Calibri" w:cs="Calibri"/>
          <w:sz w:val="24"/>
          <w:szCs w:val="24"/>
        </w:rPr>
        <w:t>3</w:t>
      </w:r>
      <w:r w:rsidR="0060543F" w:rsidRPr="005B61B9">
        <w:rPr>
          <w:rFonts w:ascii="Calibri" w:hAnsi="Calibri" w:cs="Calibri"/>
          <w:sz w:val="24"/>
          <w:szCs w:val="24"/>
        </w:rPr>
        <w:t>- Program Self Evaluation Report for 201</w:t>
      </w:r>
      <w:r w:rsidR="000711BC">
        <w:rPr>
          <w:rFonts w:ascii="Calibri" w:hAnsi="Calibri" w:cs="Calibri"/>
          <w:sz w:val="24"/>
          <w:szCs w:val="24"/>
        </w:rPr>
        <w:t>8</w:t>
      </w:r>
      <w:r w:rsidR="0060543F" w:rsidRPr="005B61B9">
        <w:rPr>
          <w:rFonts w:ascii="Calibri" w:hAnsi="Calibri" w:cs="Calibri"/>
          <w:sz w:val="24"/>
          <w:szCs w:val="24"/>
        </w:rPr>
        <w:t>-201</w:t>
      </w:r>
      <w:r w:rsidR="000711BC">
        <w:rPr>
          <w:rFonts w:ascii="Calibri" w:hAnsi="Calibri" w:cs="Calibri"/>
          <w:sz w:val="24"/>
          <w:szCs w:val="24"/>
        </w:rPr>
        <w:t>9</w:t>
      </w:r>
      <w:r w:rsidR="0060543F" w:rsidRPr="005B61B9">
        <w:rPr>
          <w:rFonts w:ascii="Calibri" w:hAnsi="Calibri" w:cs="Calibri"/>
          <w:sz w:val="24"/>
          <w:szCs w:val="24"/>
        </w:rPr>
        <w:t xml:space="preserve">). </w:t>
      </w:r>
    </w:p>
    <w:p w14:paraId="37714AC6" w14:textId="1CEAAC3D" w:rsidR="006C6974" w:rsidRPr="006C7DDD" w:rsidRDefault="0060543F" w:rsidP="0060543F">
      <w:pPr>
        <w:autoSpaceDE w:val="0"/>
        <w:autoSpaceDN w:val="0"/>
        <w:adjustRightInd w:val="0"/>
        <w:spacing w:after="0" w:line="240" w:lineRule="auto"/>
        <w:jc w:val="both"/>
        <w:rPr>
          <w:rFonts w:ascii="Calibri" w:hAnsi="Calibri" w:cs="Calibri"/>
          <w:sz w:val="24"/>
          <w:szCs w:val="24"/>
        </w:rPr>
      </w:pPr>
      <w:r w:rsidRPr="006C7DDD">
        <w:rPr>
          <w:rFonts w:ascii="Calibri" w:hAnsi="Calibri" w:cs="Calibri"/>
          <w:sz w:val="24"/>
          <w:szCs w:val="24"/>
        </w:rPr>
        <w:lastRenderedPageBreak/>
        <w:t xml:space="preserve">At the moment, there are </w:t>
      </w:r>
      <w:r w:rsidR="006F6A42" w:rsidRPr="006C7DDD">
        <w:rPr>
          <w:rFonts w:ascii="Calibri" w:hAnsi="Calibri" w:cs="Calibri"/>
          <w:sz w:val="24"/>
          <w:szCs w:val="24"/>
        </w:rPr>
        <w:t>1</w:t>
      </w:r>
      <w:r w:rsidR="00E7127B">
        <w:rPr>
          <w:rFonts w:ascii="Calibri" w:hAnsi="Calibri" w:cs="Calibri"/>
          <w:sz w:val="24"/>
          <w:szCs w:val="24"/>
        </w:rPr>
        <w:t xml:space="preserve">1688 </w:t>
      </w:r>
      <w:proofErr w:type="spellStart"/>
      <w:r w:rsidR="00E7127B">
        <w:rPr>
          <w:rFonts w:ascii="Calibri" w:hAnsi="Calibri" w:cs="Calibri"/>
          <w:sz w:val="24"/>
          <w:szCs w:val="24"/>
        </w:rPr>
        <w:t>s</w:t>
      </w:r>
      <w:r w:rsidRPr="006C7DDD">
        <w:rPr>
          <w:rFonts w:ascii="Calibri" w:hAnsi="Calibri" w:cs="Calibri"/>
          <w:sz w:val="24"/>
          <w:szCs w:val="24"/>
        </w:rPr>
        <w:t>udents</w:t>
      </w:r>
      <w:proofErr w:type="spellEnd"/>
      <w:r w:rsidRPr="006C7DDD">
        <w:rPr>
          <w:rFonts w:ascii="Calibri" w:hAnsi="Calibri" w:cs="Calibri"/>
          <w:sz w:val="24"/>
          <w:szCs w:val="24"/>
        </w:rPr>
        <w:t xml:space="preserve"> (</w:t>
      </w:r>
      <w:r w:rsidR="006F6A42" w:rsidRPr="006C7DDD">
        <w:rPr>
          <w:rFonts w:ascii="Calibri" w:hAnsi="Calibri" w:cs="Calibri"/>
          <w:sz w:val="24"/>
          <w:szCs w:val="24"/>
        </w:rPr>
        <w:t>2</w:t>
      </w:r>
      <w:r w:rsidR="00E7127B">
        <w:rPr>
          <w:rFonts w:ascii="Calibri" w:hAnsi="Calibri" w:cs="Calibri"/>
          <w:sz w:val="24"/>
          <w:szCs w:val="24"/>
        </w:rPr>
        <w:t>49</w:t>
      </w:r>
      <w:r w:rsidRPr="006C7DDD">
        <w:rPr>
          <w:rFonts w:ascii="Calibri" w:hAnsi="Calibri" w:cs="Calibri"/>
          <w:sz w:val="24"/>
          <w:szCs w:val="24"/>
        </w:rPr>
        <w:t xml:space="preserve"> attending the English Preparatory Program and </w:t>
      </w:r>
      <w:r w:rsidR="006F6A42" w:rsidRPr="006C7DDD">
        <w:rPr>
          <w:rFonts w:ascii="Calibri" w:hAnsi="Calibri" w:cs="Calibri"/>
          <w:sz w:val="24"/>
          <w:szCs w:val="24"/>
        </w:rPr>
        <w:t>1</w:t>
      </w:r>
      <w:r w:rsidR="00FE6EF8">
        <w:rPr>
          <w:rFonts w:ascii="Calibri" w:hAnsi="Calibri" w:cs="Calibri"/>
          <w:sz w:val="24"/>
          <w:szCs w:val="24"/>
        </w:rPr>
        <w:t>439</w:t>
      </w:r>
      <w:r w:rsidR="006F6A42" w:rsidRPr="006C7DDD">
        <w:rPr>
          <w:rFonts w:ascii="Calibri" w:hAnsi="Calibri" w:cs="Calibri"/>
          <w:sz w:val="24"/>
          <w:szCs w:val="24"/>
        </w:rPr>
        <w:t xml:space="preserve"> </w:t>
      </w:r>
      <w:r w:rsidRPr="006C7DDD">
        <w:rPr>
          <w:rFonts w:ascii="Calibri" w:hAnsi="Calibri" w:cs="Calibri"/>
          <w:sz w:val="24"/>
          <w:szCs w:val="24"/>
        </w:rPr>
        <w:t xml:space="preserve">attending the first cycle program). The student-academic staff ratio for first cycle study is </w:t>
      </w:r>
      <w:r w:rsidR="00FE6EF8">
        <w:rPr>
          <w:rFonts w:ascii="Calibri" w:hAnsi="Calibri" w:cs="Calibri"/>
          <w:sz w:val="24"/>
          <w:szCs w:val="24"/>
        </w:rPr>
        <w:t>25.25</w:t>
      </w:r>
      <w:r w:rsidRPr="006C7DDD">
        <w:rPr>
          <w:rFonts w:ascii="Calibri" w:hAnsi="Calibri" w:cs="Calibri"/>
          <w:sz w:val="24"/>
          <w:szCs w:val="24"/>
        </w:rPr>
        <w:t xml:space="preserve">. Approximately </w:t>
      </w:r>
      <w:r w:rsidR="00D156CF" w:rsidRPr="006C7DDD">
        <w:rPr>
          <w:rFonts w:ascii="Calibri" w:hAnsi="Calibri" w:cs="Calibri"/>
          <w:sz w:val="24"/>
          <w:szCs w:val="24"/>
        </w:rPr>
        <w:t>5</w:t>
      </w:r>
      <w:r w:rsidR="00C0291B" w:rsidRPr="006C7DDD">
        <w:rPr>
          <w:rFonts w:ascii="Calibri" w:hAnsi="Calibri" w:cs="Calibri"/>
          <w:sz w:val="24"/>
          <w:szCs w:val="24"/>
        </w:rPr>
        <w:t>7</w:t>
      </w:r>
      <w:r w:rsidRPr="006C7DDD">
        <w:rPr>
          <w:rFonts w:ascii="Calibri" w:hAnsi="Calibri" w:cs="Calibri"/>
          <w:sz w:val="24"/>
          <w:szCs w:val="24"/>
        </w:rPr>
        <w:t xml:space="preserve">% of the academic and teaching staff members are female. The university has a total of about </w:t>
      </w:r>
      <w:r w:rsidR="001D61E2" w:rsidRPr="006C7DDD">
        <w:rPr>
          <w:rFonts w:ascii="Calibri" w:hAnsi="Calibri" w:cs="Calibri"/>
          <w:sz w:val="24"/>
          <w:szCs w:val="24"/>
        </w:rPr>
        <w:t>30</w:t>
      </w:r>
      <w:r w:rsidRPr="006C7DDD">
        <w:rPr>
          <w:rFonts w:ascii="Calibri" w:hAnsi="Calibri" w:cs="Calibri"/>
          <w:sz w:val="24"/>
          <w:szCs w:val="24"/>
        </w:rPr>
        <w:t xml:space="preserve"> administrative staff members, </w:t>
      </w:r>
      <w:r w:rsidR="00B71FB0" w:rsidRPr="006C7DDD">
        <w:rPr>
          <w:rFonts w:ascii="Calibri" w:hAnsi="Calibri" w:cs="Calibri"/>
          <w:sz w:val="24"/>
          <w:szCs w:val="24"/>
        </w:rPr>
        <w:t>40</w:t>
      </w:r>
      <w:r w:rsidRPr="006C7DDD">
        <w:rPr>
          <w:rFonts w:ascii="Calibri" w:hAnsi="Calibri" w:cs="Calibri"/>
          <w:sz w:val="24"/>
          <w:szCs w:val="24"/>
        </w:rPr>
        <w:t>% of whom are female</w:t>
      </w:r>
      <w:r w:rsidR="0063268B" w:rsidRPr="006C7DDD">
        <w:rPr>
          <w:rFonts w:ascii="Calibri" w:hAnsi="Calibri" w:cs="Calibri"/>
          <w:sz w:val="24"/>
          <w:szCs w:val="24"/>
        </w:rPr>
        <w:t>.</w:t>
      </w:r>
    </w:p>
    <w:p w14:paraId="104E509E" w14:textId="77777777" w:rsidR="005175EA" w:rsidRDefault="005175EA" w:rsidP="0060543F">
      <w:pPr>
        <w:autoSpaceDE w:val="0"/>
        <w:autoSpaceDN w:val="0"/>
        <w:adjustRightInd w:val="0"/>
        <w:spacing w:after="0" w:line="240" w:lineRule="auto"/>
        <w:jc w:val="both"/>
        <w:rPr>
          <w:rFonts w:ascii="Calibri" w:hAnsi="Calibri" w:cs="Calibri"/>
          <w:sz w:val="24"/>
          <w:szCs w:val="24"/>
        </w:rPr>
      </w:pPr>
    </w:p>
    <w:p w14:paraId="27778A34" w14:textId="77777777" w:rsidR="005175EA" w:rsidRDefault="005175EA" w:rsidP="0060543F">
      <w:pPr>
        <w:autoSpaceDE w:val="0"/>
        <w:autoSpaceDN w:val="0"/>
        <w:adjustRightInd w:val="0"/>
        <w:spacing w:after="0" w:line="240" w:lineRule="auto"/>
        <w:jc w:val="both"/>
        <w:rPr>
          <w:rFonts w:ascii="Calibri" w:hAnsi="Calibri" w:cs="Calibri"/>
          <w:sz w:val="24"/>
          <w:szCs w:val="24"/>
        </w:rPr>
      </w:pPr>
    </w:p>
    <w:p w14:paraId="2FFDA756" w14:textId="77777777" w:rsidR="005175EA" w:rsidRPr="006F18A4" w:rsidRDefault="005175EA" w:rsidP="006F18A4">
      <w:pPr>
        <w:pStyle w:val="Heading2"/>
        <w:rPr>
          <w:color w:val="auto"/>
          <w:sz w:val="24"/>
          <w:szCs w:val="24"/>
        </w:rPr>
      </w:pPr>
      <w:bookmarkStart w:id="40" w:name="_Toc76546920"/>
      <w:r w:rsidRPr="006F18A4">
        <w:rPr>
          <w:color w:val="auto"/>
          <w:sz w:val="24"/>
          <w:szCs w:val="24"/>
        </w:rPr>
        <w:t>4.4 How is the University Trying to Do?</w:t>
      </w:r>
      <w:bookmarkEnd w:id="40"/>
      <w:r w:rsidRPr="006F18A4">
        <w:rPr>
          <w:color w:val="auto"/>
          <w:sz w:val="24"/>
          <w:szCs w:val="24"/>
        </w:rPr>
        <w:t xml:space="preserve"> </w:t>
      </w:r>
    </w:p>
    <w:p w14:paraId="31095BCB" w14:textId="77777777" w:rsidR="005175EA" w:rsidRPr="006F18A4" w:rsidRDefault="005175EA" w:rsidP="006F18A4">
      <w:pPr>
        <w:pStyle w:val="Heading3"/>
        <w:rPr>
          <w:i/>
          <w:color w:val="auto"/>
          <w:sz w:val="24"/>
          <w:szCs w:val="24"/>
        </w:rPr>
      </w:pPr>
      <w:bookmarkStart w:id="41" w:name="_Toc76546921"/>
      <w:r w:rsidRPr="006F18A4">
        <w:rPr>
          <w:i/>
          <w:color w:val="auto"/>
          <w:sz w:val="24"/>
          <w:szCs w:val="24"/>
        </w:rPr>
        <w:t>4.4.1 Academically Related Activities and Bodies</w:t>
      </w:r>
      <w:bookmarkEnd w:id="41"/>
      <w:r w:rsidRPr="006F18A4">
        <w:rPr>
          <w:i/>
          <w:color w:val="auto"/>
          <w:sz w:val="24"/>
          <w:szCs w:val="24"/>
        </w:rPr>
        <w:t xml:space="preserve"> </w:t>
      </w:r>
    </w:p>
    <w:p w14:paraId="4F135482" w14:textId="77777777"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14:paraId="339DF04B"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According to the LHE, the highest academic position of the university is the </w:t>
      </w:r>
      <w:r w:rsidR="006F18A4">
        <w:rPr>
          <w:rFonts w:ascii="Calibri" w:hAnsi="Calibri" w:cs="Calibri"/>
          <w:color w:val="000000"/>
          <w:sz w:val="24"/>
          <w:szCs w:val="24"/>
        </w:rPr>
        <w:t>R</w:t>
      </w:r>
      <w:r w:rsidRPr="005175EA">
        <w:rPr>
          <w:rFonts w:ascii="Calibri" w:hAnsi="Calibri" w:cs="Calibri"/>
          <w:color w:val="000000"/>
          <w:sz w:val="24"/>
          <w:szCs w:val="24"/>
        </w:rPr>
        <w:t xml:space="preserve">ector. The </w:t>
      </w:r>
      <w:r w:rsidR="006F18A4">
        <w:rPr>
          <w:rFonts w:ascii="Calibri" w:hAnsi="Calibri" w:cs="Calibri"/>
          <w:color w:val="000000"/>
          <w:sz w:val="24"/>
          <w:szCs w:val="24"/>
        </w:rPr>
        <w:t>V</w:t>
      </w:r>
      <w:r w:rsidRPr="005175EA">
        <w:rPr>
          <w:rFonts w:ascii="Calibri" w:hAnsi="Calibri" w:cs="Calibri"/>
          <w:color w:val="000000"/>
          <w:sz w:val="24"/>
          <w:szCs w:val="24"/>
        </w:rPr>
        <w:t>ice-</w:t>
      </w:r>
      <w:r w:rsidR="006F18A4">
        <w:rPr>
          <w:rFonts w:ascii="Calibri" w:hAnsi="Calibri" w:cs="Calibri"/>
          <w:color w:val="000000"/>
          <w:sz w:val="24"/>
          <w:szCs w:val="24"/>
        </w:rPr>
        <w:t>R</w:t>
      </w:r>
      <w:r w:rsidRPr="005175EA">
        <w:rPr>
          <w:rFonts w:ascii="Calibri" w:hAnsi="Calibri" w:cs="Calibri"/>
          <w:color w:val="000000"/>
          <w:sz w:val="24"/>
          <w:szCs w:val="24"/>
        </w:rPr>
        <w:t xml:space="preserve">ectors assist the rector in academic issues. The main platform for academic issues is the </w:t>
      </w:r>
      <w:r w:rsidR="006F18A4">
        <w:rPr>
          <w:rFonts w:ascii="Calibri" w:hAnsi="Calibri" w:cs="Calibri"/>
          <w:color w:val="000000"/>
          <w:sz w:val="24"/>
          <w:szCs w:val="24"/>
        </w:rPr>
        <w:t>S</w:t>
      </w:r>
      <w:r w:rsidRPr="005175EA">
        <w:rPr>
          <w:rFonts w:ascii="Calibri" w:hAnsi="Calibri" w:cs="Calibri"/>
          <w:color w:val="000000"/>
          <w:sz w:val="24"/>
          <w:szCs w:val="24"/>
        </w:rPr>
        <w:t xml:space="preserve">enate. In faculties this role is carried out by the </w:t>
      </w:r>
      <w:r w:rsidR="006F18A4">
        <w:rPr>
          <w:rFonts w:ascii="Calibri" w:hAnsi="Calibri" w:cs="Calibri"/>
          <w:color w:val="000000"/>
          <w:sz w:val="24"/>
          <w:szCs w:val="24"/>
        </w:rPr>
        <w:t>F</w:t>
      </w:r>
      <w:r w:rsidRPr="005175EA">
        <w:rPr>
          <w:rFonts w:ascii="Calibri" w:hAnsi="Calibri" w:cs="Calibri"/>
          <w:color w:val="000000"/>
          <w:sz w:val="24"/>
          <w:szCs w:val="24"/>
        </w:rPr>
        <w:t xml:space="preserve">aculty </w:t>
      </w:r>
      <w:r w:rsidR="006F18A4">
        <w:rPr>
          <w:rFonts w:ascii="Calibri" w:hAnsi="Calibri" w:cs="Calibri"/>
          <w:color w:val="000000"/>
          <w:sz w:val="24"/>
          <w:szCs w:val="24"/>
        </w:rPr>
        <w:t>A</w:t>
      </w:r>
      <w:r w:rsidRPr="005175EA">
        <w:rPr>
          <w:rFonts w:ascii="Calibri" w:hAnsi="Calibri" w:cs="Calibri"/>
          <w:color w:val="000000"/>
          <w:sz w:val="24"/>
          <w:szCs w:val="24"/>
        </w:rPr>
        <w:t xml:space="preserve">cademic </w:t>
      </w:r>
      <w:r w:rsidR="006F18A4">
        <w:rPr>
          <w:rFonts w:ascii="Calibri" w:hAnsi="Calibri" w:cs="Calibri"/>
          <w:color w:val="000000"/>
          <w:sz w:val="24"/>
          <w:szCs w:val="24"/>
        </w:rPr>
        <w:t>C</w:t>
      </w:r>
      <w:r w:rsidRPr="005175EA">
        <w:rPr>
          <w:rFonts w:ascii="Calibri" w:hAnsi="Calibri" w:cs="Calibri"/>
          <w:color w:val="000000"/>
          <w:sz w:val="24"/>
          <w:szCs w:val="24"/>
        </w:rPr>
        <w:t xml:space="preserve">ouncils. The </w:t>
      </w:r>
      <w:r w:rsidR="006F18A4">
        <w:rPr>
          <w:rFonts w:ascii="Calibri" w:hAnsi="Calibri" w:cs="Calibri"/>
          <w:color w:val="000000"/>
          <w:sz w:val="24"/>
          <w:szCs w:val="24"/>
        </w:rPr>
        <w:t>S</w:t>
      </w:r>
      <w:r w:rsidRPr="005175EA">
        <w:rPr>
          <w:rFonts w:ascii="Calibri" w:hAnsi="Calibri" w:cs="Calibri"/>
          <w:color w:val="000000"/>
          <w:sz w:val="24"/>
          <w:szCs w:val="24"/>
        </w:rPr>
        <w:t xml:space="preserve">enate usually assigns committees to carry out specific </w:t>
      </w:r>
      <w:r w:rsidRPr="005175EA">
        <w:rPr>
          <w:rFonts w:ascii="Calibri" w:hAnsi="Calibri" w:cs="Calibri"/>
          <w:i/>
          <w:iCs/>
          <w:color w:val="000000"/>
          <w:sz w:val="24"/>
          <w:szCs w:val="24"/>
        </w:rPr>
        <w:t xml:space="preserve">ad hoc </w:t>
      </w:r>
      <w:r w:rsidRPr="005175EA">
        <w:rPr>
          <w:rFonts w:ascii="Calibri" w:hAnsi="Calibri" w:cs="Calibri"/>
          <w:color w:val="000000"/>
          <w:sz w:val="24"/>
          <w:szCs w:val="24"/>
        </w:rPr>
        <w:t xml:space="preserve">and continuing tasks. </w:t>
      </w:r>
    </w:p>
    <w:p w14:paraId="4D184AC2"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Many faculties and departments are organizing academic seminars (clinical teaching) open to the students and public. </w:t>
      </w:r>
    </w:p>
    <w:p w14:paraId="37F8C254"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forthcoming high-priority targets of the IBU will be to increase the quality of education and to emphasize research activities. </w:t>
      </w:r>
    </w:p>
    <w:p w14:paraId="09A06691" w14:textId="28045CD5" w:rsidR="00C241E7" w:rsidRDefault="005175EA" w:rsidP="006F18A4">
      <w:pPr>
        <w:autoSpaceDE w:val="0"/>
        <w:autoSpaceDN w:val="0"/>
        <w:adjustRightInd w:val="0"/>
        <w:spacing w:after="0" w:line="240" w:lineRule="auto"/>
        <w:jc w:val="both"/>
        <w:rPr>
          <w:rFonts w:ascii="Calibri" w:hAnsi="Calibri" w:cs="Calibri"/>
          <w:sz w:val="24"/>
          <w:szCs w:val="24"/>
        </w:rPr>
      </w:pPr>
      <w:r w:rsidRPr="006C24BC">
        <w:rPr>
          <w:rFonts w:ascii="Calibri" w:hAnsi="Calibri" w:cs="Calibri"/>
          <w:sz w:val="24"/>
          <w:szCs w:val="24"/>
        </w:rPr>
        <w:t xml:space="preserve">The university </w:t>
      </w:r>
      <w:r w:rsidR="006C24BC" w:rsidRPr="006C24BC">
        <w:rPr>
          <w:rFonts w:ascii="Calibri" w:hAnsi="Calibri" w:cs="Calibri"/>
          <w:sz w:val="24"/>
          <w:szCs w:val="24"/>
        </w:rPr>
        <w:t xml:space="preserve">offers possibility to </w:t>
      </w:r>
      <w:r w:rsidRPr="006C24BC">
        <w:rPr>
          <w:rFonts w:ascii="Calibri" w:hAnsi="Calibri" w:cs="Calibri"/>
          <w:sz w:val="24"/>
          <w:szCs w:val="24"/>
        </w:rPr>
        <w:t>publish the academic research and studies carried out by the academic staff of the university</w:t>
      </w:r>
      <w:r w:rsidR="006C24BC" w:rsidRPr="006C24BC">
        <w:rPr>
          <w:rFonts w:ascii="Calibri" w:hAnsi="Calibri" w:cs="Calibri"/>
          <w:sz w:val="24"/>
          <w:szCs w:val="24"/>
        </w:rPr>
        <w:t xml:space="preserve"> </w:t>
      </w:r>
      <w:r w:rsidR="00C241E7">
        <w:rPr>
          <w:rFonts w:ascii="Calibri" w:hAnsi="Calibri" w:cs="Calibri"/>
          <w:sz w:val="24"/>
          <w:szCs w:val="24"/>
        </w:rPr>
        <w:t>in journals issued by the faculties of IBU:</w:t>
      </w:r>
    </w:p>
    <w:p w14:paraId="6D09B226" w14:textId="749EDDA6" w:rsidR="00C241E7" w:rsidRDefault="00C241E7" w:rsidP="00C241E7">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C241E7">
        <w:rPr>
          <w:rFonts w:ascii="Calibri" w:hAnsi="Calibri" w:cs="Calibri"/>
          <w:sz w:val="24"/>
          <w:szCs w:val="24"/>
        </w:rPr>
        <w:t>IBU Journal of Social and Human Sciences</w:t>
      </w:r>
    </w:p>
    <w:p w14:paraId="71A2067A" w14:textId="6F9803A5" w:rsidR="00C241E7" w:rsidRDefault="00C241E7" w:rsidP="00C241E7">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C241E7">
        <w:rPr>
          <w:rFonts w:ascii="Calibri" w:hAnsi="Calibri" w:cs="Calibri"/>
          <w:sz w:val="24"/>
          <w:szCs w:val="24"/>
        </w:rPr>
        <w:t xml:space="preserve">Trends </w:t>
      </w:r>
      <w:r>
        <w:rPr>
          <w:rFonts w:ascii="Calibri" w:hAnsi="Calibri" w:cs="Calibri"/>
          <w:sz w:val="24"/>
          <w:szCs w:val="24"/>
        </w:rPr>
        <w:t>i</w:t>
      </w:r>
      <w:r w:rsidRPr="00C241E7">
        <w:rPr>
          <w:rFonts w:ascii="Calibri" w:hAnsi="Calibri" w:cs="Calibri"/>
          <w:sz w:val="24"/>
          <w:szCs w:val="24"/>
        </w:rPr>
        <w:t xml:space="preserve">n Economics, Finance </w:t>
      </w:r>
      <w:r>
        <w:rPr>
          <w:rFonts w:ascii="Calibri" w:hAnsi="Calibri" w:cs="Calibri"/>
          <w:sz w:val="24"/>
          <w:szCs w:val="24"/>
        </w:rPr>
        <w:t>a</w:t>
      </w:r>
      <w:r w:rsidRPr="00C241E7">
        <w:rPr>
          <w:rFonts w:ascii="Calibri" w:hAnsi="Calibri" w:cs="Calibri"/>
          <w:sz w:val="24"/>
          <w:szCs w:val="24"/>
        </w:rPr>
        <w:t>nd Management Journal (TEFMJ)</w:t>
      </w:r>
    </w:p>
    <w:p w14:paraId="44B11922" w14:textId="646A7909" w:rsidR="00C241E7" w:rsidRDefault="00C241E7" w:rsidP="00C241E7">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C241E7">
        <w:rPr>
          <w:rFonts w:ascii="Calibri" w:hAnsi="Calibri" w:cs="Calibri"/>
          <w:sz w:val="24"/>
          <w:szCs w:val="24"/>
        </w:rPr>
        <w:t xml:space="preserve">Journal </w:t>
      </w:r>
      <w:r>
        <w:rPr>
          <w:rFonts w:ascii="Calibri" w:hAnsi="Calibri" w:cs="Calibri"/>
          <w:sz w:val="24"/>
          <w:szCs w:val="24"/>
        </w:rPr>
        <w:t>o</w:t>
      </w:r>
      <w:r w:rsidRPr="00C241E7">
        <w:rPr>
          <w:rFonts w:ascii="Calibri" w:hAnsi="Calibri" w:cs="Calibri"/>
          <w:sz w:val="24"/>
          <w:szCs w:val="24"/>
        </w:rPr>
        <w:t xml:space="preserve">f Law </w:t>
      </w:r>
      <w:r>
        <w:rPr>
          <w:rFonts w:ascii="Calibri" w:hAnsi="Calibri" w:cs="Calibri"/>
          <w:sz w:val="24"/>
          <w:szCs w:val="24"/>
        </w:rPr>
        <w:t>a</w:t>
      </w:r>
      <w:r w:rsidRPr="00C241E7">
        <w:rPr>
          <w:rFonts w:ascii="Calibri" w:hAnsi="Calibri" w:cs="Calibri"/>
          <w:sz w:val="24"/>
          <w:szCs w:val="24"/>
        </w:rPr>
        <w:t>nd Politics</w:t>
      </w:r>
    </w:p>
    <w:p w14:paraId="63B2446E" w14:textId="35C050CB" w:rsidR="00C241E7" w:rsidRDefault="00C241E7" w:rsidP="00C241E7">
      <w:pPr>
        <w:pStyle w:val="ListParagraph"/>
        <w:numPr>
          <w:ilvl w:val="0"/>
          <w:numId w:val="19"/>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International Journal of Education and Philology</w:t>
      </w:r>
    </w:p>
    <w:p w14:paraId="712F1187" w14:textId="688C4125" w:rsidR="00C241E7" w:rsidRDefault="00C241E7" w:rsidP="00C241E7">
      <w:pPr>
        <w:pStyle w:val="ListParagraph"/>
        <w:numPr>
          <w:ilvl w:val="0"/>
          <w:numId w:val="19"/>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International Journal of Technical and Natural Sciences (IJTNS)</w:t>
      </w:r>
    </w:p>
    <w:p w14:paraId="44CC314D" w14:textId="62CC5752" w:rsidR="00C241E7" w:rsidRPr="00C241E7" w:rsidRDefault="00C241E7" w:rsidP="00C241E7">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C241E7">
        <w:rPr>
          <w:rFonts w:ascii="Calibri" w:hAnsi="Calibri" w:cs="Calibri"/>
          <w:sz w:val="24"/>
          <w:szCs w:val="24"/>
        </w:rPr>
        <w:t xml:space="preserve">International Journal </w:t>
      </w:r>
      <w:r>
        <w:rPr>
          <w:rFonts w:ascii="Calibri" w:hAnsi="Calibri" w:cs="Calibri"/>
          <w:sz w:val="24"/>
          <w:szCs w:val="24"/>
        </w:rPr>
        <w:t>o</w:t>
      </w:r>
      <w:r w:rsidRPr="00C241E7">
        <w:rPr>
          <w:rFonts w:ascii="Calibri" w:hAnsi="Calibri" w:cs="Calibri"/>
          <w:sz w:val="24"/>
          <w:szCs w:val="24"/>
        </w:rPr>
        <w:t xml:space="preserve">f Interdisciplinary Studies </w:t>
      </w:r>
      <w:r>
        <w:rPr>
          <w:rFonts w:ascii="Calibri" w:hAnsi="Calibri" w:cs="Calibri"/>
          <w:sz w:val="24"/>
          <w:szCs w:val="24"/>
        </w:rPr>
        <w:t>i</w:t>
      </w:r>
      <w:r w:rsidRPr="00C241E7">
        <w:rPr>
          <w:rFonts w:ascii="Calibri" w:hAnsi="Calibri" w:cs="Calibri"/>
          <w:sz w:val="24"/>
          <w:szCs w:val="24"/>
        </w:rPr>
        <w:t xml:space="preserve">n Art </w:t>
      </w:r>
      <w:r>
        <w:rPr>
          <w:rFonts w:ascii="Calibri" w:hAnsi="Calibri" w:cs="Calibri"/>
          <w:sz w:val="24"/>
          <w:szCs w:val="24"/>
        </w:rPr>
        <w:t>a</w:t>
      </w:r>
      <w:r w:rsidRPr="00C241E7">
        <w:rPr>
          <w:rFonts w:ascii="Calibri" w:hAnsi="Calibri" w:cs="Calibri"/>
          <w:sz w:val="24"/>
          <w:szCs w:val="24"/>
        </w:rPr>
        <w:t>nd Communication (IJISAC)</w:t>
      </w:r>
    </w:p>
    <w:p w14:paraId="25D3851A" w14:textId="77777777" w:rsidR="00C241E7" w:rsidRDefault="00C241E7" w:rsidP="006F18A4">
      <w:pPr>
        <w:autoSpaceDE w:val="0"/>
        <w:autoSpaceDN w:val="0"/>
        <w:adjustRightInd w:val="0"/>
        <w:spacing w:after="0" w:line="240" w:lineRule="auto"/>
        <w:jc w:val="both"/>
        <w:rPr>
          <w:rFonts w:ascii="Calibri" w:hAnsi="Calibri" w:cs="Calibri"/>
          <w:sz w:val="24"/>
          <w:szCs w:val="24"/>
        </w:rPr>
      </w:pPr>
    </w:p>
    <w:p w14:paraId="5D43DFCA" w14:textId="6C0C5D59" w:rsidR="00854CEF" w:rsidRDefault="000764E9" w:rsidP="006F18A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as well as </w:t>
      </w:r>
      <w:r w:rsidR="006C24BC" w:rsidRPr="006C24BC">
        <w:rPr>
          <w:rFonts w:ascii="Calibri" w:hAnsi="Calibri" w:cs="Calibri"/>
          <w:sz w:val="24"/>
          <w:szCs w:val="24"/>
        </w:rPr>
        <w:t>in the Journals Turkish Studies</w:t>
      </w:r>
      <w:r w:rsidR="00854CEF">
        <w:rPr>
          <w:rFonts w:ascii="Calibri" w:hAnsi="Calibri" w:cs="Calibri"/>
          <w:sz w:val="24"/>
          <w:szCs w:val="24"/>
        </w:rPr>
        <w:t xml:space="preserve"> Series</w:t>
      </w:r>
      <w:r w:rsidR="006C24BC" w:rsidRPr="006C24BC">
        <w:rPr>
          <w:rFonts w:ascii="Calibri" w:hAnsi="Calibri" w:cs="Calibri"/>
          <w:sz w:val="24"/>
          <w:szCs w:val="24"/>
        </w:rPr>
        <w:t xml:space="preserve">, covering different research areas: </w:t>
      </w:r>
    </w:p>
    <w:p w14:paraId="0FED28F8" w14:textId="77777777" w:rsidR="00854CEF" w:rsidRDefault="006C24BC"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854CEF">
        <w:rPr>
          <w:rFonts w:ascii="Calibri" w:hAnsi="Calibri" w:cs="Calibri"/>
          <w:sz w:val="24"/>
          <w:szCs w:val="24"/>
        </w:rPr>
        <w:t>Economics</w:t>
      </w:r>
      <w:r w:rsidR="00854CEF" w:rsidRPr="00854CEF">
        <w:rPr>
          <w:rFonts w:ascii="Calibri" w:hAnsi="Calibri" w:cs="Calibri"/>
          <w:sz w:val="24"/>
          <w:szCs w:val="24"/>
        </w:rPr>
        <w:t>,</w:t>
      </w:r>
      <w:r w:rsidRPr="00854CEF">
        <w:rPr>
          <w:rFonts w:ascii="Calibri" w:hAnsi="Calibri" w:cs="Calibri"/>
          <w:sz w:val="24"/>
          <w:szCs w:val="24"/>
        </w:rPr>
        <w:t xml:space="preserve"> Finance</w:t>
      </w:r>
      <w:r w:rsidR="00854CEF" w:rsidRPr="00854CEF">
        <w:rPr>
          <w:rFonts w:ascii="Calibri" w:hAnsi="Calibri" w:cs="Calibri"/>
          <w:sz w:val="24"/>
          <w:szCs w:val="24"/>
        </w:rPr>
        <w:t>,</w:t>
      </w:r>
      <w:r w:rsidRPr="00854CEF">
        <w:rPr>
          <w:rFonts w:ascii="Calibri" w:hAnsi="Calibri" w:cs="Calibri"/>
          <w:sz w:val="24"/>
          <w:szCs w:val="24"/>
        </w:rPr>
        <w:t xml:space="preserve"> Politics, </w:t>
      </w:r>
    </w:p>
    <w:p w14:paraId="18496ABE" w14:textId="77777777" w:rsidR="00854CEF" w:rsidRDefault="006C24BC"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854CEF">
        <w:rPr>
          <w:rFonts w:ascii="Calibri" w:hAnsi="Calibri" w:cs="Calibri"/>
          <w:sz w:val="24"/>
          <w:szCs w:val="24"/>
        </w:rPr>
        <w:t xml:space="preserve">Language and Literature, </w:t>
      </w:r>
    </w:p>
    <w:p w14:paraId="5390BAC9" w14:textId="77777777" w:rsidR="00854CEF" w:rsidRDefault="00854CEF"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Social Sciences</w:t>
      </w:r>
    </w:p>
    <w:p w14:paraId="725AA0F6" w14:textId="77777777" w:rsidR="00854CEF" w:rsidRDefault="006C24BC"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854CEF">
        <w:rPr>
          <w:rFonts w:ascii="Calibri" w:hAnsi="Calibri" w:cs="Calibri"/>
          <w:sz w:val="24"/>
          <w:szCs w:val="24"/>
        </w:rPr>
        <w:t xml:space="preserve">Historical Analysis, </w:t>
      </w:r>
    </w:p>
    <w:p w14:paraId="19DDE572" w14:textId="77777777" w:rsidR="00854CEF" w:rsidRDefault="006C24BC"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854CEF">
        <w:rPr>
          <w:rFonts w:ascii="Calibri" w:hAnsi="Calibri" w:cs="Calibri"/>
          <w:sz w:val="24"/>
          <w:szCs w:val="24"/>
        </w:rPr>
        <w:t xml:space="preserve">Educational Sciences, </w:t>
      </w:r>
    </w:p>
    <w:p w14:paraId="70B8056D" w14:textId="77777777" w:rsidR="00854CEF" w:rsidRDefault="006C24BC"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sidRPr="00854CEF">
        <w:rPr>
          <w:rFonts w:ascii="Calibri" w:hAnsi="Calibri" w:cs="Calibri"/>
          <w:sz w:val="24"/>
          <w:szCs w:val="24"/>
        </w:rPr>
        <w:t>Information Technology</w:t>
      </w:r>
      <w:r w:rsidR="00854CEF">
        <w:rPr>
          <w:rFonts w:ascii="Calibri" w:hAnsi="Calibri" w:cs="Calibri"/>
          <w:sz w:val="24"/>
          <w:szCs w:val="24"/>
        </w:rPr>
        <w:t xml:space="preserve"> and Applied Sciences</w:t>
      </w:r>
    </w:p>
    <w:p w14:paraId="5EB51D95" w14:textId="77777777" w:rsidR="005175EA" w:rsidRPr="00854CEF" w:rsidRDefault="00854CEF" w:rsidP="00854CEF">
      <w:pPr>
        <w:pStyle w:val="ListParagraph"/>
        <w:numPr>
          <w:ilvl w:val="0"/>
          <w:numId w:val="19"/>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Comparative Religious Studies</w:t>
      </w:r>
      <w:r w:rsidR="006C24BC" w:rsidRPr="00854CEF">
        <w:rPr>
          <w:rFonts w:ascii="Calibri" w:hAnsi="Calibri" w:cs="Calibri"/>
          <w:sz w:val="24"/>
          <w:szCs w:val="24"/>
        </w:rPr>
        <w:t xml:space="preserve">. </w:t>
      </w:r>
    </w:p>
    <w:p w14:paraId="653CC80D" w14:textId="77777777"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14:paraId="67D37C47" w14:textId="77777777"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14:paraId="37539CAA" w14:textId="77777777" w:rsidR="005175EA" w:rsidRPr="006F18A4" w:rsidRDefault="005175EA" w:rsidP="006F18A4">
      <w:pPr>
        <w:pStyle w:val="Heading3"/>
        <w:rPr>
          <w:i/>
          <w:color w:val="auto"/>
          <w:sz w:val="24"/>
          <w:szCs w:val="24"/>
        </w:rPr>
      </w:pPr>
      <w:bookmarkStart w:id="42" w:name="_Toc76546922"/>
      <w:r w:rsidRPr="006F18A4">
        <w:rPr>
          <w:i/>
          <w:color w:val="auto"/>
          <w:sz w:val="24"/>
          <w:szCs w:val="24"/>
        </w:rPr>
        <w:t>4.4.2 Administrative Activities</w:t>
      </w:r>
      <w:bookmarkEnd w:id="42"/>
      <w:r w:rsidRPr="006F18A4">
        <w:rPr>
          <w:i/>
          <w:color w:val="auto"/>
          <w:sz w:val="24"/>
          <w:szCs w:val="24"/>
        </w:rPr>
        <w:t xml:space="preserve"> </w:t>
      </w:r>
    </w:p>
    <w:p w14:paraId="1DADFCAD" w14:textId="77777777"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14:paraId="36C3474C"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highest administrative body of the university is the Board of Trustees, directed by the Chairperson of the Board. The Rector is a member of the board and reports directly to the Chairperson. The Rector is also a member of the Board of Rectors of the Conference of the private </w:t>
      </w:r>
      <w:r w:rsidR="00FE2BF7">
        <w:rPr>
          <w:rFonts w:ascii="Calibri" w:hAnsi="Calibri" w:cs="Calibri"/>
          <w:color w:val="000000"/>
          <w:sz w:val="24"/>
          <w:szCs w:val="24"/>
        </w:rPr>
        <w:t>higher education institutions</w:t>
      </w:r>
      <w:r w:rsidRPr="005175EA">
        <w:rPr>
          <w:rFonts w:ascii="Calibri" w:hAnsi="Calibri" w:cs="Calibri"/>
          <w:color w:val="000000"/>
          <w:sz w:val="24"/>
          <w:szCs w:val="24"/>
        </w:rPr>
        <w:t xml:space="preserve"> in </w:t>
      </w:r>
      <w:r w:rsidR="00FE2BF7">
        <w:rPr>
          <w:rFonts w:ascii="Calibri" w:hAnsi="Calibri" w:cs="Calibri"/>
          <w:color w:val="000000"/>
          <w:sz w:val="24"/>
          <w:szCs w:val="24"/>
        </w:rPr>
        <w:t xml:space="preserve">North </w:t>
      </w:r>
      <w:r w:rsidRPr="005175EA">
        <w:rPr>
          <w:rFonts w:ascii="Calibri" w:hAnsi="Calibri" w:cs="Calibri"/>
          <w:color w:val="000000"/>
          <w:sz w:val="24"/>
          <w:szCs w:val="24"/>
        </w:rPr>
        <w:t xml:space="preserve">Macedonia and a member Inter-University Conference (consisting of </w:t>
      </w:r>
      <w:r w:rsidR="009E1277">
        <w:rPr>
          <w:rFonts w:ascii="Calibri" w:hAnsi="Calibri" w:cs="Calibri"/>
          <w:sz w:val="24"/>
          <w:szCs w:val="24"/>
        </w:rPr>
        <w:t>6</w:t>
      </w:r>
      <w:r w:rsidRPr="009E1277">
        <w:rPr>
          <w:rFonts w:ascii="Calibri" w:hAnsi="Calibri" w:cs="Calibri"/>
          <w:sz w:val="24"/>
          <w:szCs w:val="24"/>
        </w:rPr>
        <w:t xml:space="preserve"> state and 7 private </w:t>
      </w:r>
      <w:r w:rsidRPr="005175EA">
        <w:rPr>
          <w:rFonts w:ascii="Calibri" w:hAnsi="Calibri" w:cs="Calibri"/>
          <w:color w:val="000000"/>
          <w:sz w:val="24"/>
          <w:szCs w:val="24"/>
        </w:rPr>
        <w:t xml:space="preserve">universities). The Rector is nominated and assigned by the Board of </w:t>
      </w:r>
      <w:r w:rsidR="006F18A4" w:rsidRPr="005175EA">
        <w:rPr>
          <w:rFonts w:ascii="Calibri" w:hAnsi="Calibri" w:cs="Calibri"/>
          <w:color w:val="000000"/>
          <w:sz w:val="24"/>
          <w:szCs w:val="24"/>
        </w:rPr>
        <w:t>Trustee</w:t>
      </w:r>
      <w:r w:rsidRPr="005175EA">
        <w:rPr>
          <w:rFonts w:ascii="Calibri" w:hAnsi="Calibri" w:cs="Calibri"/>
          <w:color w:val="000000"/>
          <w:sz w:val="24"/>
          <w:szCs w:val="24"/>
        </w:rPr>
        <w:t xml:space="preserve">. </w:t>
      </w:r>
    </w:p>
    <w:p w14:paraId="7C930F43"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lastRenderedPageBreak/>
        <w:t xml:space="preserve">Two Vice Rectors and the Secretary General assist the Rector. The first Vice Rector is concerned with academic issues. The second one is concerned with financial and administrative matters. The Secretary General is responsible for all other administrative issues. </w:t>
      </w:r>
    </w:p>
    <w:p w14:paraId="30BD89AF"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Vice Rectors and the Secretary General, as well as the Rector himself, are members of the Senate, which is the central governing body of the university. Members of the Senate are selected professors from the faculties and the two co - Presidents of the Students’ Council. </w:t>
      </w:r>
    </w:p>
    <w:p w14:paraId="7257BA4A" w14:textId="77777777"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A </w:t>
      </w:r>
      <w:r w:rsidR="006F18A4">
        <w:rPr>
          <w:rFonts w:ascii="Calibri" w:hAnsi="Calibri" w:cs="Calibri"/>
          <w:color w:val="000000"/>
          <w:sz w:val="24"/>
          <w:szCs w:val="24"/>
        </w:rPr>
        <w:t>D</w:t>
      </w:r>
      <w:r w:rsidRPr="005175EA">
        <w:rPr>
          <w:rFonts w:ascii="Calibri" w:hAnsi="Calibri" w:cs="Calibri"/>
          <w:color w:val="000000"/>
          <w:sz w:val="24"/>
          <w:szCs w:val="24"/>
        </w:rPr>
        <w:t xml:space="preserve">ean is assigned by the Rector. The Dean may assign up to three Vice Deans. At this moment only </w:t>
      </w:r>
      <w:r w:rsidR="006F18A4">
        <w:rPr>
          <w:rFonts w:ascii="Calibri" w:hAnsi="Calibri" w:cs="Calibri"/>
          <w:color w:val="000000"/>
          <w:sz w:val="24"/>
          <w:szCs w:val="24"/>
        </w:rPr>
        <w:t>D</w:t>
      </w:r>
      <w:r w:rsidRPr="005175EA">
        <w:rPr>
          <w:rFonts w:ascii="Calibri" w:hAnsi="Calibri" w:cs="Calibri"/>
          <w:color w:val="000000"/>
          <w:sz w:val="24"/>
          <w:szCs w:val="24"/>
        </w:rPr>
        <w:t xml:space="preserve">eans of the faculties are assigned. The Dean, all professors and all assistants are member of the Faculty Council. </w:t>
      </w:r>
    </w:p>
    <w:p w14:paraId="2A92A02C" w14:textId="77777777"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14:paraId="5617720E" w14:textId="77777777" w:rsidR="00830BC7" w:rsidRDefault="00830BC7" w:rsidP="006F18A4">
      <w:pPr>
        <w:autoSpaceDE w:val="0"/>
        <w:autoSpaceDN w:val="0"/>
        <w:adjustRightInd w:val="0"/>
        <w:spacing w:after="0" w:line="240" w:lineRule="auto"/>
        <w:jc w:val="both"/>
        <w:rPr>
          <w:rFonts w:ascii="Calibri" w:hAnsi="Calibri" w:cs="Calibri"/>
          <w:color w:val="000000"/>
          <w:sz w:val="24"/>
          <w:szCs w:val="24"/>
        </w:rPr>
      </w:pPr>
    </w:p>
    <w:p w14:paraId="5C7F5428" w14:textId="77777777" w:rsidR="005175EA" w:rsidRPr="006F18A4" w:rsidRDefault="005175EA" w:rsidP="006F18A4">
      <w:pPr>
        <w:pStyle w:val="Heading3"/>
        <w:rPr>
          <w:i/>
          <w:color w:val="auto"/>
          <w:sz w:val="24"/>
          <w:szCs w:val="24"/>
        </w:rPr>
      </w:pPr>
      <w:bookmarkStart w:id="43" w:name="_Toc76546923"/>
      <w:r w:rsidRPr="006F18A4">
        <w:rPr>
          <w:i/>
          <w:color w:val="auto"/>
          <w:sz w:val="24"/>
          <w:szCs w:val="24"/>
        </w:rPr>
        <w:t>4.4.3 The Electronic Transformation System in Administrative Processes</w:t>
      </w:r>
      <w:bookmarkEnd w:id="43"/>
      <w:r w:rsidRPr="006F18A4">
        <w:rPr>
          <w:i/>
          <w:color w:val="auto"/>
          <w:sz w:val="24"/>
          <w:szCs w:val="24"/>
        </w:rPr>
        <w:t xml:space="preserve"> </w:t>
      </w:r>
    </w:p>
    <w:p w14:paraId="1BCC70E7" w14:textId="77777777"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14:paraId="0D1416C0" w14:textId="2DDB76EF" w:rsidR="006F18A4" w:rsidRDefault="005175EA" w:rsidP="006F18A4">
      <w:pPr>
        <w:autoSpaceDE w:val="0"/>
        <w:autoSpaceDN w:val="0"/>
        <w:adjustRightInd w:val="0"/>
        <w:spacing w:after="0" w:line="240" w:lineRule="auto"/>
        <w:jc w:val="both"/>
        <w:rPr>
          <w:rFonts w:ascii="Calibri" w:hAnsi="Calibri" w:cs="Calibri"/>
          <w:color w:val="000000"/>
          <w:sz w:val="24"/>
          <w:szCs w:val="24"/>
        </w:rPr>
      </w:pPr>
      <w:r w:rsidRPr="006F18A4">
        <w:rPr>
          <w:rFonts w:ascii="Calibri" w:hAnsi="Calibri" w:cs="Calibri"/>
          <w:color w:val="000000"/>
          <w:sz w:val="24"/>
          <w:szCs w:val="24"/>
        </w:rPr>
        <w:t xml:space="preserve">IBU </w:t>
      </w:r>
      <w:r w:rsidR="005A5300">
        <w:rPr>
          <w:rFonts w:ascii="Calibri" w:hAnsi="Calibri" w:cs="Calibri"/>
          <w:color w:val="000000"/>
          <w:sz w:val="24"/>
          <w:szCs w:val="24"/>
        </w:rPr>
        <w:t>have</w:t>
      </w:r>
      <w:r w:rsidR="00BF7185">
        <w:rPr>
          <w:rFonts w:ascii="Calibri" w:hAnsi="Calibri" w:cs="Calibri"/>
          <w:color w:val="000000"/>
          <w:sz w:val="24"/>
          <w:szCs w:val="24"/>
        </w:rPr>
        <w:t xml:space="preserve"> prepar</w:t>
      </w:r>
      <w:r w:rsidR="005A5300">
        <w:rPr>
          <w:rFonts w:ascii="Calibri" w:hAnsi="Calibri" w:cs="Calibri"/>
          <w:color w:val="000000"/>
          <w:sz w:val="24"/>
          <w:szCs w:val="24"/>
        </w:rPr>
        <w:t>ed</w:t>
      </w:r>
      <w:r w:rsidRPr="006F18A4">
        <w:rPr>
          <w:rFonts w:ascii="Calibri" w:hAnsi="Calibri" w:cs="Calibri"/>
          <w:color w:val="000000"/>
          <w:sz w:val="24"/>
          <w:szCs w:val="24"/>
        </w:rPr>
        <w:t xml:space="preserve"> automation system </w:t>
      </w:r>
      <w:r w:rsidR="005A5300">
        <w:rPr>
          <w:rFonts w:ascii="Calibri" w:hAnsi="Calibri" w:cs="Calibri"/>
          <w:color w:val="000000"/>
          <w:sz w:val="24"/>
          <w:szCs w:val="24"/>
        </w:rPr>
        <w:t xml:space="preserve">(Hello system) </w:t>
      </w:r>
      <w:r w:rsidR="00BF7185">
        <w:rPr>
          <w:rFonts w:ascii="Calibri" w:hAnsi="Calibri" w:cs="Calibri"/>
          <w:color w:val="000000"/>
          <w:sz w:val="24"/>
          <w:szCs w:val="24"/>
        </w:rPr>
        <w:t xml:space="preserve">that </w:t>
      </w:r>
      <w:r w:rsidR="005A5300">
        <w:rPr>
          <w:rFonts w:ascii="Calibri" w:hAnsi="Calibri" w:cs="Calibri"/>
          <w:color w:val="000000"/>
          <w:sz w:val="24"/>
          <w:szCs w:val="24"/>
        </w:rPr>
        <w:t>a</w:t>
      </w:r>
      <w:r w:rsidRPr="006F18A4">
        <w:rPr>
          <w:rFonts w:ascii="Calibri" w:hAnsi="Calibri" w:cs="Calibri"/>
          <w:color w:val="000000"/>
          <w:sz w:val="24"/>
          <w:szCs w:val="24"/>
        </w:rPr>
        <w:t>ccumulate</w:t>
      </w:r>
      <w:r w:rsidR="005A5300">
        <w:rPr>
          <w:rFonts w:ascii="Calibri" w:hAnsi="Calibri" w:cs="Calibri"/>
          <w:color w:val="000000"/>
          <w:sz w:val="24"/>
          <w:szCs w:val="24"/>
        </w:rPr>
        <w:t>s</w:t>
      </w:r>
      <w:r w:rsidRPr="006F18A4">
        <w:rPr>
          <w:rFonts w:ascii="Calibri" w:hAnsi="Calibri" w:cs="Calibri"/>
          <w:color w:val="000000"/>
          <w:sz w:val="24"/>
          <w:szCs w:val="24"/>
        </w:rPr>
        <w:t xml:space="preserve"> information, but also facilitate</w:t>
      </w:r>
      <w:r w:rsidR="005A5300">
        <w:rPr>
          <w:rFonts w:ascii="Calibri" w:hAnsi="Calibri" w:cs="Calibri"/>
          <w:color w:val="000000"/>
          <w:sz w:val="24"/>
          <w:szCs w:val="24"/>
        </w:rPr>
        <w:t>s</w:t>
      </w:r>
      <w:r w:rsidRPr="006F18A4">
        <w:rPr>
          <w:rFonts w:ascii="Calibri" w:hAnsi="Calibri" w:cs="Calibri"/>
          <w:color w:val="000000"/>
          <w:sz w:val="24"/>
          <w:szCs w:val="24"/>
        </w:rPr>
        <w:t xml:space="preserve"> the functioning of the Students Affairs </w:t>
      </w:r>
      <w:r w:rsidR="005A5300">
        <w:rPr>
          <w:rFonts w:ascii="Calibri" w:hAnsi="Calibri" w:cs="Calibri"/>
          <w:color w:val="000000"/>
          <w:sz w:val="24"/>
          <w:szCs w:val="24"/>
        </w:rPr>
        <w:t>Office</w:t>
      </w:r>
      <w:r w:rsidRPr="006F18A4">
        <w:rPr>
          <w:rFonts w:ascii="Calibri" w:hAnsi="Calibri" w:cs="Calibri"/>
          <w:color w:val="000000"/>
          <w:sz w:val="24"/>
          <w:szCs w:val="24"/>
        </w:rPr>
        <w:t xml:space="preserve"> in a productive way through providing the annual auditing reports that are requested from the university by official institutions. </w:t>
      </w:r>
    </w:p>
    <w:p w14:paraId="56B98C81" w14:textId="246EC7D7" w:rsidR="005175EA" w:rsidRDefault="005A5300" w:rsidP="006F18A4">
      <w:pPr>
        <w:autoSpaceDE w:val="0"/>
        <w:autoSpaceDN w:val="0"/>
        <w:adjustRightInd w:val="0"/>
        <w:spacing w:after="0" w:line="240" w:lineRule="auto"/>
        <w:jc w:val="both"/>
        <w:rPr>
          <w:rFonts w:ascii="Calibri" w:hAnsi="Calibri" w:cs="Calibri"/>
          <w:color w:val="000000"/>
          <w:sz w:val="24"/>
          <w:szCs w:val="24"/>
        </w:rPr>
      </w:pPr>
      <w:r w:rsidRPr="005A5300">
        <w:rPr>
          <w:rFonts w:ascii="Calibri" w:hAnsi="Calibri" w:cs="Calibri"/>
          <w:color w:val="000000"/>
          <w:sz w:val="24"/>
          <w:szCs w:val="24"/>
        </w:rPr>
        <w:t xml:space="preserve">Hello system </w:t>
      </w:r>
      <w:r>
        <w:rPr>
          <w:rFonts w:ascii="Calibri" w:hAnsi="Calibri" w:cs="Calibri"/>
          <w:color w:val="000000"/>
          <w:sz w:val="24"/>
          <w:szCs w:val="24"/>
        </w:rPr>
        <w:t xml:space="preserve">includes also </w:t>
      </w:r>
      <w:r w:rsidR="00BF5E5B">
        <w:rPr>
          <w:rFonts w:ascii="Calibri" w:hAnsi="Calibri" w:cs="Calibri"/>
          <w:color w:val="000000"/>
          <w:sz w:val="24"/>
          <w:szCs w:val="24"/>
        </w:rPr>
        <w:t>students’ information system t</w:t>
      </w:r>
      <w:r w:rsidR="005175EA" w:rsidRPr="006F18A4">
        <w:rPr>
          <w:rFonts w:ascii="Calibri" w:hAnsi="Calibri" w:cs="Calibri"/>
          <w:color w:val="000000"/>
          <w:sz w:val="24"/>
          <w:szCs w:val="24"/>
        </w:rPr>
        <w:t>hat enables precise analysis of the students</w:t>
      </w:r>
      <w:r w:rsidR="006F18A4">
        <w:rPr>
          <w:rFonts w:ascii="Calibri" w:hAnsi="Calibri" w:cs="Calibri"/>
          <w:color w:val="000000"/>
          <w:sz w:val="24"/>
          <w:szCs w:val="24"/>
        </w:rPr>
        <w:t>’</w:t>
      </w:r>
      <w:r w:rsidR="005175EA" w:rsidRPr="006F18A4">
        <w:rPr>
          <w:rFonts w:ascii="Calibri" w:hAnsi="Calibri" w:cs="Calibri"/>
          <w:color w:val="000000"/>
          <w:sz w:val="24"/>
          <w:szCs w:val="24"/>
        </w:rPr>
        <w:t xml:space="preserve"> </w:t>
      </w:r>
      <w:r w:rsidR="00BF5E5B">
        <w:rPr>
          <w:rFonts w:ascii="Calibri" w:hAnsi="Calibri" w:cs="Calibri"/>
          <w:color w:val="000000"/>
          <w:sz w:val="24"/>
          <w:szCs w:val="24"/>
        </w:rPr>
        <w:t xml:space="preserve">registrations and </w:t>
      </w:r>
      <w:r w:rsidR="005175EA" w:rsidRPr="006F18A4">
        <w:rPr>
          <w:rFonts w:ascii="Calibri" w:hAnsi="Calibri" w:cs="Calibri"/>
          <w:color w:val="000000"/>
          <w:sz w:val="24"/>
          <w:szCs w:val="24"/>
        </w:rPr>
        <w:t xml:space="preserve">success, </w:t>
      </w:r>
      <w:r w:rsidR="00BF7185">
        <w:rPr>
          <w:rFonts w:ascii="Calibri" w:hAnsi="Calibri" w:cs="Calibri"/>
          <w:color w:val="000000"/>
          <w:sz w:val="24"/>
          <w:szCs w:val="24"/>
        </w:rPr>
        <w:t xml:space="preserve">also </w:t>
      </w:r>
      <w:r w:rsidR="00BF5E5B">
        <w:rPr>
          <w:rFonts w:ascii="Calibri" w:hAnsi="Calibri" w:cs="Calibri"/>
          <w:color w:val="000000"/>
          <w:sz w:val="24"/>
          <w:szCs w:val="24"/>
        </w:rPr>
        <w:t xml:space="preserve">other segments such as information about </w:t>
      </w:r>
      <w:r w:rsidR="005175EA" w:rsidRPr="006F18A4">
        <w:rPr>
          <w:rFonts w:ascii="Calibri" w:hAnsi="Calibri" w:cs="Calibri"/>
          <w:color w:val="000000"/>
          <w:sz w:val="24"/>
          <w:szCs w:val="24"/>
        </w:rPr>
        <w:t>teaching process, academic staff etc.</w:t>
      </w:r>
    </w:p>
    <w:p w14:paraId="27501904" w14:textId="77777777" w:rsidR="006F18A4" w:rsidRDefault="006F18A4" w:rsidP="006F18A4">
      <w:pPr>
        <w:autoSpaceDE w:val="0"/>
        <w:autoSpaceDN w:val="0"/>
        <w:adjustRightInd w:val="0"/>
        <w:spacing w:after="0" w:line="240" w:lineRule="auto"/>
        <w:jc w:val="both"/>
        <w:rPr>
          <w:rFonts w:ascii="Calibri" w:hAnsi="Calibri" w:cs="Calibri"/>
          <w:sz w:val="24"/>
          <w:szCs w:val="24"/>
        </w:rPr>
      </w:pPr>
    </w:p>
    <w:p w14:paraId="46DC745C" w14:textId="77777777" w:rsidR="00F70701" w:rsidRPr="00F70701" w:rsidRDefault="00F70701" w:rsidP="006F18A4">
      <w:pPr>
        <w:autoSpaceDE w:val="0"/>
        <w:autoSpaceDN w:val="0"/>
        <w:adjustRightInd w:val="0"/>
        <w:spacing w:after="0" w:line="240" w:lineRule="auto"/>
        <w:jc w:val="both"/>
        <w:rPr>
          <w:rFonts w:cs="Calibri"/>
          <w:sz w:val="24"/>
          <w:szCs w:val="24"/>
        </w:rPr>
      </w:pPr>
    </w:p>
    <w:p w14:paraId="1268D952" w14:textId="77777777" w:rsidR="00F70701" w:rsidRPr="00F70701" w:rsidRDefault="00F70701" w:rsidP="00F70701">
      <w:pPr>
        <w:pStyle w:val="Heading1"/>
        <w:rPr>
          <w:rFonts w:asciiTheme="minorHAnsi" w:hAnsiTheme="minorHAnsi"/>
          <w:color w:val="auto"/>
        </w:rPr>
      </w:pPr>
      <w:bookmarkStart w:id="44" w:name="_Toc76546924"/>
      <w:r w:rsidRPr="00F70701">
        <w:rPr>
          <w:rFonts w:asciiTheme="minorHAnsi" w:hAnsiTheme="minorHAnsi"/>
          <w:color w:val="auto"/>
        </w:rPr>
        <w:t>5. QUALITY MONITORING AND QUALITY MANAGEMENT</w:t>
      </w:r>
      <w:bookmarkEnd w:id="44"/>
      <w:r w:rsidRPr="00F70701">
        <w:rPr>
          <w:rFonts w:asciiTheme="minorHAnsi" w:hAnsiTheme="minorHAnsi"/>
          <w:color w:val="auto"/>
        </w:rPr>
        <w:t xml:space="preserve"> </w:t>
      </w:r>
    </w:p>
    <w:p w14:paraId="5B65E7D8" w14:textId="77777777" w:rsidR="00F70701" w:rsidRPr="00F70701" w:rsidRDefault="00F70701" w:rsidP="00F70701">
      <w:pPr>
        <w:pStyle w:val="Heading2"/>
        <w:rPr>
          <w:color w:val="auto"/>
          <w:sz w:val="24"/>
          <w:szCs w:val="24"/>
        </w:rPr>
      </w:pPr>
      <w:bookmarkStart w:id="45" w:name="_Toc76546925"/>
      <w:r w:rsidRPr="00F70701">
        <w:rPr>
          <w:color w:val="auto"/>
          <w:sz w:val="24"/>
          <w:szCs w:val="24"/>
        </w:rPr>
        <w:t>5.1 National Higher Education Quality Monitoring Policy</w:t>
      </w:r>
      <w:bookmarkEnd w:id="45"/>
      <w:r w:rsidRPr="00F70701">
        <w:rPr>
          <w:color w:val="auto"/>
          <w:sz w:val="24"/>
          <w:szCs w:val="24"/>
        </w:rPr>
        <w:t xml:space="preserve"> </w:t>
      </w:r>
    </w:p>
    <w:p w14:paraId="6F7C2720" w14:textId="77777777" w:rsidR="00F70701" w:rsidRDefault="00F70701" w:rsidP="00F70701">
      <w:pPr>
        <w:autoSpaceDE w:val="0"/>
        <w:autoSpaceDN w:val="0"/>
        <w:adjustRightInd w:val="0"/>
        <w:spacing w:after="0" w:line="240" w:lineRule="auto"/>
        <w:jc w:val="both"/>
        <w:rPr>
          <w:rFonts w:cs="Calibri"/>
          <w:color w:val="000000"/>
          <w:sz w:val="24"/>
          <w:szCs w:val="24"/>
        </w:rPr>
      </w:pPr>
    </w:p>
    <w:p w14:paraId="08F5F8C7" w14:textId="77777777"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In the Republic of </w:t>
      </w:r>
      <w:r w:rsidR="00EF0677">
        <w:rPr>
          <w:rFonts w:cs="Calibri"/>
          <w:color w:val="000000"/>
          <w:sz w:val="24"/>
          <w:szCs w:val="24"/>
        </w:rPr>
        <w:t xml:space="preserve">North </w:t>
      </w:r>
      <w:proofErr w:type="gramStart"/>
      <w:r w:rsidRPr="00F70701">
        <w:rPr>
          <w:rFonts w:cs="Calibri"/>
          <w:color w:val="000000"/>
          <w:sz w:val="24"/>
          <w:szCs w:val="24"/>
        </w:rPr>
        <w:t>Macedonia</w:t>
      </w:r>
      <w:proofErr w:type="gramEnd"/>
      <w:r w:rsidRPr="00F70701">
        <w:rPr>
          <w:rFonts w:cs="Calibri"/>
          <w:color w:val="000000"/>
          <w:sz w:val="24"/>
          <w:szCs w:val="24"/>
        </w:rPr>
        <w:t xml:space="preserve"> the quality management approach for academic issues is based on regulations for academic promotion and appointments. </w:t>
      </w:r>
    </w:p>
    <w:p w14:paraId="5F55B166" w14:textId="77777777"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The Ministry of Education and Science administratively inspects all universities on an annual basis. Therefore, the university should prepare all documentation (Appendix 9.1) and before the inspection visit of a group Inspection body. During the inspection visit, the board carries out an assessment process and reports findings directly to the Ministry of Education and Science. </w:t>
      </w:r>
    </w:p>
    <w:p w14:paraId="75837E5A" w14:textId="1BB575F1"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In </w:t>
      </w:r>
      <w:r w:rsidR="009E1277">
        <w:rPr>
          <w:rFonts w:cs="Calibri"/>
          <w:color w:val="000000"/>
          <w:sz w:val="24"/>
          <w:szCs w:val="24"/>
        </w:rPr>
        <w:t xml:space="preserve">May 2018 </w:t>
      </w:r>
      <w:r w:rsidRPr="00F70701">
        <w:rPr>
          <w:rFonts w:cs="Calibri"/>
          <w:color w:val="000000"/>
          <w:sz w:val="24"/>
          <w:szCs w:val="24"/>
        </w:rPr>
        <w:t xml:space="preserve">the Government of the Republic of Macedonia </w:t>
      </w:r>
      <w:r w:rsidR="00463B30">
        <w:rPr>
          <w:rFonts w:cs="Calibri"/>
          <w:color w:val="000000"/>
          <w:sz w:val="24"/>
          <w:szCs w:val="24"/>
        </w:rPr>
        <w:t>accepted a new Law on Higher Education</w:t>
      </w:r>
      <w:r w:rsidR="008E4A16">
        <w:rPr>
          <w:rFonts w:cs="Calibri"/>
          <w:color w:val="000000"/>
          <w:sz w:val="24"/>
          <w:szCs w:val="24"/>
        </w:rPr>
        <w:t>, according to which three bodies needs to be established: B</w:t>
      </w:r>
      <w:r w:rsidRPr="00F70701">
        <w:rPr>
          <w:rFonts w:cs="Calibri"/>
          <w:color w:val="000000"/>
          <w:sz w:val="24"/>
          <w:szCs w:val="24"/>
        </w:rPr>
        <w:t>oard for accreditation</w:t>
      </w:r>
      <w:r w:rsidR="008E4A16">
        <w:rPr>
          <w:rFonts w:cs="Calibri"/>
          <w:color w:val="000000"/>
          <w:sz w:val="24"/>
          <w:szCs w:val="24"/>
        </w:rPr>
        <w:t>, Boards of</w:t>
      </w:r>
      <w:r w:rsidRPr="00F70701">
        <w:rPr>
          <w:rFonts w:cs="Calibri"/>
          <w:color w:val="000000"/>
          <w:sz w:val="24"/>
          <w:szCs w:val="24"/>
        </w:rPr>
        <w:t xml:space="preserve"> Evaluation</w:t>
      </w:r>
      <w:r w:rsidR="008E4A16">
        <w:rPr>
          <w:rFonts w:cs="Calibri"/>
          <w:color w:val="000000"/>
          <w:sz w:val="24"/>
          <w:szCs w:val="24"/>
        </w:rPr>
        <w:t xml:space="preserve">, and National </w:t>
      </w:r>
      <w:r w:rsidRPr="00F70701">
        <w:rPr>
          <w:rFonts w:cs="Calibri"/>
          <w:color w:val="000000"/>
          <w:sz w:val="24"/>
          <w:szCs w:val="24"/>
        </w:rPr>
        <w:t>Quality A</w:t>
      </w:r>
      <w:r w:rsidR="008E4A16">
        <w:rPr>
          <w:rFonts w:cs="Calibri"/>
          <w:color w:val="000000"/>
          <w:sz w:val="24"/>
          <w:szCs w:val="24"/>
        </w:rPr>
        <w:t>gency.</w:t>
      </w:r>
      <w:r w:rsidRPr="00F70701">
        <w:rPr>
          <w:rFonts w:cs="Calibri"/>
          <w:color w:val="000000"/>
          <w:sz w:val="24"/>
          <w:szCs w:val="24"/>
        </w:rPr>
        <w:t xml:space="preserve"> </w:t>
      </w:r>
      <w:r w:rsidR="00AB4050">
        <w:rPr>
          <w:rFonts w:cs="Calibri"/>
          <w:color w:val="000000"/>
          <w:sz w:val="24"/>
          <w:szCs w:val="24"/>
        </w:rPr>
        <w:t>National Quality Agency in the time of preparation of this self-evaluation report for the academic 2019 / 2020 was not established.</w:t>
      </w:r>
    </w:p>
    <w:p w14:paraId="475093C3" w14:textId="7E5AAB5E" w:rsidR="00380656" w:rsidRDefault="00380656">
      <w:pPr>
        <w:rPr>
          <w:rFonts w:asciiTheme="majorHAnsi" w:eastAsiaTheme="majorEastAsia" w:hAnsiTheme="majorHAnsi" w:cstheme="majorBidi"/>
          <w:b/>
          <w:bCs/>
          <w:sz w:val="24"/>
          <w:szCs w:val="24"/>
        </w:rPr>
      </w:pPr>
    </w:p>
    <w:p w14:paraId="79417927" w14:textId="77777777" w:rsidR="00F70701" w:rsidRPr="00F70701" w:rsidRDefault="00F70701" w:rsidP="00F70701">
      <w:pPr>
        <w:pStyle w:val="Heading2"/>
        <w:rPr>
          <w:color w:val="auto"/>
          <w:sz w:val="24"/>
          <w:szCs w:val="24"/>
        </w:rPr>
      </w:pPr>
      <w:bookmarkStart w:id="46" w:name="_Toc76546926"/>
      <w:r w:rsidRPr="00F70701">
        <w:rPr>
          <w:color w:val="auto"/>
          <w:sz w:val="24"/>
          <w:szCs w:val="24"/>
        </w:rPr>
        <w:t>5.2 Student Feedbacks</w:t>
      </w:r>
      <w:bookmarkEnd w:id="46"/>
      <w:r w:rsidRPr="00F70701">
        <w:rPr>
          <w:color w:val="auto"/>
          <w:sz w:val="24"/>
          <w:szCs w:val="24"/>
        </w:rPr>
        <w:t xml:space="preserve"> </w:t>
      </w:r>
    </w:p>
    <w:p w14:paraId="5FD1BAC9" w14:textId="77777777" w:rsidR="00F70701" w:rsidRDefault="00F70701" w:rsidP="00F70701">
      <w:pPr>
        <w:autoSpaceDE w:val="0"/>
        <w:autoSpaceDN w:val="0"/>
        <w:adjustRightInd w:val="0"/>
        <w:spacing w:after="0" w:line="240" w:lineRule="auto"/>
        <w:jc w:val="both"/>
        <w:rPr>
          <w:rFonts w:cs="Calibri"/>
          <w:color w:val="000000"/>
          <w:sz w:val="24"/>
          <w:szCs w:val="24"/>
        </w:rPr>
      </w:pPr>
    </w:p>
    <w:p w14:paraId="0BF7A756" w14:textId="77777777"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As the most important stakeholder of education, the students are given questionnaires to obtain their comments on the existing practices of teaching and education and their level of satisfaction about the services provided by the University. </w:t>
      </w:r>
    </w:p>
    <w:p w14:paraId="36DB3A73" w14:textId="2564B1C8"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lastRenderedPageBreak/>
        <w:t>The data gathered by the questionnaires of 201</w:t>
      </w:r>
      <w:r w:rsidR="001E7423">
        <w:rPr>
          <w:rFonts w:cs="Calibri"/>
          <w:color w:val="000000"/>
          <w:sz w:val="24"/>
          <w:szCs w:val="24"/>
        </w:rPr>
        <w:t>9</w:t>
      </w:r>
      <w:r w:rsidRPr="00F70701">
        <w:rPr>
          <w:rFonts w:cs="Calibri"/>
          <w:color w:val="000000"/>
          <w:sz w:val="24"/>
          <w:szCs w:val="24"/>
        </w:rPr>
        <w:t xml:space="preserve"> -20</w:t>
      </w:r>
      <w:r w:rsidR="001E7423">
        <w:rPr>
          <w:rFonts w:cs="Calibri"/>
          <w:color w:val="000000"/>
          <w:sz w:val="24"/>
          <w:szCs w:val="24"/>
        </w:rPr>
        <w:t>20</w:t>
      </w:r>
      <w:r w:rsidRPr="00F70701">
        <w:rPr>
          <w:rFonts w:cs="Calibri"/>
          <w:color w:val="000000"/>
          <w:sz w:val="24"/>
          <w:szCs w:val="24"/>
        </w:rPr>
        <w:t xml:space="preserve"> will be </w:t>
      </w:r>
      <w:r w:rsidR="009E2AB2" w:rsidRPr="00F70701">
        <w:rPr>
          <w:rFonts w:cs="Calibri"/>
          <w:color w:val="000000"/>
          <w:sz w:val="24"/>
          <w:szCs w:val="24"/>
        </w:rPr>
        <w:t>u</w:t>
      </w:r>
      <w:r w:rsidR="004833AB">
        <w:rPr>
          <w:rFonts w:cs="Calibri"/>
          <w:color w:val="000000"/>
          <w:sz w:val="24"/>
          <w:szCs w:val="24"/>
        </w:rPr>
        <w:t>sed</w:t>
      </w:r>
      <w:r w:rsidRPr="00F70701">
        <w:rPr>
          <w:rFonts w:cs="Calibri"/>
          <w:color w:val="000000"/>
          <w:sz w:val="24"/>
          <w:szCs w:val="24"/>
        </w:rPr>
        <w:t xml:space="preserve"> in redefining the mission and vision statements of IBU, as well as will be taken into consideration in updating of the strategic planning practices of the University. The University is determined to conduct these surveys in a more regular fashion in the forthcoming years. Student performance may also be estimated through the </w:t>
      </w:r>
      <w:r w:rsidR="00514AAC" w:rsidRPr="00F70701">
        <w:rPr>
          <w:rFonts w:cs="Calibri"/>
          <w:color w:val="000000"/>
          <w:sz w:val="24"/>
          <w:szCs w:val="24"/>
        </w:rPr>
        <w:t>dropout</w:t>
      </w:r>
      <w:r w:rsidRPr="00F70701">
        <w:rPr>
          <w:rFonts w:cs="Calibri"/>
          <w:color w:val="000000"/>
          <w:sz w:val="24"/>
          <w:szCs w:val="24"/>
        </w:rPr>
        <w:t xml:space="preserve"> rates in the first year. </w:t>
      </w:r>
    </w:p>
    <w:p w14:paraId="135E2E10" w14:textId="2A20C81D" w:rsidR="00D13DBA" w:rsidRDefault="00D13DBA">
      <w:pPr>
        <w:rPr>
          <w:rFonts w:cs="Calibri"/>
          <w:b/>
          <w:bCs/>
          <w:color w:val="000000"/>
          <w:sz w:val="24"/>
          <w:szCs w:val="24"/>
        </w:rPr>
      </w:pPr>
    </w:p>
    <w:p w14:paraId="3E8AE087" w14:textId="77777777" w:rsidR="00F70701" w:rsidRPr="002D541E" w:rsidRDefault="00F70701" w:rsidP="002D541E">
      <w:pPr>
        <w:pStyle w:val="Heading2"/>
        <w:rPr>
          <w:color w:val="auto"/>
          <w:sz w:val="24"/>
          <w:szCs w:val="24"/>
        </w:rPr>
      </w:pPr>
      <w:bookmarkStart w:id="47" w:name="_Toc76546927"/>
      <w:r w:rsidRPr="002D541E">
        <w:rPr>
          <w:color w:val="auto"/>
          <w:sz w:val="24"/>
          <w:szCs w:val="24"/>
        </w:rPr>
        <w:t>5.3 Academic Staff Evaluations</w:t>
      </w:r>
      <w:bookmarkEnd w:id="47"/>
      <w:r w:rsidRPr="002D541E">
        <w:rPr>
          <w:color w:val="auto"/>
          <w:sz w:val="24"/>
          <w:szCs w:val="24"/>
        </w:rPr>
        <w:t xml:space="preserve"> </w:t>
      </w:r>
    </w:p>
    <w:p w14:paraId="70D4631F" w14:textId="77777777" w:rsidR="002D541E" w:rsidRDefault="002D541E" w:rsidP="00F70701">
      <w:pPr>
        <w:autoSpaceDE w:val="0"/>
        <w:autoSpaceDN w:val="0"/>
        <w:adjustRightInd w:val="0"/>
        <w:spacing w:after="0" w:line="240" w:lineRule="auto"/>
        <w:jc w:val="both"/>
        <w:rPr>
          <w:rFonts w:cs="Calibri"/>
          <w:color w:val="000000"/>
          <w:sz w:val="24"/>
          <w:szCs w:val="24"/>
        </w:rPr>
      </w:pPr>
    </w:p>
    <w:p w14:paraId="1EEB926D" w14:textId="77777777"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IBU has an evaluation form to measure and track the performance of faculty members in teaching, research. (Appendix 9.1</w:t>
      </w:r>
      <w:r w:rsidR="00F34451">
        <w:rPr>
          <w:rFonts w:cs="Calibri"/>
          <w:color w:val="000000"/>
          <w:sz w:val="24"/>
          <w:szCs w:val="24"/>
        </w:rPr>
        <w:t>1</w:t>
      </w:r>
      <w:r w:rsidRPr="00F70701">
        <w:rPr>
          <w:rFonts w:cs="Calibri"/>
          <w:color w:val="000000"/>
          <w:sz w:val="24"/>
          <w:szCs w:val="24"/>
        </w:rPr>
        <w:t>-Templates: 9.1</w:t>
      </w:r>
      <w:r w:rsidR="00F34451">
        <w:rPr>
          <w:rFonts w:cs="Calibri"/>
          <w:color w:val="000000"/>
          <w:sz w:val="24"/>
          <w:szCs w:val="24"/>
        </w:rPr>
        <w:t>1</w:t>
      </w:r>
      <w:r w:rsidRPr="00F70701">
        <w:rPr>
          <w:rFonts w:cs="Calibri"/>
          <w:color w:val="000000"/>
          <w:sz w:val="24"/>
          <w:szCs w:val="24"/>
        </w:rPr>
        <w:t xml:space="preserve">.1 Academic’s Yearly Performance Report- AYPERs). </w:t>
      </w:r>
    </w:p>
    <w:p w14:paraId="4E5D244E" w14:textId="77777777"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As it was mentioned before at this report, research is natural responsibility of </w:t>
      </w:r>
      <w:r w:rsidR="00DB572A" w:rsidRPr="00F70701">
        <w:rPr>
          <w:rFonts w:cs="Calibri"/>
          <w:color w:val="000000"/>
          <w:sz w:val="24"/>
          <w:szCs w:val="24"/>
        </w:rPr>
        <w:t xml:space="preserve">all members </w:t>
      </w:r>
      <w:r w:rsidR="00DB572A">
        <w:rPr>
          <w:rFonts w:cs="Calibri"/>
          <w:color w:val="000000"/>
          <w:sz w:val="24"/>
          <w:szCs w:val="24"/>
        </w:rPr>
        <w:t xml:space="preserve">of the </w:t>
      </w:r>
      <w:r w:rsidRPr="00F70701">
        <w:rPr>
          <w:rFonts w:cs="Calibri"/>
          <w:color w:val="000000"/>
          <w:sz w:val="24"/>
          <w:szCs w:val="24"/>
        </w:rPr>
        <w:t>academic staff. The number of pub</w:t>
      </w:r>
      <w:r w:rsidR="00DB572A">
        <w:rPr>
          <w:rFonts w:cs="Calibri"/>
          <w:color w:val="000000"/>
          <w:sz w:val="24"/>
          <w:szCs w:val="24"/>
        </w:rPr>
        <w:t xml:space="preserve">lications in referred journals, </w:t>
      </w:r>
      <w:r w:rsidRPr="00F70701">
        <w:rPr>
          <w:rFonts w:cs="Calibri"/>
          <w:color w:val="000000"/>
          <w:sz w:val="24"/>
          <w:szCs w:val="24"/>
        </w:rPr>
        <w:t>the number of externally funded projects, participation in scientific meeting, number of internally and externally funded projects are the major indicators for research. Annual Activity reports are collected from all units and statistics on research and teaching are meticulously kept (</w:t>
      </w:r>
      <w:r w:rsidR="00F34451" w:rsidRPr="00F34451">
        <w:rPr>
          <w:rFonts w:cs="Calibri"/>
          <w:sz w:val="24"/>
          <w:szCs w:val="24"/>
        </w:rPr>
        <w:t>Appendix 9.4</w:t>
      </w:r>
      <w:r w:rsidRPr="00F70701">
        <w:rPr>
          <w:rFonts w:cs="Calibri"/>
          <w:color w:val="000000"/>
          <w:sz w:val="24"/>
          <w:szCs w:val="24"/>
        </w:rPr>
        <w:t xml:space="preserve">). </w:t>
      </w:r>
    </w:p>
    <w:p w14:paraId="6646B3D4" w14:textId="77777777" w:rsidR="002D541E" w:rsidRDefault="002D541E" w:rsidP="00F70701">
      <w:pPr>
        <w:autoSpaceDE w:val="0"/>
        <w:autoSpaceDN w:val="0"/>
        <w:adjustRightInd w:val="0"/>
        <w:spacing w:after="0" w:line="240" w:lineRule="auto"/>
        <w:jc w:val="both"/>
        <w:rPr>
          <w:rFonts w:cs="Calibri"/>
          <w:b/>
          <w:bCs/>
          <w:color w:val="000000"/>
          <w:sz w:val="24"/>
          <w:szCs w:val="24"/>
        </w:rPr>
      </w:pPr>
    </w:p>
    <w:p w14:paraId="416DB0A5" w14:textId="404F3CEA" w:rsidR="00F70701" w:rsidRPr="00332B82" w:rsidRDefault="00F70701" w:rsidP="00332B82">
      <w:pPr>
        <w:pStyle w:val="Heading2"/>
        <w:rPr>
          <w:color w:val="auto"/>
          <w:sz w:val="24"/>
          <w:szCs w:val="24"/>
        </w:rPr>
      </w:pPr>
      <w:bookmarkStart w:id="48" w:name="_Toc76546928"/>
      <w:r w:rsidRPr="00332B82">
        <w:rPr>
          <w:color w:val="auto"/>
          <w:sz w:val="24"/>
          <w:szCs w:val="24"/>
        </w:rPr>
        <w:t xml:space="preserve">5.4 Student Success Report </w:t>
      </w:r>
      <w:r w:rsidR="003F4CBE">
        <w:rPr>
          <w:color w:val="auto"/>
          <w:sz w:val="24"/>
          <w:szCs w:val="24"/>
        </w:rPr>
        <w:t>(Course success report)</w:t>
      </w:r>
      <w:bookmarkEnd w:id="48"/>
    </w:p>
    <w:p w14:paraId="281E819C" w14:textId="77777777" w:rsidR="00332B82" w:rsidRDefault="00332B82" w:rsidP="00F70701">
      <w:pPr>
        <w:autoSpaceDE w:val="0"/>
        <w:autoSpaceDN w:val="0"/>
        <w:adjustRightInd w:val="0"/>
        <w:spacing w:after="0" w:line="240" w:lineRule="auto"/>
        <w:jc w:val="both"/>
        <w:rPr>
          <w:rFonts w:cs="Calibri"/>
          <w:color w:val="000000"/>
          <w:sz w:val="24"/>
          <w:szCs w:val="24"/>
        </w:rPr>
      </w:pPr>
    </w:p>
    <w:p w14:paraId="355F0514" w14:textId="77777777" w:rsidR="00332B82" w:rsidRPr="00332B82" w:rsidRDefault="00F70701" w:rsidP="00332B82">
      <w:pPr>
        <w:autoSpaceDE w:val="0"/>
        <w:autoSpaceDN w:val="0"/>
        <w:adjustRightInd w:val="0"/>
        <w:spacing w:after="0" w:line="240" w:lineRule="auto"/>
        <w:jc w:val="both"/>
        <w:rPr>
          <w:rFonts w:ascii="Calibri" w:hAnsi="Calibri" w:cs="Calibri"/>
          <w:color w:val="000000"/>
          <w:sz w:val="24"/>
          <w:szCs w:val="24"/>
        </w:rPr>
      </w:pPr>
      <w:r w:rsidRPr="00F70701">
        <w:rPr>
          <w:rFonts w:cs="Calibri"/>
          <w:color w:val="000000"/>
          <w:sz w:val="24"/>
          <w:szCs w:val="24"/>
        </w:rPr>
        <w:t xml:space="preserve">In order to follow student’s success, the academic staff prepares report every semester, for every course taught. These reports are </w:t>
      </w:r>
      <w:proofErr w:type="gramStart"/>
      <w:r w:rsidRPr="00F70701">
        <w:rPr>
          <w:rFonts w:cs="Calibri"/>
          <w:color w:val="000000"/>
          <w:sz w:val="24"/>
          <w:szCs w:val="24"/>
        </w:rPr>
        <w:t>have</w:t>
      </w:r>
      <w:proofErr w:type="gramEnd"/>
      <w:r w:rsidRPr="00F70701">
        <w:rPr>
          <w:rFonts w:cs="Calibri"/>
          <w:color w:val="000000"/>
          <w:sz w:val="24"/>
          <w:szCs w:val="24"/>
        </w:rPr>
        <w:t xml:space="preserve"> been evaluated by Rector’s board (Appendix 9.1</w:t>
      </w:r>
      <w:r w:rsidR="00F34451">
        <w:rPr>
          <w:rFonts w:cs="Calibri"/>
          <w:color w:val="000000"/>
          <w:sz w:val="24"/>
          <w:szCs w:val="24"/>
        </w:rPr>
        <w:t>1</w:t>
      </w:r>
      <w:r w:rsidRPr="00F70701">
        <w:rPr>
          <w:rFonts w:cs="Calibri"/>
          <w:color w:val="000000"/>
          <w:sz w:val="24"/>
          <w:szCs w:val="24"/>
        </w:rPr>
        <w:t>.6).</w:t>
      </w:r>
      <w:r w:rsidR="00332B82">
        <w:rPr>
          <w:rFonts w:cs="Calibri"/>
          <w:color w:val="000000"/>
          <w:sz w:val="24"/>
          <w:szCs w:val="24"/>
        </w:rPr>
        <w:t xml:space="preserve"> </w:t>
      </w:r>
      <w:r w:rsidR="00332B82" w:rsidRPr="00332B82">
        <w:rPr>
          <w:rFonts w:ascii="Calibri" w:hAnsi="Calibri" w:cs="Calibri"/>
          <w:color w:val="000000"/>
          <w:sz w:val="24"/>
          <w:szCs w:val="24"/>
        </w:rPr>
        <w:t>The IBU needs to further develop regulations on proposing, accepting and monitoring of student assessments that will help in order to achieve</w:t>
      </w:r>
      <w:r w:rsidR="00DB572A">
        <w:rPr>
          <w:rFonts w:ascii="Calibri" w:hAnsi="Calibri" w:cs="Calibri"/>
          <w:color w:val="000000"/>
          <w:sz w:val="24"/>
          <w:szCs w:val="24"/>
        </w:rPr>
        <w:t xml:space="preserve"> the following</w:t>
      </w:r>
      <w:r w:rsidR="00332B82" w:rsidRPr="00332B82">
        <w:rPr>
          <w:rFonts w:ascii="Calibri" w:hAnsi="Calibri" w:cs="Calibri"/>
          <w:color w:val="000000"/>
          <w:sz w:val="24"/>
          <w:szCs w:val="24"/>
        </w:rPr>
        <w:t xml:space="preserve">: </w:t>
      </w:r>
    </w:p>
    <w:p w14:paraId="1952AE14" w14:textId="77777777" w:rsidR="00332B82" w:rsidRDefault="00332B82" w:rsidP="00332B82">
      <w:pPr>
        <w:autoSpaceDE w:val="0"/>
        <w:autoSpaceDN w:val="0"/>
        <w:adjustRightInd w:val="0"/>
        <w:spacing w:after="22" w:line="240" w:lineRule="auto"/>
        <w:jc w:val="both"/>
        <w:rPr>
          <w:rFonts w:ascii="Calibri" w:hAnsi="Calibri" w:cs="Calibri"/>
          <w:color w:val="000000"/>
          <w:sz w:val="24"/>
          <w:szCs w:val="24"/>
        </w:rPr>
      </w:pPr>
    </w:p>
    <w:p w14:paraId="13ECF8A1" w14:textId="77777777"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a. </w:t>
      </w:r>
      <w:r>
        <w:rPr>
          <w:rFonts w:ascii="Calibri" w:hAnsi="Calibri" w:cs="Calibri"/>
          <w:color w:val="000000"/>
          <w:sz w:val="24"/>
          <w:szCs w:val="24"/>
        </w:rPr>
        <w:t>D</w:t>
      </w:r>
      <w:r w:rsidRPr="00332B82">
        <w:rPr>
          <w:rFonts w:ascii="Calibri" w:hAnsi="Calibri" w:cs="Calibri"/>
          <w:color w:val="000000"/>
          <w:sz w:val="24"/>
          <w:szCs w:val="24"/>
        </w:rPr>
        <w:t xml:space="preserve">escribe unambiguously the worth, merit, or value of the work accomplished, </w:t>
      </w:r>
    </w:p>
    <w:p w14:paraId="050AF748" w14:textId="77777777"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b. </w:t>
      </w:r>
      <w:r>
        <w:rPr>
          <w:rFonts w:ascii="Calibri" w:hAnsi="Calibri" w:cs="Calibri"/>
          <w:color w:val="000000"/>
          <w:sz w:val="24"/>
          <w:szCs w:val="24"/>
        </w:rPr>
        <w:t>I</w:t>
      </w:r>
      <w:r w:rsidRPr="00332B82">
        <w:rPr>
          <w:rFonts w:ascii="Calibri" w:hAnsi="Calibri" w:cs="Calibri"/>
          <w:color w:val="000000"/>
          <w:sz w:val="24"/>
          <w:szCs w:val="24"/>
        </w:rPr>
        <w:t xml:space="preserve">mprove the capacity of students to identify good work, that is, to improve their self-evaluation or discrimination skills with respect to work submitted, </w:t>
      </w:r>
    </w:p>
    <w:p w14:paraId="10BD40E1" w14:textId="77777777"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c. </w:t>
      </w:r>
      <w:r>
        <w:rPr>
          <w:rFonts w:ascii="Calibri" w:hAnsi="Calibri" w:cs="Calibri"/>
          <w:color w:val="000000"/>
          <w:sz w:val="24"/>
          <w:szCs w:val="24"/>
        </w:rPr>
        <w:t>S</w:t>
      </w:r>
      <w:r w:rsidRPr="00332B82">
        <w:rPr>
          <w:rFonts w:ascii="Calibri" w:hAnsi="Calibri" w:cs="Calibri"/>
          <w:color w:val="000000"/>
          <w:sz w:val="24"/>
          <w:szCs w:val="24"/>
        </w:rPr>
        <w:t xml:space="preserve">timulate and encourage good work by students, </w:t>
      </w:r>
    </w:p>
    <w:p w14:paraId="476EA24C" w14:textId="77777777"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d. </w:t>
      </w:r>
      <w:r>
        <w:rPr>
          <w:rFonts w:ascii="Calibri" w:hAnsi="Calibri" w:cs="Calibri"/>
          <w:color w:val="000000"/>
          <w:sz w:val="24"/>
          <w:szCs w:val="24"/>
        </w:rPr>
        <w:t>C</w:t>
      </w:r>
      <w:r w:rsidRPr="00332B82">
        <w:rPr>
          <w:rFonts w:ascii="Calibri" w:hAnsi="Calibri" w:cs="Calibri"/>
          <w:color w:val="000000"/>
          <w:sz w:val="24"/>
          <w:szCs w:val="24"/>
        </w:rPr>
        <w:t xml:space="preserve">ommunicate the teacher's judgment of the student's progress, </w:t>
      </w:r>
    </w:p>
    <w:p w14:paraId="7A551E0A" w14:textId="77777777"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e. </w:t>
      </w:r>
      <w:r>
        <w:rPr>
          <w:rFonts w:ascii="Calibri" w:hAnsi="Calibri" w:cs="Calibri"/>
          <w:color w:val="000000"/>
          <w:sz w:val="24"/>
          <w:szCs w:val="24"/>
        </w:rPr>
        <w:t>I</w:t>
      </w:r>
      <w:r w:rsidRPr="00332B82">
        <w:rPr>
          <w:rFonts w:ascii="Calibri" w:hAnsi="Calibri" w:cs="Calibri"/>
          <w:color w:val="000000"/>
          <w:sz w:val="24"/>
          <w:szCs w:val="24"/>
        </w:rPr>
        <w:t xml:space="preserve">nform the teacher about what students have and haven't learned, </w:t>
      </w:r>
    </w:p>
    <w:p w14:paraId="2E6E5D12"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f. </w:t>
      </w:r>
      <w:r>
        <w:rPr>
          <w:rFonts w:ascii="Calibri" w:hAnsi="Calibri" w:cs="Calibri"/>
          <w:color w:val="000000"/>
          <w:sz w:val="24"/>
          <w:szCs w:val="24"/>
        </w:rPr>
        <w:t>S</w:t>
      </w:r>
      <w:r w:rsidRPr="00332B82">
        <w:rPr>
          <w:rFonts w:ascii="Calibri" w:hAnsi="Calibri" w:cs="Calibri"/>
          <w:color w:val="000000"/>
          <w:sz w:val="24"/>
          <w:szCs w:val="24"/>
        </w:rPr>
        <w:t xml:space="preserve">elect people for rewards or continued education. </w:t>
      </w:r>
    </w:p>
    <w:p w14:paraId="5AF543B2" w14:textId="77777777" w:rsidR="00332B82" w:rsidRDefault="00332B82" w:rsidP="00332B82">
      <w:pPr>
        <w:autoSpaceDE w:val="0"/>
        <w:autoSpaceDN w:val="0"/>
        <w:adjustRightInd w:val="0"/>
        <w:spacing w:after="0" w:line="240" w:lineRule="auto"/>
        <w:jc w:val="both"/>
        <w:rPr>
          <w:rFonts w:ascii="Calibri" w:hAnsi="Calibri" w:cs="Calibri"/>
          <w:color w:val="000000"/>
          <w:sz w:val="24"/>
          <w:szCs w:val="24"/>
        </w:rPr>
      </w:pPr>
    </w:p>
    <w:p w14:paraId="0E32DA6F" w14:textId="77777777" w:rsidR="00B8604D" w:rsidRPr="00332B82" w:rsidRDefault="00B8604D" w:rsidP="00332B82">
      <w:pPr>
        <w:autoSpaceDE w:val="0"/>
        <w:autoSpaceDN w:val="0"/>
        <w:adjustRightInd w:val="0"/>
        <w:spacing w:after="0" w:line="240" w:lineRule="auto"/>
        <w:jc w:val="both"/>
        <w:rPr>
          <w:rFonts w:ascii="Calibri" w:hAnsi="Calibri" w:cs="Calibri"/>
          <w:color w:val="000000"/>
          <w:sz w:val="24"/>
          <w:szCs w:val="24"/>
        </w:rPr>
      </w:pPr>
    </w:p>
    <w:p w14:paraId="4FF294D6" w14:textId="77777777" w:rsidR="00332B82" w:rsidRPr="00332B82" w:rsidRDefault="00332B82" w:rsidP="00332B82">
      <w:pPr>
        <w:pStyle w:val="Heading2"/>
        <w:rPr>
          <w:color w:val="auto"/>
          <w:sz w:val="24"/>
          <w:szCs w:val="24"/>
        </w:rPr>
      </w:pPr>
      <w:bookmarkStart w:id="49" w:name="_Toc76546929"/>
      <w:r w:rsidRPr="00332B82">
        <w:rPr>
          <w:color w:val="auto"/>
          <w:sz w:val="24"/>
          <w:szCs w:val="24"/>
        </w:rPr>
        <w:t>5.5 Administrative Staff Evaluation</w:t>
      </w:r>
      <w:bookmarkEnd w:id="49"/>
      <w:r w:rsidRPr="00332B82">
        <w:rPr>
          <w:color w:val="auto"/>
          <w:sz w:val="24"/>
          <w:szCs w:val="24"/>
        </w:rPr>
        <w:t xml:space="preserve"> </w:t>
      </w:r>
    </w:p>
    <w:p w14:paraId="2844BEA5" w14:textId="77777777" w:rsidR="00332B82" w:rsidRDefault="00332B82" w:rsidP="00332B82">
      <w:pPr>
        <w:autoSpaceDE w:val="0"/>
        <w:autoSpaceDN w:val="0"/>
        <w:adjustRightInd w:val="0"/>
        <w:spacing w:after="0" w:line="240" w:lineRule="auto"/>
        <w:jc w:val="both"/>
        <w:rPr>
          <w:rFonts w:ascii="Calibri" w:hAnsi="Calibri" w:cs="Calibri"/>
          <w:color w:val="000000"/>
          <w:sz w:val="24"/>
          <w:szCs w:val="24"/>
        </w:rPr>
      </w:pPr>
    </w:p>
    <w:p w14:paraId="70527ECE"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For now, there is not established </w:t>
      </w:r>
      <w:r>
        <w:rPr>
          <w:rFonts w:ascii="Calibri" w:hAnsi="Calibri" w:cs="Calibri"/>
          <w:color w:val="000000"/>
          <w:sz w:val="24"/>
          <w:szCs w:val="24"/>
        </w:rPr>
        <w:t>tool</w:t>
      </w:r>
      <w:r w:rsidRPr="00332B82">
        <w:rPr>
          <w:rFonts w:ascii="Calibri" w:hAnsi="Calibri" w:cs="Calibri"/>
          <w:color w:val="000000"/>
          <w:sz w:val="24"/>
          <w:szCs w:val="24"/>
        </w:rPr>
        <w:t xml:space="preserve"> for evaluation of the administrative staff. </w:t>
      </w:r>
    </w:p>
    <w:p w14:paraId="27D78DE3" w14:textId="77777777" w:rsidR="00332B82" w:rsidRDefault="00332B82" w:rsidP="00332B82">
      <w:pPr>
        <w:autoSpaceDE w:val="0"/>
        <w:autoSpaceDN w:val="0"/>
        <w:adjustRightInd w:val="0"/>
        <w:spacing w:after="0" w:line="240" w:lineRule="auto"/>
        <w:jc w:val="both"/>
        <w:rPr>
          <w:rFonts w:ascii="Calibri" w:hAnsi="Calibri" w:cs="Calibri"/>
          <w:b/>
          <w:bCs/>
          <w:color w:val="000000"/>
          <w:sz w:val="24"/>
          <w:szCs w:val="24"/>
        </w:rPr>
      </w:pPr>
    </w:p>
    <w:p w14:paraId="136B0A6B" w14:textId="77777777" w:rsidR="00B8604D" w:rsidRDefault="00B8604D" w:rsidP="00332B82">
      <w:pPr>
        <w:autoSpaceDE w:val="0"/>
        <w:autoSpaceDN w:val="0"/>
        <w:adjustRightInd w:val="0"/>
        <w:spacing w:after="0" w:line="240" w:lineRule="auto"/>
        <w:jc w:val="both"/>
        <w:rPr>
          <w:rFonts w:ascii="Calibri" w:hAnsi="Calibri" w:cs="Calibri"/>
          <w:b/>
          <w:bCs/>
          <w:color w:val="000000"/>
          <w:sz w:val="24"/>
          <w:szCs w:val="24"/>
        </w:rPr>
      </w:pPr>
    </w:p>
    <w:p w14:paraId="0C7B7341" w14:textId="77777777" w:rsidR="00332B82" w:rsidRPr="00332B82" w:rsidRDefault="00332B82" w:rsidP="00332B82">
      <w:pPr>
        <w:pStyle w:val="Heading2"/>
        <w:rPr>
          <w:color w:val="auto"/>
          <w:sz w:val="24"/>
          <w:szCs w:val="24"/>
        </w:rPr>
      </w:pPr>
      <w:bookmarkStart w:id="50" w:name="_Toc76546930"/>
      <w:r w:rsidRPr="00332B82">
        <w:rPr>
          <w:color w:val="auto"/>
          <w:sz w:val="24"/>
          <w:szCs w:val="24"/>
        </w:rPr>
        <w:t>5. 6 Independent Finance Auditing</w:t>
      </w:r>
      <w:bookmarkEnd w:id="50"/>
      <w:r w:rsidRPr="00332B82">
        <w:rPr>
          <w:color w:val="auto"/>
          <w:sz w:val="24"/>
          <w:szCs w:val="24"/>
        </w:rPr>
        <w:t xml:space="preserve"> </w:t>
      </w:r>
    </w:p>
    <w:p w14:paraId="770149EB" w14:textId="77777777" w:rsidR="00332B82" w:rsidRDefault="00332B82" w:rsidP="00332B82">
      <w:pPr>
        <w:autoSpaceDE w:val="0"/>
        <w:autoSpaceDN w:val="0"/>
        <w:adjustRightInd w:val="0"/>
        <w:spacing w:after="0" w:line="240" w:lineRule="auto"/>
        <w:jc w:val="both"/>
        <w:rPr>
          <w:rFonts w:ascii="Calibri" w:hAnsi="Calibri" w:cs="Calibri"/>
          <w:color w:val="000000"/>
          <w:sz w:val="24"/>
          <w:szCs w:val="24"/>
        </w:rPr>
      </w:pPr>
    </w:p>
    <w:p w14:paraId="077DBD40"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The University was audited by Foundation Audit Committee once per year and this Committee prepares report. </w:t>
      </w:r>
    </w:p>
    <w:p w14:paraId="7DD203E8" w14:textId="46A9CFFF" w:rsidR="00200706" w:rsidRDefault="00200706">
      <w:pPr>
        <w:rPr>
          <w:rFonts w:ascii="Calibri" w:hAnsi="Calibri" w:cs="Calibri"/>
          <w:b/>
          <w:bCs/>
          <w:color w:val="000000"/>
          <w:sz w:val="24"/>
          <w:szCs w:val="24"/>
        </w:rPr>
      </w:pPr>
      <w:r>
        <w:rPr>
          <w:rFonts w:ascii="Calibri" w:hAnsi="Calibri" w:cs="Calibri"/>
          <w:b/>
          <w:bCs/>
          <w:color w:val="000000"/>
          <w:sz w:val="24"/>
          <w:szCs w:val="24"/>
        </w:rPr>
        <w:br w:type="page"/>
      </w:r>
    </w:p>
    <w:p w14:paraId="0A518AE8" w14:textId="77777777" w:rsidR="00332B82" w:rsidRPr="00332B82" w:rsidRDefault="00332B82" w:rsidP="00332B82">
      <w:pPr>
        <w:pStyle w:val="Heading1"/>
        <w:rPr>
          <w:rFonts w:asciiTheme="minorHAnsi" w:hAnsiTheme="minorHAnsi"/>
          <w:color w:val="auto"/>
        </w:rPr>
      </w:pPr>
      <w:bookmarkStart w:id="51" w:name="_Toc76546931"/>
      <w:r w:rsidRPr="00332B82">
        <w:rPr>
          <w:rFonts w:asciiTheme="minorHAnsi" w:hAnsiTheme="minorHAnsi"/>
          <w:color w:val="auto"/>
        </w:rPr>
        <w:lastRenderedPageBreak/>
        <w:t>6. HOW DOES THE INSTITUTION CHANGE IN ORDER TO IMPROVE?</w:t>
      </w:r>
      <w:bookmarkEnd w:id="51"/>
      <w:r w:rsidRPr="00332B82">
        <w:rPr>
          <w:rFonts w:asciiTheme="minorHAnsi" w:hAnsiTheme="minorHAnsi"/>
          <w:color w:val="auto"/>
        </w:rPr>
        <w:t xml:space="preserve"> </w:t>
      </w:r>
    </w:p>
    <w:p w14:paraId="754AAE49"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p>
    <w:p w14:paraId="5302F961" w14:textId="393C609A" w:rsidR="00A55270" w:rsidRPr="00A55270" w:rsidRDefault="00332B82" w:rsidP="00A55270">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Quality improvement activities in education have been continuing. Double major program opportunities in the faculties, English Preparatory Program, the usage of ECTS studies</w:t>
      </w:r>
      <w:r>
        <w:rPr>
          <w:rFonts w:ascii="Calibri" w:hAnsi="Calibri" w:cs="Calibri"/>
          <w:color w:val="000000"/>
          <w:sz w:val="24"/>
          <w:szCs w:val="24"/>
        </w:rPr>
        <w:t xml:space="preserve">, possibility of Erasmus+ and </w:t>
      </w:r>
      <w:proofErr w:type="spellStart"/>
      <w:r>
        <w:rPr>
          <w:rFonts w:ascii="Calibri" w:hAnsi="Calibri" w:cs="Calibri"/>
          <w:color w:val="000000"/>
          <w:sz w:val="24"/>
          <w:szCs w:val="24"/>
        </w:rPr>
        <w:t>Mevlana</w:t>
      </w:r>
      <w:proofErr w:type="spellEnd"/>
      <w:r>
        <w:rPr>
          <w:rFonts w:ascii="Calibri" w:hAnsi="Calibri" w:cs="Calibri"/>
          <w:color w:val="000000"/>
          <w:sz w:val="24"/>
          <w:szCs w:val="24"/>
        </w:rPr>
        <w:t xml:space="preserve"> Exchange mobility programs </w:t>
      </w:r>
      <w:r w:rsidRPr="00332B82">
        <w:rPr>
          <w:rFonts w:ascii="Calibri" w:hAnsi="Calibri" w:cs="Calibri"/>
          <w:color w:val="000000"/>
          <w:sz w:val="24"/>
          <w:szCs w:val="24"/>
        </w:rPr>
        <w:t xml:space="preserve">are good examples. </w:t>
      </w:r>
      <w:r w:rsidR="00A55270" w:rsidRPr="00A55270">
        <w:rPr>
          <w:rFonts w:ascii="Calibri" w:hAnsi="Calibri" w:cs="Calibri"/>
          <w:color w:val="000000"/>
          <w:sz w:val="24"/>
          <w:szCs w:val="24"/>
        </w:rPr>
        <w:t xml:space="preserve">Until now, IBU has signed more than 200 bilateral agreements in total, 120 Erasmus+ agreements and </w:t>
      </w:r>
      <w:proofErr w:type="spellStart"/>
      <w:r w:rsidR="00A55270" w:rsidRPr="00A55270">
        <w:rPr>
          <w:rFonts w:ascii="Calibri" w:hAnsi="Calibri" w:cs="Calibri"/>
          <w:color w:val="000000"/>
          <w:sz w:val="24"/>
          <w:szCs w:val="24"/>
        </w:rPr>
        <w:t>Mevlana</w:t>
      </w:r>
      <w:proofErr w:type="spellEnd"/>
      <w:r w:rsidR="00A55270" w:rsidRPr="00A55270">
        <w:rPr>
          <w:rFonts w:ascii="Calibri" w:hAnsi="Calibri" w:cs="Calibri"/>
          <w:color w:val="000000"/>
          <w:sz w:val="24"/>
          <w:szCs w:val="24"/>
        </w:rPr>
        <w:t xml:space="preserve"> exchange program agreements drawing a map of more than 40 countries around the world. </w:t>
      </w:r>
      <w:r w:rsidR="00A55270" w:rsidRPr="00332B82">
        <w:rPr>
          <w:rFonts w:ascii="Calibri" w:hAnsi="Calibri" w:cs="Calibri"/>
          <w:color w:val="000000"/>
          <w:sz w:val="24"/>
          <w:szCs w:val="24"/>
        </w:rPr>
        <w:t>These recruitment efforts will continue within the strategic plan.</w:t>
      </w:r>
    </w:p>
    <w:p w14:paraId="3425DC0D" w14:textId="77777777" w:rsidR="00A55270" w:rsidRPr="00A55270" w:rsidRDefault="00A55270" w:rsidP="00A55270">
      <w:pPr>
        <w:autoSpaceDE w:val="0"/>
        <w:autoSpaceDN w:val="0"/>
        <w:adjustRightInd w:val="0"/>
        <w:spacing w:after="0" w:line="240" w:lineRule="auto"/>
        <w:jc w:val="both"/>
        <w:rPr>
          <w:rFonts w:ascii="Calibri" w:hAnsi="Calibri" w:cs="Calibri"/>
          <w:color w:val="000000"/>
          <w:sz w:val="24"/>
          <w:szCs w:val="24"/>
        </w:rPr>
      </w:pPr>
      <w:r w:rsidRPr="00A55270">
        <w:rPr>
          <w:rFonts w:ascii="Calibri" w:hAnsi="Calibri" w:cs="Calibri"/>
          <w:color w:val="000000"/>
          <w:sz w:val="24"/>
          <w:szCs w:val="24"/>
        </w:rPr>
        <w:t xml:space="preserve">IBU was ranked as the best private university in Macedonia in 2012, as well as the best university on national level in the category of Teaching and Learning in 2016 by the internationally recognized Shanghai University Ranking. </w:t>
      </w:r>
    </w:p>
    <w:p w14:paraId="4D0D15B6" w14:textId="0F6BE4FC" w:rsidR="00332B82" w:rsidRPr="00332B82" w:rsidRDefault="00A55270" w:rsidP="00A55270">
      <w:pPr>
        <w:autoSpaceDE w:val="0"/>
        <w:autoSpaceDN w:val="0"/>
        <w:adjustRightInd w:val="0"/>
        <w:spacing w:after="0" w:line="240" w:lineRule="auto"/>
        <w:jc w:val="both"/>
        <w:rPr>
          <w:rFonts w:ascii="Calibri" w:hAnsi="Calibri" w:cs="Calibri"/>
          <w:color w:val="000000"/>
          <w:sz w:val="24"/>
          <w:szCs w:val="24"/>
        </w:rPr>
      </w:pPr>
      <w:r w:rsidRPr="00A55270">
        <w:rPr>
          <w:rFonts w:ascii="Calibri" w:hAnsi="Calibri" w:cs="Calibri"/>
          <w:color w:val="000000"/>
          <w:sz w:val="24"/>
          <w:szCs w:val="24"/>
        </w:rPr>
        <w:t>So far, IBU is an associate member of the European University Association (EUA), a founding member of the Balkan Universities Association (BUA) and member of the Eurasian Universities Union (EURAS).</w:t>
      </w:r>
      <w:r w:rsidR="00F17DAF">
        <w:rPr>
          <w:rFonts w:ascii="Calibri" w:hAnsi="Calibri" w:cs="Calibri"/>
          <w:color w:val="000000"/>
          <w:sz w:val="24"/>
          <w:szCs w:val="24"/>
        </w:rPr>
        <w:t xml:space="preserve"> </w:t>
      </w:r>
    </w:p>
    <w:p w14:paraId="0A06D63D"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All strategic planning activities will be conducted in consistent with the regulations and laws </w:t>
      </w:r>
      <w:r>
        <w:rPr>
          <w:rFonts w:ascii="Calibri" w:hAnsi="Calibri" w:cs="Calibri"/>
          <w:color w:val="000000"/>
          <w:sz w:val="24"/>
          <w:szCs w:val="24"/>
        </w:rPr>
        <w:t>in</w:t>
      </w:r>
      <w:r w:rsidRPr="00332B82">
        <w:rPr>
          <w:rFonts w:ascii="Calibri" w:hAnsi="Calibri" w:cs="Calibri"/>
          <w:color w:val="000000"/>
          <w:sz w:val="24"/>
          <w:szCs w:val="24"/>
        </w:rPr>
        <w:t xml:space="preserve"> the Higher Education. </w:t>
      </w:r>
    </w:p>
    <w:p w14:paraId="4355A3F3"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The Institutional planning mechanism involves the participation of all levels of academicians and academic units as described previously. Institutional adaptability to respond to the societal needs and demands should be increased in the next years. </w:t>
      </w:r>
    </w:p>
    <w:p w14:paraId="477F672F"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The University is very conscious of the needs of the society and aims to contribute extensively to the improvement of social conditions. Similarly, the University is very eager to improve and increase its relations with international organizations and institutions. It will encourage all </w:t>
      </w:r>
      <w:r>
        <w:rPr>
          <w:rFonts w:ascii="Calibri" w:hAnsi="Calibri" w:cs="Calibri"/>
          <w:color w:val="000000"/>
          <w:sz w:val="24"/>
          <w:szCs w:val="24"/>
        </w:rPr>
        <w:t xml:space="preserve">academic </w:t>
      </w:r>
      <w:r w:rsidRPr="00332B82">
        <w:rPr>
          <w:rFonts w:ascii="Calibri" w:hAnsi="Calibri" w:cs="Calibri"/>
          <w:color w:val="000000"/>
          <w:sz w:val="24"/>
          <w:szCs w:val="24"/>
        </w:rPr>
        <w:t xml:space="preserve">staff to collaborate with their colleagues abroad at all levels. </w:t>
      </w:r>
    </w:p>
    <w:p w14:paraId="7DA661F8" w14:textId="6134A4A9" w:rsidR="00332B82" w:rsidRDefault="00332B82" w:rsidP="00332B82">
      <w:pPr>
        <w:autoSpaceDE w:val="0"/>
        <w:autoSpaceDN w:val="0"/>
        <w:adjustRightInd w:val="0"/>
        <w:spacing w:after="0" w:line="240" w:lineRule="auto"/>
        <w:jc w:val="both"/>
        <w:rPr>
          <w:rFonts w:ascii="Calibri" w:hAnsi="Calibri" w:cs="Calibri"/>
          <w:b/>
          <w:bCs/>
          <w:color w:val="000000"/>
          <w:sz w:val="24"/>
          <w:szCs w:val="24"/>
        </w:rPr>
      </w:pPr>
    </w:p>
    <w:p w14:paraId="3B9DDA69" w14:textId="31D0C104" w:rsidR="009F54D9" w:rsidRDefault="009F54D9" w:rsidP="00332B82">
      <w:pPr>
        <w:autoSpaceDE w:val="0"/>
        <w:autoSpaceDN w:val="0"/>
        <w:adjustRightInd w:val="0"/>
        <w:spacing w:after="0" w:line="240" w:lineRule="auto"/>
        <w:jc w:val="both"/>
        <w:rPr>
          <w:rFonts w:ascii="Calibri" w:hAnsi="Calibri" w:cs="Calibri"/>
          <w:b/>
          <w:bCs/>
          <w:color w:val="000000"/>
          <w:sz w:val="24"/>
          <w:szCs w:val="24"/>
        </w:rPr>
      </w:pPr>
    </w:p>
    <w:p w14:paraId="10F5CAA3" w14:textId="51ACF629" w:rsidR="009F54D9" w:rsidRPr="009F54D9" w:rsidRDefault="009F54D9" w:rsidP="009F54D9">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6.1</w:t>
      </w:r>
      <w:r w:rsidRPr="009F54D9">
        <w:rPr>
          <w:rFonts w:ascii="Calibri" w:hAnsi="Calibri" w:cs="Calibri"/>
          <w:b/>
          <w:bCs/>
          <w:color w:val="000000"/>
          <w:sz w:val="24"/>
          <w:szCs w:val="24"/>
        </w:rPr>
        <w:t xml:space="preserve"> International memberships of IBU</w:t>
      </w:r>
    </w:p>
    <w:p w14:paraId="406B858A" w14:textId="77777777" w:rsidR="009F54D9" w:rsidRPr="009F54D9" w:rsidRDefault="009F54D9" w:rsidP="009F54D9">
      <w:pPr>
        <w:autoSpaceDE w:val="0"/>
        <w:autoSpaceDN w:val="0"/>
        <w:adjustRightInd w:val="0"/>
        <w:spacing w:after="0" w:line="240" w:lineRule="auto"/>
        <w:jc w:val="both"/>
        <w:rPr>
          <w:rFonts w:ascii="Calibri" w:hAnsi="Calibri" w:cs="Calibri"/>
          <w:b/>
          <w:bCs/>
          <w:color w:val="000000"/>
          <w:sz w:val="24"/>
          <w:szCs w:val="24"/>
        </w:rPr>
      </w:pPr>
    </w:p>
    <w:p w14:paraId="77EECD0E"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1.</w:t>
      </w:r>
      <w:r w:rsidRPr="009F54D9">
        <w:rPr>
          <w:rFonts w:ascii="Calibri" w:hAnsi="Calibri" w:cs="Calibri"/>
          <w:color w:val="000000"/>
          <w:sz w:val="24"/>
          <w:szCs w:val="24"/>
        </w:rPr>
        <w:tab/>
        <w:t>International Balkan University become a member in the Euro-Mediterranean</w:t>
      </w:r>
      <w:r w:rsidRPr="009F54D9">
        <w:rPr>
          <w:rFonts w:ascii="Calibri" w:hAnsi="Calibri" w:cs="Calibri"/>
          <w:b/>
          <w:bCs/>
          <w:color w:val="000000"/>
          <w:sz w:val="24"/>
          <w:szCs w:val="24"/>
        </w:rPr>
        <w:t xml:space="preserve"> </w:t>
      </w:r>
      <w:r w:rsidRPr="009F54D9">
        <w:rPr>
          <w:rFonts w:ascii="Calibri" w:hAnsi="Calibri" w:cs="Calibri"/>
          <w:color w:val="000000"/>
          <w:sz w:val="24"/>
          <w:szCs w:val="24"/>
        </w:rPr>
        <w:t>University (EMUNI University) Association, a network of more than 130 universities from 33 different countries of the Euro-Mediterranean region.</w:t>
      </w:r>
    </w:p>
    <w:p w14:paraId="1F3D8EB2"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p>
    <w:p w14:paraId="1797F8D7"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2.</w:t>
      </w:r>
      <w:r w:rsidRPr="009F54D9">
        <w:rPr>
          <w:rFonts w:ascii="Calibri" w:hAnsi="Calibri" w:cs="Calibri"/>
          <w:color w:val="000000"/>
          <w:sz w:val="24"/>
          <w:szCs w:val="24"/>
        </w:rPr>
        <w:tab/>
        <w:t>International Balkan University CELTA Centre has been entitled as an Authorized Centre in the Republic of North Macedonia by the Cambridge Assessment English, part of the University of Cambridge. The Certificate in Teaching English to Speakers of Other Languages (CELTA) is an initial training course in English Language teaching (ELT). It is one of the Cambridge Assessment English certificates and diplomas provided for teachers. As CELTA is awarded by Cambridge Assessment English, part of the University of Cambridge, it is internationally recognized, highly respected and it presents a benchmark for quality. The CELTA is the most widely recognized and accepted TESOL certificate.</w:t>
      </w:r>
    </w:p>
    <w:p w14:paraId="3C321018"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p>
    <w:p w14:paraId="67A04734"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So far, IBU is an associate member of the European University Association (EUA), a founding member of the Balkan Universities Association (BUA) and member of the Eurasian Universities Union (EURAS).</w:t>
      </w:r>
    </w:p>
    <w:p w14:paraId="0AD8719B" w14:textId="77777777" w:rsidR="009F54D9" w:rsidRPr="009F54D9" w:rsidRDefault="009F54D9" w:rsidP="009F54D9">
      <w:pPr>
        <w:autoSpaceDE w:val="0"/>
        <w:autoSpaceDN w:val="0"/>
        <w:adjustRightInd w:val="0"/>
        <w:spacing w:after="0" w:line="240" w:lineRule="auto"/>
        <w:jc w:val="both"/>
        <w:rPr>
          <w:rFonts w:ascii="Calibri" w:hAnsi="Calibri" w:cs="Calibri"/>
          <w:b/>
          <w:bCs/>
          <w:color w:val="000000"/>
          <w:sz w:val="24"/>
          <w:szCs w:val="24"/>
        </w:rPr>
      </w:pPr>
    </w:p>
    <w:p w14:paraId="2C8B0760" w14:textId="597A4502" w:rsidR="009F54D9" w:rsidRPr="009F54D9" w:rsidRDefault="009F54D9" w:rsidP="009F54D9">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6.2</w:t>
      </w:r>
      <w:r w:rsidRPr="009F54D9">
        <w:rPr>
          <w:rFonts w:ascii="Calibri" w:hAnsi="Calibri" w:cs="Calibri"/>
          <w:b/>
          <w:bCs/>
          <w:color w:val="000000"/>
          <w:sz w:val="24"/>
          <w:szCs w:val="24"/>
        </w:rPr>
        <w:t xml:space="preserve"> List of European projects</w:t>
      </w:r>
    </w:p>
    <w:p w14:paraId="6CA6ACF6"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proofErr w:type="spellStart"/>
      <w:r w:rsidRPr="009F54D9">
        <w:rPr>
          <w:rFonts w:ascii="Calibri" w:hAnsi="Calibri" w:cs="Calibri"/>
          <w:color w:val="000000"/>
          <w:sz w:val="24"/>
          <w:szCs w:val="24"/>
        </w:rPr>
        <w:t>iTeach</w:t>
      </w:r>
      <w:proofErr w:type="spellEnd"/>
      <w:r w:rsidRPr="009F54D9">
        <w:rPr>
          <w:rFonts w:ascii="Calibri" w:hAnsi="Calibri" w:cs="Calibri"/>
          <w:color w:val="000000"/>
          <w:sz w:val="24"/>
          <w:szCs w:val="24"/>
        </w:rPr>
        <w:t xml:space="preserve"> project "Improving Teaching Effectiveness in Chemical Engineering Education" –Project No. 539959-LLP-1-2013-1-UK-ERASMUS-EQR</w:t>
      </w:r>
    </w:p>
    <w:p w14:paraId="51465752"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lastRenderedPageBreak/>
        <w:t>Student and Staff Mobility (KA103) Project No. 2014-1-MK01-KA103-000029</w:t>
      </w:r>
    </w:p>
    <w:p w14:paraId="1290CBAB"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(KA103) Project No. 2015-1-MK01-KA103-002793</w:t>
      </w:r>
    </w:p>
    <w:p w14:paraId="57E221A8"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(KA103) Project No. 2016-1-MK01-KA103-021532</w:t>
      </w:r>
    </w:p>
    <w:p w14:paraId="19320F43"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(KA107) Project No. 2016-1-MK01-KA107-021621</w:t>
      </w:r>
    </w:p>
    <w:p w14:paraId="30804007"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(KA103) Project No. 2017-1-MK01-KA103-035189</w:t>
      </w:r>
    </w:p>
    <w:p w14:paraId="43251958"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(KA103) Project No. 2018-1-MK01-KA103-046837</w:t>
      </w:r>
    </w:p>
    <w:p w14:paraId="014A25C8"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(KA103) Project No. 2019-1-MK01-KA103-060222</w:t>
      </w:r>
    </w:p>
    <w:p w14:paraId="149810D9"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Student and Staff Mobility (KA107) Project No. 2019-1-MK01-KA107-060228</w:t>
      </w:r>
    </w:p>
    <w:p w14:paraId="28CB083C"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Twinning Project MK 13 IPA SO 02 15 "Further improvement of the system for development and implementation of the National Qualifications Framework (NQF)"</w:t>
      </w:r>
    </w:p>
    <w:p w14:paraId="1007BC01" w14:textId="77777777" w:rsidR="009F54D9" w:rsidRP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Twinning Project MK 13 IPA SO 01 16 R "Developing cooperation between higher education institutions, the private sector and relevant public bodies"</w:t>
      </w:r>
    </w:p>
    <w:p w14:paraId="13C43829" w14:textId="5977E526" w:rsidR="009F54D9" w:rsidRDefault="009F54D9" w:rsidP="009F54D9">
      <w:pPr>
        <w:autoSpaceDE w:val="0"/>
        <w:autoSpaceDN w:val="0"/>
        <w:adjustRightInd w:val="0"/>
        <w:spacing w:after="0" w:line="240" w:lineRule="auto"/>
        <w:jc w:val="both"/>
        <w:rPr>
          <w:rFonts w:ascii="Calibri" w:hAnsi="Calibri" w:cs="Calibri"/>
          <w:color w:val="000000"/>
          <w:sz w:val="24"/>
          <w:szCs w:val="24"/>
        </w:rPr>
      </w:pPr>
      <w:r w:rsidRPr="009F54D9">
        <w:rPr>
          <w:rFonts w:ascii="Calibri" w:hAnsi="Calibri" w:cs="Calibri"/>
          <w:color w:val="000000"/>
          <w:sz w:val="24"/>
          <w:szCs w:val="24"/>
        </w:rPr>
        <w:t>ELSE – “Eco/logical Learning and Simulation Environments in Higher Education” Project No: 2018-1-IT02-KA203-048006</w:t>
      </w:r>
    </w:p>
    <w:p w14:paraId="679ED884" w14:textId="628B5E40" w:rsidR="000D5745" w:rsidRDefault="000D5745" w:rsidP="009F54D9">
      <w:pPr>
        <w:autoSpaceDE w:val="0"/>
        <w:autoSpaceDN w:val="0"/>
        <w:adjustRightInd w:val="0"/>
        <w:spacing w:after="0" w:line="240" w:lineRule="auto"/>
        <w:jc w:val="both"/>
        <w:rPr>
          <w:rFonts w:ascii="Calibri" w:hAnsi="Calibri" w:cs="Calibri"/>
          <w:color w:val="000000"/>
          <w:sz w:val="24"/>
          <w:szCs w:val="24"/>
        </w:rPr>
      </w:pPr>
    </w:p>
    <w:p w14:paraId="17ABA9AD" w14:textId="77777777" w:rsidR="000D5745" w:rsidRPr="009F54D9" w:rsidRDefault="000D5745" w:rsidP="009F54D9">
      <w:pPr>
        <w:autoSpaceDE w:val="0"/>
        <w:autoSpaceDN w:val="0"/>
        <w:adjustRightInd w:val="0"/>
        <w:spacing w:after="0" w:line="240" w:lineRule="auto"/>
        <w:jc w:val="both"/>
        <w:rPr>
          <w:rFonts w:ascii="Calibri" w:hAnsi="Calibri" w:cs="Calibri"/>
          <w:color w:val="000000"/>
          <w:sz w:val="24"/>
          <w:szCs w:val="24"/>
        </w:rPr>
      </w:pPr>
    </w:p>
    <w:p w14:paraId="6317C4BE" w14:textId="51171BE2" w:rsidR="000D5745" w:rsidRPr="000D5745" w:rsidRDefault="000D5745" w:rsidP="000D5745">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6.3 </w:t>
      </w:r>
      <w:r w:rsidRPr="000D5745">
        <w:rPr>
          <w:rFonts w:ascii="Calibri" w:hAnsi="Calibri" w:cs="Calibri"/>
          <w:b/>
          <w:bCs/>
          <w:color w:val="000000"/>
          <w:sz w:val="24"/>
          <w:szCs w:val="24"/>
        </w:rPr>
        <w:t>List of Enterprises with signed cooperation under Erasmus+</w:t>
      </w:r>
    </w:p>
    <w:p w14:paraId="21E3A3DD" w14:textId="79CB507C" w:rsidR="000D5745" w:rsidRDefault="000D5745" w:rsidP="000D5745">
      <w:pPr>
        <w:autoSpaceDE w:val="0"/>
        <w:autoSpaceDN w:val="0"/>
        <w:adjustRightInd w:val="0"/>
        <w:spacing w:after="0" w:line="240" w:lineRule="auto"/>
        <w:jc w:val="both"/>
        <w:rPr>
          <w:rFonts w:ascii="Calibri" w:hAnsi="Calibri" w:cs="Calibri"/>
          <w:b/>
          <w:bCs/>
          <w:color w:val="000000"/>
          <w:sz w:val="24"/>
          <w:szCs w:val="24"/>
        </w:rPr>
      </w:pPr>
    </w:p>
    <w:p w14:paraId="07DBAAF3" w14:textId="02FA30E2" w:rsidR="005978BF" w:rsidRDefault="005978BF" w:rsidP="000D574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C</w:t>
      </w:r>
      <w:r w:rsidRPr="005978BF">
        <w:rPr>
          <w:rFonts w:ascii="Calibri" w:hAnsi="Calibri" w:cs="Calibri"/>
          <w:color w:val="000000"/>
          <w:sz w:val="24"/>
          <w:szCs w:val="24"/>
        </w:rPr>
        <w:t>ooperat</w:t>
      </w:r>
      <w:r>
        <w:rPr>
          <w:rFonts w:ascii="Calibri" w:hAnsi="Calibri" w:cs="Calibri"/>
          <w:color w:val="000000"/>
          <w:sz w:val="24"/>
          <w:szCs w:val="24"/>
        </w:rPr>
        <w:t>ion, under the Erasmus+ program is s</w:t>
      </w:r>
      <w:r w:rsidRPr="005978BF">
        <w:rPr>
          <w:rFonts w:ascii="Calibri" w:hAnsi="Calibri" w:cs="Calibri"/>
          <w:color w:val="000000"/>
          <w:sz w:val="24"/>
          <w:szCs w:val="24"/>
        </w:rPr>
        <w:t>igned</w:t>
      </w:r>
      <w:r>
        <w:rPr>
          <w:rFonts w:ascii="Calibri" w:hAnsi="Calibri" w:cs="Calibri"/>
          <w:color w:val="000000"/>
          <w:sz w:val="24"/>
          <w:szCs w:val="24"/>
        </w:rPr>
        <w:t xml:space="preserve"> with the following companies:</w:t>
      </w:r>
    </w:p>
    <w:p w14:paraId="64C8C91C" w14:textId="77777777" w:rsidR="005978BF" w:rsidRPr="005978BF" w:rsidRDefault="005978BF" w:rsidP="000D5745">
      <w:pPr>
        <w:autoSpaceDE w:val="0"/>
        <w:autoSpaceDN w:val="0"/>
        <w:adjustRightInd w:val="0"/>
        <w:spacing w:after="0" w:line="240" w:lineRule="auto"/>
        <w:jc w:val="both"/>
        <w:rPr>
          <w:rFonts w:ascii="Calibri" w:hAnsi="Calibri" w:cs="Calibri"/>
          <w:color w:val="000000"/>
          <w:sz w:val="24"/>
          <w:szCs w:val="24"/>
        </w:rPr>
      </w:pPr>
    </w:p>
    <w:p w14:paraId="35120BE9"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r w:rsidRPr="000D5745">
        <w:rPr>
          <w:rFonts w:ascii="Calibri" w:hAnsi="Calibri" w:cs="Calibri"/>
          <w:color w:val="000000"/>
          <w:sz w:val="24"/>
          <w:szCs w:val="24"/>
        </w:rPr>
        <w:t xml:space="preserve">RESPILON Group </w:t>
      </w:r>
      <w:proofErr w:type="spellStart"/>
      <w:r w:rsidRPr="000D5745">
        <w:rPr>
          <w:rFonts w:ascii="Calibri" w:hAnsi="Calibri" w:cs="Calibri"/>
          <w:color w:val="000000"/>
          <w:sz w:val="24"/>
          <w:szCs w:val="24"/>
        </w:rPr>
        <w:t>s.r.o.</w:t>
      </w:r>
      <w:proofErr w:type="spellEnd"/>
      <w:r w:rsidRPr="000D5745">
        <w:rPr>
          <w:rFonts w:ascii="Calibri" w:hAnsi="Calibri" w:cs="Calibri"/>
          <w:color w:val="000000"/>
          <w:sz w:val="24"/>
          <w:szCs w:val="24"/>
        </w:rPr>
        <w:t>, Czech Republic</w:t>
      </w:r>
    </w:p>
    <w:p w14:paraId="105FAD15"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r w:rsidRPr="000D5745">
        <w:rPr>
          <w:rFonts w:ascii="Calibri" w:hAnsi="Calibri" w:cs="Calibri"/>
          <w:color w:val="000000"/>
          <w:sz w:val="24"/>
          <w:szCs w:val="24"/>
        </w:rPr>
        <w:t>Willingness Team, Malta</w:t>
      </w:r>
    </w:p>
    <w:p w14:paraId="417FC463"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Denge</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Piskolojik</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Danismanlik</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ve</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Saglik</w:t>
      </w:r>
      <w:proofErr w:type="spellEnd"/>
      <w:r w:rsidRPr="000D5745">
        <w:rPr>
          <w:rFonts w:ascii="Calibri" w:hAnsi="Calibri" w:cs="Calibri"/>
          <w:color w:val="000000"/>
          <w:sz w:val="24"/>
          <w:szCs w:val="24"/>
        </w:rPr>
        <w:t xml:space="preserve"> Ltd </w:t>
      </w:r>
      <w:proofErr w:type="spellStart"/>
      <w:r w:rsidRPr="000D5745">
        <w:rPr>
          <w:rFonts w:ascii="Calibri" w:hAnsi="Calibri" w:cs="Calibri"/>
          <w:color w:val="000000"/>
          <w:sz w:val="24"/>
          <w:szCs w:val="24"/>
        </w:rPr>
        <w:t>Sti</w:t>
      </w:r>
      <w:proofErr w:type="spellEnd"/>
      <w:r w:rsidRPr="000D5745">
        <w:rPr>
          <w:rFonts w:ascii="Calibri" w:hAnsi="Calibri" w:cs="Calibri"/>
          <w:color w:val="000000"/>
          <w:sz w:val="24"/>
          <w:szCs w:val="24"/>
        </w:rPr>
        <w:t>, Turkey</w:t>
      </w:r>
    </w:p>
    <w:p w14:paraId="5D9DE7EC"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Ozel</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Bahce</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Gunduz</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Bakimevi</w:t>
      </w:r>
      <w:proofErr w:type="spellEnd"/>
      <w:r w:rsidRPr="000D5745">
        <w:rPr>
          <w:rFonts w:ascii="Calibri" w:hAnsi="Calibri" w:cs="Calibri"/>
          <w:color w:val="000000"/>
          <w:sz w:val="24"/>
          <w:szCs w:val="24"/>
        </w:rPr>
        <w:t>, Turkey</w:t>
      </w:r>
    </w:p>
    <w:p w14:paraId="0DD74066"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Ozgur</w:t>
      </w:r>
      <w:proofErr w:type="spellEnd"/>
      <w:r w:rsidRPr="000D5745">
        <w:rPr>
          <w:rFonts w:ascii="Calibri" w:hAnsi="Calibri" w:cs="Calibri"/>
          <w:color w:val="000000"/>
          <w:sz w:val="24"/>
          <w:szCs w:val="24"/>
        </w:rPr>
        <w:t xml:space="preserve"> Project Architecture Consultancy Construction Co., Turkey</w:t>
      </w:r>
    </w:p>
    <w:p w14:paraId="15CE3F9B"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Meco</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Trockenbau</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Suvad</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Zejnilovic</w:t>
      </w:r>
      <w:proofErr w:type="spellEnd"/>
      <w:r w:rsidRPr="000D5745">
        <w:rPr>
          <w:rFonts w:ascii="Calibri" w:hAnsi="Calibri" w:cs="Calibri"/>
          <w:color w:val="000000"/>
          <w:sz w:val="24"/>
          <w:szCs w:val="24"/>
        </w:rPr>
        <w:t>, Germany</w:t>
      </w:r>
    </w:p>
    <w:p w14:paraId="246AD9C7"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Ingenieuburo</w:t>
      </w:r>
      <w:proofErr w:type="spellEnd"/>
      <w:r w:rsidRPr="000D5745">
        <w:rPr>
          <w:rFonts w:ascii="Calibri" w:hAnsi="Calibri" w:cs="Calibri"/>
          <w:color w:val="000000"/>
          <w:sz w:val="24"/>
          <w:szCs w:val="24"/>
        </w:rPr>
        <w:t xml:space="preserve"> Baba </w:t>
      </w:r>
      <w:proofErr w:type="spellStart"/>
      <w:r w:rsidRPr="000D5745">
        <w:rPr>
          <w:rFonts w:ascii="Calibri" w:hAnsi="Calibri" w:cs="Calibri"/>
          <w:color w:val="000000"/>
          <w:sz w:val="24"/>
          <w:szCs w:val="24"/>
        </w:rPr>
        <w:t>Gmbh</w:t>
      </w:r>
      <w:proofErr w:type="spellEnd"/>
      <w:r w:rsidRPr="000D5745">
        <w:rPr>
          <w:rFonts w:ascii="Calibri" w:hAnsi="Calibri" w:cs="Calibri"/>
          <w:color w:val="000000"/>
          <w:sz w:val="24"/>
          <w:szCs w:val="24"/>
        </w:rPr>
        <w:t>, Germany</w:t>
      </w:r>
    </w:p>
    <w:p w14:paraId="3231712C"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Tuateam</w:t>
      </w:r>
      <w:proofErr w:type="spellEnd"/>
      <w:r w:rsidRPr="000D5745">
        <w:rPr>
          <w:rFonts w:ascii="Calibri" w:hAnsi="Calibri" w:cs="Calibri"/>
          <w:color w:val="000000"/>
          <w:sz w:val="24"/>
          <w:szCs w:val="24"/>
        </w:rPr>
        <w:t>, Spain</w:t>
      </w:r>
    </w:p>
    <w:p w14:paraId="2DCF8292"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r w:rsidRPr="000D5745">
        <w:rPr>
          <w:rFonts w:ascii="Calibri" w:hAnsi="Calibri" w:cs="Calibri"/>
          <w:color w:val="000000"/>
          <w:sz w:val="24"/>
          <w:szCs w:val="24"/>
        </w:rPr>
        <w:t xml:space="preserve">BAU &amp; </w:t>
      </w:r>
      <w:proofErr w:type="spellStart"/>
      <w:r w:rsidRPr="000D5745">
        <w:rPr>
          <w:rFonts w:ascii="Calibri" w:hAnsi="Calibri" w:cs="Calibri"/>
          <w:color w:val="000000"/>
          <w:sz w:val="24"/>
          <w:szCs w:val="24"/>
        </w:rPr>
        <w:t>Immobilienvertriebs</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Gmbh</w:t>
      </w:r>
      <w:proofErr w:type="spellEnd"/>
      <w:r w:rsidRPr="000D5745">
        <w:rPr>
          <w:rFonts w:ascii="Calibri" w:hAnsi="Calibri" w:cs="Calibri"/>
          <w:color w:val="000000"/>
          <w:sz w:val="24"/>
          <w:szCs w:val="24"/>
        </w:rPr>
        <w:t>, Germany</w:t>
      </w:r>
    </w:p>
    <w:p w14:paraId="0CD0EFDD"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r w:rsidRPr="000D5745">
        <w:rPr>
          <w:rFonts w:ascii="Calibri" w:hAnsi="Calibri" w:cs="Calibri"/>
          <w:color w:val="000000"/>
          <w:sz w:val="24"/>
          <w:szCs w:val="24"/>
        </w:rPr>
        <w:t xml:space="preserve">Tura </w:t>
      </w:r>
      <w:proofErr w:type="spellStart"/>
      <w:r w:rsidRPr="000D5745">
        <w:rPr>
          <w:rFonts w:ascii="Calibri" w:hAnsi="Calibri" w:cs="Calibri"/>
          <w:color w:val="000000"/>
          <w:sz w:val="24"/>
          <w:szCs w:val="24"/>
        </w:rPr>
        <w:t>Logististic</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Kft</w:t>
      </w:r>
      <w:proofErr w:type="spellEnd"/>
      <w:r w:rsidRPr="000D5745">
        <w:rPr>
          <w:rFonts w:ascii="Calibri" w:hAnsi="Calibri" w:cs="Calibri"/>
          <w:color w:val="000000"/>
          <w:sz w:val="24"/>
          <w:szCs w:val="24"/>
        </w:rPr>
        <w:t>., Hungary</w:t>
      </w:r>
    </w:p>
    <w:p w14:paraId="468E9613"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r w:rsidRPr="000D5745">
        <w:rPr>
          <w:rFonts w:ascii="Calibri" w:hAnsi="Calibri" w:cs="Calibri"/>
          <w:color w:val="000000"/>
          <w:sz w:val="24"/>
          <w:szCs w:val="24"/>
        </w:rPr>
        <w:t>NDB Europe Ltd., United Kingdom</w:t>
      </w:r>
    </w:p>
    <w:p w14:paraId="672037DC"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Topaler</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Mimarlik</w:t>
      </w:r>
      <w:proofErr w:type="spellEnd"/>
      <w:r w:rsidRPr="000D5745">
        <w:rPr>
          <w:rFonts w:ascii="Calibri" w:hAnsi="Calibri" w:cs="Calibri"/>
          <w:color w:val="000000"/>
          <w:sz w:val="24"/>
          <w:szCs w:val="24"/>
        </w:rPr>
        <w:t>, Turkey</w:t>
      </w:r>
    </w:p>
    <w:p w14:paraId="5A0BCE68"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Nilgun</w:t>
      </w:r>
      <w:proofErr w:type="spellEnd"/>
      <w:r w:rsidRPr="000D5745">
        <w:rPr>
          <w:rFonts w:ascii="Calibri" w:hAnsi="Calibri" w:cs="Calibri"/>
          <w:color w:val="000000"/>
          <w:sz w:val="24"/>
          <w:szCs w:val="24"/>
        </w:rPr>
        <w:t xml:space="preserve"> </w:t>
      </w:r>
      <w:proofErr w:type="spellStart"/>
      <w:r w:rsidRPr="000D5745">
        <w:rPr>
          <w:rFonts w:ascii="Calibri" w:hAnsi="Calibri" w:cs="Calibri"/>
          <w:color w:val="000000"/>
          <w:sz w:val="24"/>
          <w:szCs w:val="24"/>
        </w:rPr>
        <w:t>Tekeli</w:t>
      </w:r>
      <w:proofErr w:type="spellEnd"/>
      <w:r w:rsidRPr="000D5745">
        <w:rPr>
          <w:rFonts w:ascii="Calibri" w:hAnsi="Calibri" w:cs="Calibri"/>
          <w:color w:val="000000"/>
          <w:sz w:val="24"/>
          <w:szCs w:val="24"/>
        </w:rPr>
        <w:t xml:space="preserve"> Transport, Germany</w:t>
      </w:r>
    </w:p>
    <w:p w14:paraId="11FA63AB"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r w:rsidRPr="000D5745">
        <w:rPr>
          <w:rFonts w:ascii="Calibri" w:hAnsi="Calibri" w:cs="Calibri"/>
          <w:color w:val="000000"/>
          <w:sz w:val="24"/>
          <w:szCs w:val="24"/>
        </w:rPr>
        <w:t xml:space="preserve">Private </w:t>
      </w:r>
      <w:proofErr w:type="spellStart"/>
      <w:r w:rsidRPr="000D5745">
        <w:rPr>
          <w:rFonts w:ascii="Calibri" w:hAnsi="Calibri" w:cs="Calibri"/>
          <w:color w:val="000000"/>
          <w:sz w:val="24"/>
          <w:szCs w:val="24"/>
        </w:rPr>
        <w:t>Eflatun</w:t>
      </w:r>
      <w:proofErr w:type="spellEnd"/>
      <w:r w:rsidRPr="000D5745">
        <w:rPr>
          <w:rFonts w:ascii="Calibri" w:hAnsi="Calibri" w:cs="Calibri"/>
          <w:color w:val="000000"/>
          <w:sz w:val="24"/>
          <w:szCs w:val="24"/>
        </w:rPr>
        <w:t xml:space="preserve"> Foreign Language Course, Turkey</w:t>
      </w:r>
    </w:p>
    <w:p w14:paraId="4DCE6293"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Handar</w:t>
      </w:r>
      <w:proofErr w:type="spellEnd"/>
      <w:r w:rsidRPr="000D5745">
        <w:rPr>
          <w:rFonts w:ascii="Calibri" w:hAnsi="Calibri" w:cs="Calibri"/>
          <w:color w:val="000000"/>
          <w:sz w:val="24"/>
          <w:szCs w:val="24"/>
        </w:rPr>
        <w:t xml:space="preserve"> Steel Construction Company, Turkey</w:t>
      </w:r>
    </w:p>
    <w:p w14:paraId="01A877E0" w14:textId="77777777" w:rsidR="000D5745"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Biyotek</w:t>
      </w:r>
      <w:proofErr w:type="spellEnd"/>
      <w:r w:rsidRPr="000D5745">
        <w:rPr>
          <w:rFonts w:ascii="Calibri" w:hAnsi="Calibri" w:cs="Calibri"/>
          <w:color w:val="000000"/>
          <w:sz w:val="24"/>
          <w:szCs w:val="24"/>
        </w:rPr>
        <w:t xml:space="preserve"> Construction, Turkey</w:t>
      </w:r>
    </w:p>
    <w:p w14:paraId="30898C3F" w14:textId="370B7104" w:rsidR="009F54D9" w:rsidRPr="000D5745" w:rsidRDefault="000D5745" w:rsidP="000D5745">
      <w:pPr>
        <w:autoSpaceDE w:val="0"/>
        <w:autoSpaceDN w:val="0"/>
        <w:adjustRightInd w:val="0"/>
        <w:spacing w:after="0" w:line="240" w:lineRule="auto"/>
        <w:jc w:val="both"/>
        <w:rPr>
          <w:rFonts w:ascii="Calibri" w:hAnsi="Calibri" w:cs="Calibri"/>
          <w:color w:val="000000"/>
          <w:sz w:val="24"/>
          <w:szCs w:val="24"/>
        </w:rPr>
      </w:pPr>
      <w:proofErr w:type="spellStart"/>
      <w:r w:rsidRPr="000D5745">
        <w:rPr>
          <w:rFonts w:ascii="Calibri" w:hAnsi="Calibri" w:cs="Calibri"/>
          <w:color w:val="000000"/>
          <w:sz w:val="24"/>
          <w:szCs w:val="24"/>
        </w:rPr>
        <w:t>Miryap</w:t>
      </w:r>
      <w:proofErr w:type="spellEnd"/>
      <w:r w:rsidRPr="000D5745">
        <w:rPr>
          <w:rFonts w:ascii="Calibri" w:hAnsi="Calibri" w:cs="Calibri"/>
          <w:color w:val="000000"/>
          <w:sz w:val="24"/>
          <w:szCs w:val="24"/>
        </w:rPr>
        <w:t xml:space="preserve"> Construction, Turkey</w:t>
      </w:r>
    </w:p>
    <w:p w14:paraId="73095682" w14:textId="77777777" w:rsidR="00332B82" w:rsidRPr="00332B82" w:rsidRDefault="00332B82" w:rsidP="00332B82">
      <w:pPr>
        <w:pStyle w:val="Heading1"/>
        <w:rPr>
          <w:rFonts w:asciiTheme="minorHAnsi" w:hAnsiTheme="minorHAnsi"/>
          <w:color w:val="auto"/>
        </w:rPr>
      </w:pPr>
      <w:bookmarkStart w:id="52" w:name="_Toc76546932"/>
      <w:r w:rsidRPr="00332B82">
        <w:rPr>
          <w:rFonts w:asciiTheme="minorHAnsi" w:hAnsiTheme="minorHAnsi"/>
          <w:color w:val="auto"/>
        </w:rPr>
        <w:t>7. CONCLUSIONS</w:t>
      </w:r>
      <w:bookmarkEnd w:id="52"/>
      <w:r w:rsidRPr="00332B82">
        <w:rPr>
          <w:rFonts w:asciiTheme="minorHAnsi" w:hAnsiTheme="minorHAnsi"/>
          <w:color w:val="auto"/>
        </w:rPr>
        <w:t xml:space="preserve"> </w:t>
      </w:r>
    </w:p>
    <w:p w14:paraId="4848BD53"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Dedicating its resources in expense of progresses in social and technical sciences at both national and international levels and also educating its students in order to be aware of the national and global issues, besides making them productive oriented and indoctrinate them with the ambition of augmenting the living standards of the society is the mission of the IBU University. </w:t>
      </w:r>
    </w:p>
    <w:p w14:paraId="2993FBFC" w14:textId="77777777"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In order to increase the quality and quantity of these services, the University aims</w:t>
      </w:r>
      <w:r>
        <w:rPr>
          <w:rFonts w:ascii="Calibri" w:hAnsi="Calibri" w:cs="Calibri"/>
          <w:color w:val="000000"/>
          <w:sz w:val="24"/>
          <w:szCs w:val="24"/>
        </w:rPr>
        <w:t xml:space="preserve"> to:</w:t>
      </w:r>
      <w:r w:rsidRPr="00332B82">
        <w:rPr>
          <w:rFonts w:ascii="Calibri" w:hAnsi="Calibri" w:cs="Calibri"/>
          <w:color w:val="000000"/>
          <w:sz w:val="24"/>
          <w:szCs w:val="24"/>
        </w:rPr>
        <w:t xml:space="preserve"> </w:t>
      </w:r>
    </w:p>
    <w:p w14:paraId="2D36BC6D" w14:textId="77777777" w:rsidR="00332B82" w:rsidRPr="00332B82" w:rsidRDefault="00332B82" w:rsidP="00332B82">
      <w:pPr>
        <w:pStyle w:val="ListParagraph"/>
        <w:numPr>
          <w:ilvl w:val="0"/>
          <w:numId w:val="18"/>
        </w:num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Improve the premises</w:t>
      </w:r>
      <w:r w:rsidR="00EF0677">
        <w:rPr>
          <w:rFonts w:ascii="Calibri" w:hAnsi="Calibri" w:cs="Calibri"/>
          <w:color w:val="000000"/>
          <w:sz w:val="24"/>
          <w:szCs w:val="24"/>
        </w:rPr>
        <w:t xml:space="preserve"> (purchasing new equipment)</w:t>
      </w:r>
      <w:r>
        <w:rPr>
          <w:rFonts w:ascii="Calibri" w:hAnsi="Calibri" w:cs="Calibri"/>
          <w:color w:val="000000"/>
          <w:sz w:val="24"/>
          <w:szCs w:val="24"/>
        </w:rPr>
        <w:t>,</w:t>
      </w:r>
      <w:r w:rsidRPr="00332B82">
        <w:rPr>
          <w:rFonts w:ascii="Calibri" w:hAnsi="Calibri" w:cs="Calibri"/>
          <w:color w:val="000000"/>
          <w:sz w:val="24"/>
          <w:szCs w:val="24"/>
        </w:rPr>
        <w:t xml:space="preserve"> </w:t>
      </w:r>
    </w:p>
    <w:p w14:paraId="27E77F2F" w14:textId="77777777"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lastRenderedPageBreak/>
        <w:t>I</w:t>
      </w:r>
      <w:r>
        <w:rPr>
          <w:rFonts w:cs="Calibri"/>
          <w:color w:val="000000"/>
          <w:sz w:val="24"/>
          <w:szCs w:val="24"/>
        </w:rPr>
        <w:t xml:space="preserve">mprove the quality </w:t>
      </w:r>
      <w:r w:rsidR="00CC3601">
        <w:rPr>
          <w:rFonts w:cs="Calibri"/>
          <w:color w:val="000000"/>
          <w:sz w:val="24"/>
          <w:szCs w:val="24"/>
        </w:rPr>
        <w:t xml:space="preserve">of </w:t>
      </w:r>
      <w:r>
        <w:rPr>
          <w:rFonts w:cs="Calibri"/>
          <w:color w:val="000000"/>
          <w:sz w:val="24"/>
          <w:szCs w:val="24"/>
        </w:rPr>
        <w:t>studies,</w:t>
      </w:r>
    </w:p>
    <w:p w14:paraId="770702E4" w14:textId="77777777"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Increase the income of the University</w:t>
      </w:r>
      <w:r>
        <w:rPr>
          <w:rFonts w:cs="Calibri"/>
          <w:color w:val="000000"/>
          <w:sz w:val="24"/>
          <w:szCs w:val="24"/>
        </w:rPr>
        <w:t>,</w:t>
      </w:r>
      <w:r w:rsidRPr="00332B82">
        <w:rPr>
          <w:rFonts w:cs="Calibri"/>
          <w:color w:val="000000"/>
          <w:sz w:val="24"/>
          <w:szCs w:val="24"/>
        </w:rPr>
        <w:t xml:space="preserve"> </w:t>
      </w:r>
    </w:p>
    <w:p w14:paraId="6306D658" w14:textId="77777777"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Support IBU’s academic staff’s participation in scientific research projects</w:t>
      </w:r>
      <w:r>
        <w:rPr>
          <w:rFonts w:cs="Calibri"/>
          <w:color w:val="000000"/>
          <w:sz w:val="24"/>
          <w:szCs w:val="24"/>
        </w:rPr>
        <w:t>,</w:t>
      </w:r>
      <w:r w:rsidRPr="00332B82">
        <w:rPr>
          <w:rFonts w:cs="Calibri"/>
          <w:color w:val="000000"/>
          <w:sz w:val="24"/>
          <w:szCs w:val="24"/>
        </w:rPr>
        <w:t xml:space="preserve"> </w:t>
      </w:r>
    </w:p>
    <w:p w14:paraId="1859CF01" w14:textId="77777777"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Increase IBU University’s involvement and participation in the national and EU Projects</w:t>
      </w:r>
      <w:r>
        <w:rPr>
          <w:rFonts w:cs="Calibri"/>
          <w:color w:val="000000"/>
          <w:sz w:val="24"/>
          <w:szCs w:val="24"/>
        </w:rPr>
        <w:t>,</w:t>
      </w:r>
      <w:r w:rsidRPr="00332B82">
        <w:rPr>
          <w:rFonts w:cs="Calibri"/>
          <w:color w:val="000000"/>
          <w:sz w:val="24"/>
          <w:szCs w:val="24"/>
        </w:rPr>
        <w:t xml:space="preserve"> </w:t>
      </w:r>
    </w:p>
    <w:p w14:paraId="48671575" w14:textId="77777777"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Collaborate with world universities</w:t>
      </w:r>
      <w:r>
        <w:rPr>
          <w:rFonts w:cs="Calibri"/>
          <w:color w:val="000000"/>
          <w:sz w:val="24"/>
          <w:szCs w:val="24"/>
        </w:rPr>
        <w:t>,</w:t>
      </w:r>
      <w:r w:rsidRPr="00332B82">
        <w:rPr>
          <w:rFonts w:cs="Calibri"/>
          <w:color w:val="000000"/>
          <w:sz w:val="24"/>
          <w:szCs w:val="24"/>
        </w:rPr>
        <w:t xml:space="preserve"> </w:t>
      </w:r>
    </w:p>
    <w:p w14:paraId="35AEF6E8" w14:textId="77777777" w:rsidR="00332B82" w:rsidRDefault="00332B82" w:rsidP="00332B82">
      <w:pPr>
        <w:pStyle w:val="ListParagraph"/>
        <w:numPr>
          <w:ilvl w:val="0"/>
          <w:numId w:val="18"/>
        </w:numPr>
        <w:autoSpaceDE w:val="0"/>
        <w:autoSpaceDN w:val="0"/>
        <w:adjustRightInd w:val="0"/>
        <w:spacing w:after="0" w:line="240" w:lineRule="auto"/>
        <w:jc w:val="both"/>
        <w:rPr>
          <w:rFonts w:cs="Calibri"/>
          <w:color w:val="000000"/>
          <w:sz w:val="24"/>
          <w:szCs w:val="24"/>
        </w:rPr>
      </w:pPr>
      <w:r w:rsidRPr="00332B82">
        <w:rPr>
          <w:rFonts w:cs="Calibri"/>
          <w:color w:val="000000"/>
          <w:sz w:val="24"/>
          <w:szCs w:val="24"/>
        </w:rPr>
        <w:t>Reach the European standards in undergraduate and graduate education</w:t>
      </w:r>
      <w:r>
        <w:rPr>
          <w:rFonts w:cs="Calibri"/>
          <w:color w:val="000000"/>
          <w:sz w:val="24"/>
          <w:szCs w:val="24"/>
        </w:rPr>
        <w:t>.</w:t>
      </w:r>
    </w:p>
    <w:p w14:paraId="1442EE1D" w14:textId="77777777" w:rsidR="00332B82" w:rsidRDefault="00332B82" w:rsidP="00332B82">
      <w:pPr>
        <w:autoSpaceDE w:val="0"/>
        <w:autoSpaceDN w:val="0"/>
        <w:adjustRightInd w:val="0"/>
        <w:spacing w:after="0" w:line="240" w:lineRule="auto"/>
        <w:jc w:val="both"/>
        <w:rPr>
          <w:rFonts w:cs="Calibri"/>
          <w:color w:val="000000"/>
          <w:sz w:val="24"/>
          <w:szCs w:val="24"/>
        </w:rPr>
      </w:pPr>
    </w:p>
    <w:p w14:paraId="66B57B1E" w14:textId="77777777" w:rsidR="00332B82" w:rsidRDefault="00332B82" w:rsidP="002025DE">
      <w:pPr>
        <w:autoSpaceDE w:val="0"/>
        <w:autoSpaceDN w:val="0"/>
        <w:adjustRightInd w:val="0"/>
        <w:spacing w:after="0" w:line="240" w:lineRule="auto"/>
        <w:ind w:firstLine="720"/>
        <w:jc w:val="both"/>
        <w:rPr>
          <w:rFonts w:cs="Calibri"/>
          <w:color w:val="000000"/>
          <w:sz w:val="24"/>
          <w:szCs w:val="24"/>
        </w:rPr>
      </w:pPr>
    </w:p>
    <w:p w14:paraId="5B410AA9" w14:textId="77777777" w:rsidR="00332B82" w:rsidRPr="00332B82" w:rsidRDefault="00332B82" w:rsidP="00332B82">
      <w:pPr>
        <w:pStyle w:val="Heading1"/>
        <w:rPr>
          <w:rFonts w:asciiTheme="minorHAnsi" w:hAnsiTheme="minorHAnsi"/>
          <w:color w:val="auto"/>
        </w:rPr>
      </w:pPr>
      <w:bookmarkStart w:id="53" w:name="_Toc76546933"/>
      <w:r w:rsidRPr="00332B82">
        <w:rPr>
          <w:rFonts w:asciiTheme="minorHAnsi" w:hAnsiTheme="minorHAnsi"/>
          <w:color w:val="auto"/>
        </w:rPr>
        <w:t>8. REFERENCES</w:t>
      </w:r>
      <w:bookmarkEnd w:id="53"/>
      <w:r w:rsidRPr="00332B82">
        <w:rPr>
          <w:rFonts w:asciiTheme="minorHAnsi" w:hAnsiTheme="minorHAnsi"/>
          <w:color w:val="auto"/>
        </w:rPr>
        <w:t xml:space="preserve"> </w:t>
      </w:r>
    </w:p>
    <w:p w14:paraId="6942CA49" w14:textId="77777777" w:rsidR="00B8604D" w:rsidRDefault="00B8604D" w:rsidP="00111216">
      <w:pPr>
        <w:autoSpaceDE w:val="0"/>
        <w:autoSpaceDN w:val="0"/>
        <w:adjustRightInd w:val="0"/>
        <w:spacing w:after="23" w:line="240" w:lineRule="auto"/>
        <w:jc w:val="both"/>
        <w:rPr>
          <w:rFonts w:ascii="Calibri" w:hAnsi="Calibri" w:cs="Calibri"/>
          <w:color w:val="000000"/>
          <w:sz w:val="24"/>
          <w:szCs w:val="24"/>
        </w:rPr>
      </w:pPr>
    </w:p>
    <w:p w14:paraId="42574B01" w14:textId="77777777" w:rsidR="00332B82" w:rsidRPr="00882553" w:rsidRDefault="00332B82"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 xml:space="preserve">1. International Balkan University, </w:t>
      </w:r>
      <w:r w:rsidRPr="00882553">
        <w:rPr>
          <w:rFonts w:ascii="Calibri" w:hAnsi="Calibri" w:cs="Calibri"/>
          <w:i/>
          <w:iCs/>
          <w:color w:val="000000"/>
          <w:sz w:val="24"/>
          <w:szCs w:val="24"/>
        </w:rPr>
        <w:t xml:space="preserve">Self- Evaluation Report </w:t>
      </w:r>
      <w:r w:rsidRPr="00882553">
        <w:rPr>
          <w:rFonts w:ascii="Calibri" w:hAnsi="Calibri" w:cs="Calibri"/>
          <w:color w:val="000000"/>
          <w:sz w:val="24"/>
          <w:szCs w:val="24"/>
        </w:rPr>
        <w:t>(201</w:t>
      </w:r>
      <w:r w:rsidR="00111216" w:rsidRPr="00882553">
        <w:rPr>
          <w:rFonts w:ascii="Calibri" w:hAnsi="Calibri" w:cs="Calibri"/>
          <w:color w:val="000000"/>
          <w:sz w:val="24"/>
          <w:szCs w:val="24"/>
        </w:rPr>
        <w:t>2-2013</w:t>
      </w:r>
      <w:r w:rsidRPr="00882553">
        <w:rPr>
          <w:rFonts w:ascii="Calibri" w:hAnsi="Calibri" w:cs="Calibri"/>
          <w:color w:val="000000"/>
          <w:sz w:val="24"/>
          <w:szCs w:val="24"/>
        </w:rPr>
        <w:t xml:space="preserve">), Skopje. </w:t>
      </w:r>
    </w:p>
    <w:p w14:paraId="29E54233" w14:textId="77777777" w:rsidR="00332B82" w:rsidRPr="00882553" w:rsidRDefault="00332B82"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 xml:space="preserve">2. International Balkan University, </w:t>
      </w:r>
      <w:r w:rsidRPr="00882553">
        <w:rPr>
          <w:rFonts w:ascii="Calibri" w:hAnsi="Calibri" w:cs="Calibri"/>
          <w:i/>
          <w:iCs/>
          <w:color w:val="000000"/>
          <w:sz w:val="24"/>
          <w:szCs w:val="24"/>
        </w:rPr>
        <w:t xml:space="preserve">Self-Evaluation Report </w:t>
      </w:r>
      <w:r w:rsidRPr="00882553">
        <w:rPr>
          <w:rFonts w:ascii="Calibri" w:hAnsi="Calibri" w:cs="Calibri"/>
          <w:color w:val="000000"/>
          <w:sz w:val="24"/>
          <w:szCs w:val="24"/>
        </w:rPr>
        <w:t>(2013</w:t>
      </w:r>
      <w:r w:rsidR="00111216" w:rsidRPr="00882553">
        <w:rPr>
          <w:rFonts w:ascii="Calibri" w:hAnsi="Calibri" w:cs="Calibri"/>
          <w:color w:val="000000"/>
          <w:sz w:val="24"/>
          <w:szCs w:val="24"/>
        </w:rPr>
        <w:t>-2014</w:t>
      </w:r>
      <w:r w:rsidRPr="00882553">
        <w:rPr>
          <w:rFonts w:ascii="Calibri" w:hAnsi="Calibri" w:cs="Calibri"/>
          <w:color w:val="000000"/>
          <w:sz w:val="24"/>
          <w:szCs w:val="24"/>
        </w:rPr>
        <w:t xml:space="preserve">), Skopje </w:t>
      </w:r>
    </w:p>
    <w:p w14:paraId="5B297A63" w14:textId="77777777" w:rsidR="003D4BD7" w:rsidRDefault="003D4BD7"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 xml:space="preserve">3. International Balkan University, </w:t>
      </w:r>
      <w:r w:rsidRPr="00882553">
        <w:rPr>
          <w:rFonts w:ascii="Calibri" w:hAnsi="Calibri" w:cs="Calibri"/>
          <w:i/>
          <w:iCs/>
          <w:color w:val="000000"/>
          <w:sz w:val="24"/>
          <w:szCs w:val="24"/>
        </w:rPr>
        <w:t xml:space="preserve">Self-Evaluation Report </w:t>
      </w:r>
      <w:r w:rsidRPr="00882553">
        <w:rPr>
          <w:rFonts w:ascii="Calibri" w:hAnsi="Calibri" w:cs="Calibri"/>
          <w:color w:val="000000"/>
          <w:sz w:val="24"/>
          <w:szCs w:val="24"/>
        </w:rPr>
        <w:t>(2015-2016), Skopje</w:t>
      </w:r>
    </w:p>
    <w:p w14:paraId="61491C54" w14:textId="77777777" w:rsidR="00E93D41" w:rsidRDefault="00E93D41"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 xml:space="preserve">4. </w:t>
      </w:r>
      <w:r w:rsidRPr="00882553">
        <w:rPr>
          <w:rFonts w:ascii="Calibri" w:hAnsi="Calibri" w:cs="Calibri"/>
          <w:color w:val="000000"/>
          <w:sz w:val="24"/>
          <w:szCs w:val="24"/>
        </w:rPr>
        <w:t xml:space="preserve">International Balkan University, </w:t>
      </w:r>
      <w:r w:rsidRPr="00882553">
        <w:rPr>
          <w:rFonts w:ascii="Calibri" w:hAnsi="Calibri" w:cs="Calibri"/>
          <w:i/>
          <w:iCs/>
          <w:color w:val="000000"/>
          <w:sz w:val="24"/>
          <w:szCs w:val="24"/>
        </w:rPr>
        <w:t xml:space="preserve">Self-Evaluation Report </w:t>
      </w:r>
      <w:r w:rsidRPr="00882553">
        <w:rPr>
          <w:rFonts w:ascii="Calibri" w:hAnsi="Calibri" w:cs="Calibri"/>
          <w:color w:val="000000"/>
          <w:sz w:val="24"/>
          <w:szCs w:val="24"/>
        </w:rPr>
        <w:t>(201</w:t>
      </w:r>
      <w:r>
        <w:rPr>
          <w:rFonts w:ascii="Calibri" w:hAnsi="Calibri" w:cs="Calibri"/>
          <w:color w:val="000000"/>
          <w:sz w:val="24"/>
          <w:szCs w:val="24"/>
        </w:rPr>
        <w:t>6</w:t>
      </w:r>
      <w:r w:rsidRPr="00882553">
        <w:rPr>
          <w:rFonts w:ascii="Calibri" w:hAnsi="Calibri" w:cs="Calibri"/>
          <w:color w:val="000000"/>
          <w:sz w:val="24"/>
          <w:szCs w:val="24"/>
        </w:rPr>
        <w:t>-201</w:t>
      </w:r>
      <w:r>
        <w:rPr>
          <w:rFonts w:ascii="Calibri" w:hAnsi="Calibri" w:cs="Calibri"/>
          <w:color w:val="000000"/>
          <w:sz w:val="24"/>
          <w:szCs w:val="24"/>
        </w:rPr>
        <w:t>7</w:t>
      </w:r>
      <w:r w:rsidRPr="00882553">
        <w:rPr>
          <w:rFonts w:ascii="Calibri" w:hAnsi="Calibri" w:cs="Calibri"/>
          <w:color w:val="000000"/>
          <w:sz w:val="24"/>
          <w:szCs w:val="24"/>
        </w:rPr>
        <w:t>), Skopje</w:t>
      </w:r>
    </w:p>
    <w:p w14:paraId="4CD09FBA" w14:textId="5C52D19B" w:rsidR="00EF0677" w:rsidRDefault="00EF0677"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 xml:space="preserve">5. </w:t>
      </w:r>
      <w:r w:rsidRPr="00EF0677">
        <w:rPr>
          <w:rFonts w:ascii="Calibri" w:hAnsi="Calibri" w:cs="Calibri"/>
          <w:color w:val="000000"/>
          <w:sz w:val="24"/>
          <w:szCs w:val="24"/>
        </w:rPr>
        <w:t>International Balkan University, Self-Evaluation Report (201</w:t>
      </w:r>
      <w:r>
        <w:rPr>
          <w:rFonts w:ascii="Calibri" w:hAnsi="Calibri" w:cs="Calibri"/>
          <w:color w:val="000000"/>
          <w:sz w:val="24"/>
          <w:szCs w:val="24"/>
        </w:rPr>
        <w:t>7</w:t>
      </w:r>
      <w:r w:rsidRPr="00EF0677">
        <w:rPr>
          <w:rFonts w:ascii="Calibri" w:hAnsi="Calibri" w:cs="Calibri"/>
          <w:color w:val="000000"/>
          <w:sz w:val="24"/>
          <w:szCs w:val="24"/>
        </w:rPr>
        <w:t>-201</w:t>
      </w:r>
      <w:r>
        <w:rPr>
          <w:rFonts w:ascii="Calibri" w:hAnsi="Calibri" w:cs="Calibri"/>
          <w:color w:val="000000"/>
          <w:sz w:val="24"/>
          <w:szCs w:val="24"/>
        </w:rPr>
        <w:t>8</w:t>
      </w:r>
      <w:r w:rsidRPr="00EF0677">
        <w:rPr>
          <w:rFonts w:ascii="Calibri" w:hAnsi="Calibri" w:cs="Calibri"/>
          <w:color w:val="000000"/>
          <w:sz w:val="24"/>
          <w:szCs w:val="24"/>
        </w:rPr>
        <w:t>), Skopje</w:t>
      </w:r>
    </w:p>
    <w:p w14:paraId="70400318" w14:textId="01823898" w:rsidR="00A55270" w:rsidRPr="00882553" w:rsidRDefault="00A55270"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 xml:space="preserve">6. </w:t>
      </w:r>
      <w:r w:rsidRPr="00EF0677">
        <w:rPr>
          <w:rFonts w:ascii="Calibri" w:hAnsi="Calibri" w:cs="Calibri"/>
          <w:color w:val="000000"/>
          <w:sz w:val="24"/>
          <w:szCs w:val="24"/>
        </w:rPr>
        <w:t>International Balkan University, Self-Evaluation Report (201</w:t>
      </w:r>
      <w:r>
        <w:rPr>
          <w:rFonts w:ascii="Calibri" w:hAnsi="Calibri" w:cs="Calibri"/>
          <w:color w:val="000000"/>
          <w:sz w:val="24"/>
          <w:szCs w:val="24"/>
        </w:rPr>
        <w:t>8</w:t>
      </w:r>
      <w:r w:rsidRPr="00EF0677">
        <w:rPr>
          <w:rFonts w:ascii="Calibri" w:hAnsi="Calibri" w:cs="Calibri"/>
          <w:color w:val="000000"/>
          <w:sz w:val="24"/>
          <w:szCs w:val="24"/>
        </w:rPr>
        <w:t>-201</w:t>
      </w:r>
      <w:r>
        <w:rPr>
          <w:rFonts w:ascii="Calibri" w:hAnsi="Calibri" w:cs="Calibri"/>
          <w:color w:val="000000"/>
          <w:sz w:val="24"/>
          <w:szCs w:val="24"/>
        </w:rPr>
        <w:t>9</w:t>
      </w:r>
      <w:r w:rsidRPr="00EF0677">
        <w:rPr>
          <w:rFonts w:ascii="Calibri" w:hAnsi="Calibri" w:cs="Calibri"/>
          <w:color w:val="000000"/>
          <w:sz w:val="24"/>
          <w:szCs w:val="24"/>
        </w:rPr>
        <w:t>), Skopje</w:t>
      </w:r>
    </w:p>
    <w:p w14:paraId="7A8C7AE8" w14:textId="1C171CE7" w:rsidR="00332B82" w:rsidRPr="002025DE" w:rsidRDefault="00540ECB" w:rsidP="00111216">
      <w:pPr>
        <w:autoSpaceDE w:val="0"/>
        <w:autoSpaceDN w:val="0"/>
        <w:adjustRightInd w:val="0"/>
        <w:spacing w:after="23" w:line="240" w:lineRule="auto"/>
        <w:jc w:val="both"/>
        <w:rPr>
          <w:rFonts w:ascii="Calibri" w:hAnsi="Calibri" w:cs="Calibri"/>
          <w:sz w:val="24"/>
          <w:szCs w:val="24"/>
        </w:rPr>
      </w:pPr>
      <w:r>
        <w:rPr>
          <w:rFonts w:ascii="Calibri" w:hAnsi="Calibri" w:cs="Calibri"/>
          <w:sz w:val="24"/>
          <w:szCs w:val="24"/>
        </w:rPr>
        <w:t>6</w:t>
      </w:r>
      <w:r w:rsidR="002025DE" w:rsidRPr="002025DE">
        <w:rPr>
          <w:rFonts w:ascii="Calibri" w:hAnsi="Calibri" w:cs="Calibri"/>
          <w:sz w:val="24"/>
          <w:szCs w:val="24"/>
        </w:rPr>
        <w:t xml:space="preserve">. </w:t>
      </w:r>
      <w:r w:rsidR="00332B82" w:rsidRPr="002025DE">
        <w:rPr>
          <w:rFonts w:ascii="Calibri" w:hAnsi="Calibri" w:cs="Calibri"/>
          <w:sz w:val="24"/>
          <w:szCs w:val="24"/>
        </w:rPr>
        <w:t>International Balkan University, (201</w:t>
      </w:r>
      <w:r w:rsidR="00A55270">
        <w:rPr>
          <w:rFonts w:ascii="Calibri" w:hAnsi="Calibri" w:cs="Calibri"/>
          <w:sz w:val="24"/>
          <w:szCs w:val="24"/>
        </w:rPr>
        <w:t>9</w:t>
      </w:r>
      <w:r w:rsidR="00822997" w:rsidRPr="002025DE">
        <w:rPr>
          <w:rFonts w:ascii="Calibri" w:hAnsi="Calibri" w:cs="Calibri"/>
          <w:sz w:val="24"/>
          <w:szCs w:val="24"/>
        </w:rPr>
        <w:t>-20</w:t>
      </w:r>
      <w:r w:rsidR="00A55270">
        <w:rPr>
          <w:rFonts w:ascii="Calibri" w:hAnsi="Calibri" w:cs="Calibri"/>
          <w:sz w:val="24"/>
          <w:szCs w:val="24"/>
        </w:rPr>
        <w:t>20</w:t>
      </w:r>
      <w:r w:rsidR="00332B82" w:rsidRPr="002025DE">
        <w:rPr>
          <w:rFonts w:ascii="Calibri" w:hAnsi="Calibri" w:cs="Calibri"/>
          <w:sz w:val="24"/>
          <w:szCs w:val="24"/>
        </w:rPr>
        <w:t xml:space="preserve">) </w:t>
      </w:r>
      <w:r w:rsidR="00332B82" w:rsidRPr="002025DE">
        <w:rPr>
          <w:rFonts w:ascii="Calibri" w:hAnsi="Calibri" w:cs="Calibri"/>
          <w:i/>
          <w:iCs/>
          <w:sz w:val="24"/>
          <w:szCs w:val="24"/>
        </w:rPr>
        <w:t xml:space="preserve">Satisfaction of Students from Courses, Instructors and University - Satisfaction Assessment Form </w:t>
      </w:r>
      <w:r w:rsidR="00332B82" w:rsidRPr="002025DE">
        <w:rPr>
          <w:rFonts w:ascii="Calibri" w:hAnsi="Calibri" w:cs="Calibri"/>
          <w:sz w:val="24"/>
          <w:szCs w:val="24"/>
        </w:rPr>
        <w:t xml:space="preserve">(SAF). Skopje </w:t>
      </w:r>
    </w:p>
    <w:p w14:paraId="7A541C66" w14:textId="727CE301" w:rsidR="00332B82" w:rsidRPr="00882553" w:rsidRDefault="00540ECB"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7</w:t>
      </w:r>
      <w:r w:rsidR="002025DE">
        <w:rPr>
          <w:rFonts w:ascii="Calibri" w:hAnsi="Calibri" w:cs="Calibri"/>
          <w:color w:val="000000"/>
          <w:sz w:val="24"/>
          <w:szCs w:val="24"/>
        </w:rPr>
        <w:t xml:space="preserve">. </w:t>
      </w:r>
      <w:r w:rsidR="00332B82" w:rsidRPr="00882553">
        <w:rPr>
          <w:rFonts w:ascii="Calibri" w:hAnsi="Calibri" w:cs="Calibri"/>
          <w:color w:val="000000"/>
          <w:sz w:val="24"/>
          <w:szCs w:val="24"/>
        </w:rPr>
        <w:t>International Balkan University,</w:t>
      </w:r>
      <w:r w:rsidR="00B779E5" w:rsidRPr="00882553">
        <w:rPr>
          <w:rFonts w:ascii="Calibri" w:hAnsi="Calibri" w:cs="Calibri"/>
          <w:color w:val="000000"/>
          <w:sz w:val="24"/>
          <w:szCs w:val="24"/>
        </w:rPr>
        <w:t xml:space="preserve"> </w:t>
      </w:r>
      <w:r w:rsidR="00332B82" w:rsidRPr="00882553">
        <w:rPr>
          <w:rFonts w:ascii="Calibri" w:hAnsi="Calibri" w:cs="Calibri"/>
          <w:color w:val="000000"/>
          <w:sz w:val="24"/>
          <w:szCs w:val="24"/>
        </w:rPr>
        <w:t>(20</w:t>
      </w:r>
      <w:r w:rsidR="00A55270">
        <w:rPr>
          <w:rFonts w:ascii="Calibri" w:hAnsi="Calibri" w:cs="Calibri"/>
          <w:color w:val="000000"/>
          <w:sz w:val="24"/>
          <w:szCs w:val="24"/>
        </w:rPr>
        <w:t>19</w:t>
      </w:r>
      <w:r w:rsidR="00B779E5" w:rsidRPr="00882553">
        <w:rPr>
          <w:rFonts w:ascii="Calibri" w:hAnsi="Calibri" w:cs="Calibri"/>
          <w:color w:val="000000"/>
          <w:sz w:val="24"/>
          <w:szCs w:val="24"/>
        </w:rPr>
        <w:t>-20</w:t>
      </w:r>
      <w:r w:rsidR="00A55270">
        <w:rPr>
          <w:rFonts w:ascii="Calibri" w:hAnsi="Calibri" w:cs="Calibri"/>
          <w:color w:val="000000"/>
          <w:sz w:val="24"/>
          <w:szCs w:val="24"/>
        </w:rPr>
        <w:t>20</w:t>
      </w:r>
      <w:r w:rsidR="00332B82" w:rsidRPr="00882553">
        <w:rPr>
          <w:rFonts w:ascii="Calibri" w:hAnsi="Calibri" w:cs="Calibri"/>
          <w:color w:val="000000"/>
          <w:sz w:val="24"/>
          <w:szCs w:val="24"/>
        </w:rPr>
        <w:t xml:space="preserve">) Academic's Yearly Performance Reports. Skopje </w:t>
      </w:r>
    </w:p>
    <w:p w14:paraId="07D27AA8" w14:textId="56E4F8D7" w:rsidR="00332B82" w:rsidRPr="002025DE" w:rsidRDefault="00540ECB" w:rsidP="00111216">
      <w:pPr>
        <w:autoSpaceDE w:val="0"/>
        <w:autoSpaceDN w:val="0"/>
        <w:adjustRightInd w:val="0"/>
        <w:spacing w:after="23" w:line="240" w:lineRule="auto"/>
        <w:jc w:val="both"/>
        <w:rPr>
          <w:rFonts w:ascii="Calibri" w:hAnsi="Calibri" w:cs="Calibri"/>
          <w:sz w:val="24"/>
          <w:szCs w:val="24"/>
        </w:rPr>
      </w:pPr>
      <w:r>
        <w:rPr>
          <w:rFonts w:ascii="Calibri" w:hAnsi="Calibri" w:cs="Calibri"/>
          <w:sz w:val="24"/>
          <w:szCs w:val="24"/>
        </w:rPr>
        <w:t>8</w:t>
      </w:r>
      <w:r w:rsidR="002025DE" w:rsidRPr="002025DE">
        <w:rPr>
          <w:rFonts w:ascii="Calibri" w:hAnsi="Calibri" w:cs="Calibri"/>
          <w:sz w:val="24"/>
          <w:szCs w:val="24"/>
        </w:rPr>
        <w:t xml:space="preserve">. </w:t>
      </w:r>
      <w:r w:rsidR="00332B82" w:rsidRPr="002025DE">
        <w:rPr>
          <w:rFonts w:ascii="Calibri" w:hAnsi="Calibri" w:cs="Calibri"/>
          <w:sz w:val="24"/>
          <w:szCs w:val="24"/>
        </w:rPr>
        <w:t>International Balkan University, Strategic Plan (201</w:t>
      </w:r>
      <w:r w:rsidR="00A55270">
        <w:rPr>
          <w:rFonts w:ascii="Calibri" w:hAnsi="Calibri" w:cs="Calibri"/>
          <w:sz w:val="24"/>
          <w:szCs w:val="24"/>
        </w:rPr>
        <w:t>9</w:t>
      </w:r>
      <w:r w:rsidR="00332B82" w:rsidRPr="002025DE">
        <w:rPr>
          <w:rFonts w:ascii="Calibri" w:hAnsi="Calibri" w:cs="Calibri"/>
          <w:sz w:val="24"/>
          <w:szCs w:val="24"/>
        </w:rPr>
        <w:t xml:space="preserve">). Appendix 9.2., Skopje </w:t>
      </w:r>
    </w:p>
    <w:p w14:paraId="30B82D6A" w14:textId="52DB5C40" w:rsidR="00332B82" w:rsidRPr="00882553" w:rsidRDefault="00540ECB"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9</w:t>
      </w:r>
      <w:r w:rsidR="00332B82" w:rsidRPr="00882553">
        <w:rPr>
          <w:rFonts w:ascii="Calibri" w:hAnsi="Calibri" w:cs="Calibri"/>
          <w:color w:val="000000"/>
          <w:sz w:val="24"/>
          <w:szCs w:val="24"/>
        </w:rPr>
        <w:t xml:space="preserve">. Stefanie Hofmann (2006), </w:t>
      </w:r>
      <w:r w:rsidR="00332B82" w:rsidRPr="00882553">
        <w:rPr>
          <w:rFonts w:ascii="Calibri" w:hAnsi="Calibri" w:cs="Calibri"/>
          <w:i/>
          <w:iCs/>
          <w:color w:val="000000"/>
          <w:sz w:val="24"/>
          <w:szCs w:val="24"/>
        </w:rPr>
        <w:t>Mapping external quality assurance in Central and Eastern Europe -A comparative survey by the CEE. A</w:t>
      </w:r>
      <w:r w:rsidR="00332B82" w:rsidRPr="00882553">
        <w:rPr>
          <w:rFonts w:ascii="Calibri" w:hAnsi="Calibri" w:cs="Calibri"/>
          <w:color w:val="000000"/>
          <w:sz w:val="24"/>
          <w:szCs w:val="24"/>
        </w:rPr>
        <w:t xml:space="preserve">vailable from: </w:t>
      </w:r>
      <w:r w:rsidR="00332B82" w:rsidRPr="00882553">
        <w:rPr>
          <w:rFonts w:ascii="Calibri" w:hAnsi="Calibri" w:cs="Calibri"/>
          <w:b/>
          <w:bCs/>
          <w:color w:val="000000"/>
          <w:sz w:val="24"/>
          <w:szCs w:val="24"/>
        </w:rPr>
        <w:t>http</w:t>
      </w:r>
      <w:r w:rsidR="00332B82" w:rsidRPr="00882553">
        <w:rPr>
          <w:rFonts w:ascii="Calibri" w:hAnsi="Calibri" w:cs="Calibri"/>
          <w:color w:val="000000"/>
          <w:sz w:val="24"/>
          <w:szCs w:val="24"/>
        </w:rPr>
        <w:t>://www.enqa.net/pubs.lasso</w:t>
      </w:r>
      <w:r w:rsidR="00332B82" w:rsidRPr="00882553">
        <w:rPr>
          <w:rFonts w:ascii="Calibri" w:hAnsi="Calibri" w:cs="Calibri"/>
          <w:b/>
          <w:bCs/>
          <w:color w:val="000000"/>
          <w:sz w:val="24"/>
          <w:szCs w:val="24"/>
        </w:rPr>
        <w:t xml:space="preserve">. </w:t>
      </w:r>
      <w:r w:rsidR="00332B82" w:rsidRPr="00882553">
        <w:rPr>
          <w:rFonts w:ascii="Calibri" w:hAnsi="Calibri" w:cs="Calibri"/>
          <w:color w:val="000000"/>
          <w:sz w:val="24"/>
          <w:szCs w:val="24"/>
        </w:rPr>
        <w:t>[</w:t>
      </w:r>
      <w:r w:rsidR="00332B82" w:rsidRPr="00882553">
        <w:rPr>
          <w:rFonts w:ascii="Calibri" w:hAnsi="Calibri" w:cs="Calibri"/>
          <w:sz w:val="24"/>
          <w:szCs w:val="24"/>
        </w:rPr>
        <w:t>Accessed</w:t>
      </w:r>
      <w:r w:rsidR="00332B82" w:rsidRPr="00882553">
        <w:rPr>
          <w:rFonts w:ascii="Calibri" w:hAnsi="Calibri" w:cs="Calibri"/>
          <w:color w:val="000000"/>
          <w:sz w:val="24"/>
          <w:szCs w:val="24"/>
        </w:rPr>
        <w:t xml:space="preserve"> 26/11/2014]. </w:t>
      </w:r>
    </w:p>
    <w:p w14:paraId="24B2FFB2" w14:textId="06207985" w:rsidR="00040466" w:rsidRPr="00882553" w:rsidRDefault="00540ECB"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 xml:space="preserve">10. </w:t>
      </w:r>
      <w:r w:rsidR="00040466" w:rsidRPr="00882553">
        <w:rPr>
          <w:rFonts w:ascii="Calibri" w:hAnsi="Calibri" w:cs="Calibri"/>
          <w:color w:val="000000"/>
          <w:sz w:val="24"/>
          <w:szCs w:val="24"/>
        </w:rPr>
        <w:t xml:space="preserve">The UL Quality Assurance Report (2011). Available from </w:t>
      </w:r>
      <w:hyperlink r:id="rId11" w:history="1">
        <w:r w:rsidR="00040466" w:rsidRPr="00882553">
          <w:rPr>
            <w:rStyle w:val="Hyperlink"/>
            <w:rFonts w:ascii="Calibri" w:hAnsi="Calibri" w:cs="Calibri"/>
            <w:sz w:val="24"/>
            <w:szCs w:val="24"/>
          </w:rPr>
          <w:t>https://www.uni-lj.si/university/quality/self_evaluation_report/</w:t>
        </w:r>
      </w:hyperlink>
      <w:r w:rsidR="00040466" w:rsidRPr="00882553">
        <w:rPr>
          <w:rFonts w:ascii="Calibri" w:hAnsi="Calibri" w:cs="Calibri"/>
          <w:color w:val="000000"/>
          <w:sz w:val="24"/>
          <w:szCs w:val="24"/>
        </w:rPr>
        <w:t>.</w:t>
      </w:r>
    </w:p>
    <w:p w14:paraId="2D2FBE57" w14:textId="77777777" w:rsidR="00540ECB" w:rsidRPr="0016006D" w:rsidRDefault="00540ECB" w:rsidP="00540ECB">
      <w:pPr>
        <w:autoSpaceDE w:val="0"/>
        <w:autoSpaceDN w:val="0"/>
        <w:adjustRightInd w:val="0"/>
        <w:spacing w:after="23" w:line="240" w:lineRule="auto"/>
        <w:jc w:val="both"/>
        <w:rPr>
          <w:rFonts w:ascii="Calibri" w:hAnsi="Calibri" w:cs="Calibri"/>
          <w:color w:val="000000"/>
          <w:sz w:val="24"/>
          <w:szCs w:val="24"/>
        </w:rPr>
      </w:pPr>
      <w:r w:rsidRPr="0016006D">
        <w:rPr>
          <w:rFonts w:ascii="Calibri" w:hAnsi="Calibri" w:cs="Calibri"/>
          <w:color w:val="000000"/>
          <w:sz w:val="24"/>
          <w:szCs w:val="24"/>
        </w:rPr>
        <w:t>11. Allen, I. E., Seaman, J., 2007, Online nation: Five years of growth in online learning. Newburyport, The Sloan Consortium, MA, USA.</w:t>
      </w:r>
      <w:r>
        <w:rPr>
          <w:rFonts w:ascii="Calibri" w:hAnsi="Calibri" w:cs="Calibri"/>
          <w:color w:val="000000"/>
          <w:sz w:val="24"/>
          <w:szCs w:val="24"/>
        </w:rPr>
        <w:t xml:space="preserve"> </w:t>
      </w:r>
    </w:p>
    <w:p w14:paraId="1BA5E926" w14:textId="77777777" w:rsidR="00540ECB" w:rsidRDefault="00361C15" w:rsidP="00540ECB">
      <w:pPr>
        <w:autoSpaceDE w:val="0"/>
        <w:autoSpaceDN w:val="0"/>
        <w:adjustRightInd w:val="0"/>
        <w:spacing w:after="23" w:line="240" w:lineRule="auto"/>
        <w:jc w:val="both"/>
        <w:rPr>
          <w:rFonts w:ascii="Calibri" w:hAnsi="Calibri" w:cs="Calibri"/>
          <w:color w:val="000000"/>
          <w:sz w:val="24"/>
          <w:szCs w:val="24"/>
        </w:rPr>
      </w:pPr>
      <w:hyperlink r:id="rId12" w:history="1">
        <w:r w:rsidR="00540ECB" w:rsidRPr="004B2965">
          <w:rPr>
            <w:rStyle w:val="Hyperlink"/>
            <w:rFonts w:ascii="Calibri" w:hAnsi="Calibri" w:cs="Calibri"/>
            <w:sz w:val="24"/>
            <w:szCs w:val="24"/>
          </w:rPr>
          <w:t>http://www.sloan-c.org/publications/survey/online_nation</w:t>
        </w:r>
      </w:hyperlink>
      <w:r w:rsidR="00540ECB">
        <w:rPr>
          <w:rFonts w:ascii="Calibri" w:hAnsi="Calibri" w:cs="Calibri"/>
          <w:color w:val="000000"/>
          <w:sz w:val="24"/>
          <w:szCs w:val="24"/>
        </w:rPr>
        <w:t xml:space="preserve"> </w:t>
      </w:r>
    </w:p>
    <w:p w14:paraId="02080E62" w14:textId="32909A04" w:rsidR="00040466" w:rsidRPr="00882553" w:rsidRDefault="00540ECB"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12</w:t>
      </w:r>
      <w:r w:rsidR="00040466" w:rsidRPr="00882553">
        <w:rPr>
          <w:rFonts w:ascii="Calibri" w:hAnsi="Calibri" w:cs="Calibri"/>
          <w:color w:val="000000"/>
          <w:sz w:val="24"/>
          <w:szCs w:val="24"/>
        </w:rPr>
        <w:t xml:space="preserve">. </w:t>
      </w:r>
      <w:proofErr w:type="spellStart"/>
      <w:r w:rsidR="00040466" w:rsidRPr="00882553">
        <w:rPr>
          <w:sz w:val="24"/>
          <w:szCs w:val="24"/>
        </w:rPr>
        <w:t>Universidade</w:t>
      </w:r>
      <w:proofErr w:type="spellEnd"/>
      <w:r w:rsidR="00040466" w:rsidRPr="00882553">
        <w:rPr>
          <w:sz w:val="24"/>
          <w:szCs w:val="24"/>
        </w:rPr>
        <w:t xml:space="preserve"> Nova de </w:t>
      </w:r>
      <w:proofErr w:type="spellStart"/>
      <w:r w:rsidR="00040466" w:rsidRPr="00882553">
        <w:rPr>
          <w:sz w:val="24"/>
          <w:szCs w:val="24"/>
        </w:rPr>
        <w:t>Lisboa</w:t>
      </w:r>
      <w:proofErr w:type="spellEnd"/>
      <w:r w:rsidR="00040466" w:rsidRPr="00882553">
        <w:rPr>
          <w:rFonts w:ascii="Calibri" w:hAnsi="Calibri" w:cs="Calibri"/>
          <w:color w:val="000000"/>
          <w:sz w:val="24"/>
          <w:szCs w:val="24"/>
        </w:rPr>
        <w:t xml:space="preserve"> Self-evaluation Report (2009). Available from http://www.itqb.unl.pt/about-us/organization/self-evaluation-report-unl.</w:t>
      </w:r>
    </w:p>
    <w:p w14:paraId="238AFB2D" w14:textId="4947BFEB" w:rsidR="0016006D"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w:t>
      </w:r>
      <w:r w:rsidR="00540ECB">
        <w:rPr>
          <w:rFonts w:ascii="Calibri" w:hAnsi="Calibri" w:cs="Calibri"/>
          <w:color w:val="000000"/>
          <w:sz w:val="24"/>
          <w:szCs w:val="24"/>
        </w:rPr>
        <w:t>3</w:t>
      </w:r>
      <w:r w:rsidR="00332B82" w:rsidRPr="00882553">
        <w:rPr>
          <w:rFonts w:ascii="Calibri" w:hAnsi="Calibri" w:cs="Calibri"/>
          <w:color w:val="000000"/>
          <w:sz w:val="24"/>
          <w:szCs w:val="24"/>
        </w:rPr>
        <w:t xml:space="preserve">. </w:t>
      </w:r>
      <w:r w:rsidR="00D0020B" w:rsidRPr="00882553">
        <w:rPr>
          <w:rFonts w:ascii="Calibri" w:hAnsi="Calibri" w:cs="Calibri"/>
          <w:color w:val="000000"/>
          <w:sz w:val="24"/>
          <w:szCs w:val="24"/>
        </w:rPr>
        <w:t xml:space="preserve">Trends in Quality Assurance, </w:t>
      </w:r>
      <w:r w:rsidR="00D0020B" w:rsidRPr="00882553">
        <w:rPr>
          <w:sz w:val="24"/>
          <w:szCs w:val="24"/>
        </w:rPr>
        <w:t>A SELECTION OF PAPERS FROM THE 3RD EUROPEAN QUALITY ASSURANCE FORUM</w:t>
      </w:r>
      <w:r w:rsidR="00D0020B" w:rsidRPr="00882553">
        <w:rPr>
          <w:rFonts w:ascii="Calibri" w:hAnsi="Calibri" w:cs="Calibri"/>
          <w:color w:val="000000"/>
          <w:sz w:val="24"/>
          <w:szCs w:val="24"/>
        </w:rPr>
        <w:t xml:space="preserve"> (2009</w:t>
      </w:r>
      <w:r w:rsidR="00332B82" w:rsidRPr="00882553">
        <w:rPr>
          <w:rFonts w:ascii="Calibri" w:hAnsi="Calibri" w:cs="Calibri"/>
          <w:color w:val="000000"/>
          <w:sz w:val="24"/>
          <w:szCs w:val="24"/>
        </w:rPr>
        <w:t>)</w:t>
      </w:r>
      <w:r w:rsidR="00D0020B" w:rsidRPr="00882553">
        <w:rPr>
          <w:rFonts w:ascii="Calibri" w:hAnsi="Calibri" w:cs="Calibri"/>
          <w:color w:val="000000"/>
          <w:sz w:val="24"/>
          <w:szCs w:val="24"/>
        </w:rPr>
        <w:t>. Ava</w:t>
      </w:r>
      <w:r w:rsidR="00332B82" w:rsidRPr="00882553">
        <w:rPr>
          <w:rFonts w:ascii="Calibri" w:hAnsi="Calibri" w:cs="Calibri"/>
          <w:color w:val="000000"/>
          <w:sz w:val="24"/>
          <w:szCs w:val="24"/>
        </w:rPr>
        <w:t xml:space="preserve">ilable from </w:t>
      </w:r>
      <w:hyperlink r:id="rId13" w:history="1">
        <w:r w:rsidR="0016006D" w:rsidRPr="004B2965">
          <w:rPr>
            <w:rStyle w:val="Hyperlink"/>
            <w:rFonts w:ascii="Calibri" w:hAnsi="Calibri" w:cs="Calibri"/>
            <w:sz w:val="24"/>
            <w:szCs w:val="24"/>
          </w:rPr>
          <w:t>https://enqa.eu/indirme/papers-and-reports/associated-reports/Trends_in_Quality_Assurance.pdf</w:t>
        </w:r>
      </w:hyperlink>
      <w:r w:rsidR="00332B82" w:rsidRPr="00882553">
        <w:rPr>
          <w:rFonts w:ascii="Calibri" w:hAnsi="Calibri" w:cs="Calibri"/>
          <w:color w:val="000000"/>
          <w:sz w:val="24"/>
          <w:szCs w:val="24"/>
        </w:rPr>
        <w:t xml:space="preserve"> </w:t>
      </w:r>
    </w:p>
    <w:p w14:paraId="018EA3BF" w14:textId="205D8DCF" w:rsidR="00C15581"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w:t>
      </w:r>
      <w:r w:rsidR="00540ECB">
        <w:rPr>
          <w:rFonts w:ascii="Calibri" w:hAnsi="Calibri" w:cs="Calibri"/>
          <w:color w:val="000000"/>
          <w:sz w:val="24"/>
          <w:szCs w:val="24"/>
        </w:rPr>
        <w:t>4</w:t>
      </w:r>
      <w:r w:rsidR="00332B82" w:rsidRPr="00882553">
        <w:rPr>
          <w:rFonts w:ascii="Calibri" w:hAnsi="Calibri" w:cs="Calibri"/>
          <w:color w:val="000000"/>
          <w:sz w:val="24"/>
          <w:szCs w:val="24"/>
        </w:rPr>
        <w:t xml:space="preserve">. EGE University - </w:t>
      </w:r>
      <w:r w:rsidR="00332B82" w:rsidRPr="00882553">
        <w:rPr>
          <w:rFonts w:ascii="Calibri" w:hAnsi="Calibri" w:cs="Calibri"/>
          <w:i/>
          <w:iCs/>
          <w:color w:val="000000"/>
          <w:sz w:val="24"/>
          <w:szCs w:val="24"/>
        </w:rPr>
        <w:t xml:space="preserve">Self-Evaluation Report </w:t>
      </w:r>
      <w:r w:rsidR="00332B82" w:rsidRPr="00882553">
        <w:rPr>
          <w:rFonts w:ascii="Calibri" w:hAnsi="Calibri" w:cs="Calibri"/>
          <w:color w:val="000000"/>
          <w:sz w:val="24"/>
          <w:szCs w:val="24"/>
        </w:rPr>
        <w:t xml:space="preserve">(2007). Available from </w:t>
      </w:r>
      <w:hyperlink r:id="rId14" w:history="1">
        <w:r w:rsidRPr="00882553">
          <w:rPr>
            <w:rStyle w:val="Hyperlink"/>
            <w:rFonts w:ascii="Calibri" w:hAnsi="Calibri" w:cs="Calibri"/>
            <w:sz w:val="24"/>
            <w:szCs w:val="24"/>
          </w:rPr>
          <w:t>http://euspk.ege.edu.tr/files/selfevaluationreport.pdf</w:t>
        </w:r>
      </w:hyperlink>
      <w:r w:rsidR="00332B82" w:rsidRPr="00882553">
        <w:rPr>
          <w:rFonts w:ascii="Calibri" w:hAnsi="Calibri" w:cs="Calibri"/>
          <w:color w:val="000000"/>
          <w:sz w:val="24"/>
          <w:szCs w:val="24"/>
        </w:rPr>
        <w:t>.</w:t>
      </w:r>
    </w:p>
    <w:p w14:paraId="582C80B6" w14:textId="274C6FD8"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w:t>
      </w:r>
      <w:r w:rsidR="00540ECB">
        <w:rPr>
          <w:rFonts w:ascii="Calibri" w:hAnsi="Calibri" w:cs="Calibri"/>
          <w:color w:val="000000"/>
          <w:sz w:val="24"/>
          <w:szCs w:val="24"/>
        </w:rPr>
        <w:t>5</w:t>
      </w:r>
      <w:r w:rsidRPr="00882553">
        <w:rPr>
          <w:rFonts w:ascii="Calibri" w:hAnsi="Calibri" w:cs="Calibri"/>
          <w:color w:val="000000"/>
          <w:sz w:val="24"/>
          <w:szCs w:val="24"/>
        </w:rPr>
        <w:t xml:space="preserve">. University “St. </w:t>
      </w:r>
      <w:proofErr w:type="spellStart"/>
      <w:r w:rsidRPr="00882553">
        <w:rPr>
          <w:rFonts w:ascii="Calibri" w:hAnsi="Calibri" w:cs="Calibri"/>
          <w:color w:val="000000"/>
          <w:sz w:val="24"/>
          <w:szCs w:val="24"/>
        </w:rPr>
        <w:t>Kliment</w:t>
      </w:r>
      <w:proofErr w:type="spellEnd"/>
      <w:r w:rsidRPr="00882553">
        <w:rPr>
          <w:rFonts w:ascii="Calibri" w:hAnsi="Calibri" w:cs="Calibri"/>
          <w:color w:val="000000"/>
          <w:sz w:val="24"/>
          <w:szCs w:val="24"/>
        </w:rPr>
        <w:t xml:space="preserve"> </w:t>
      </w:r>
      <w:proofErr w:type="spellStart"/>
      <w:r w:rsidRPr="00882553">
        <w:rPr>
          <w:rFonts w:ascii="Calibri" w:hAnsi="Calibri" w:cs="Calibri"/>
          <w:color w:val="000000"/>
          <w:sz w:val="24"/>
          <w:szCs w:val="24"/>
        </w:rPr>
        <w:t>Ohridski</w:t>
      </w:r>
      <w:proofErr w:type="spellEnd"/>
      <w:r w:rsidRPr="00882553">
        <w:rPr>
          <w:rFonts w:ascii="Calibri" w:hAnsi="Calibri" w:cs="Calibri"/>
          <w:color w:val="000000"/>
          <w:sz w:val="24"/>
          <w:szCs w:val="24"/>
        </w:rPr>
        <w:t xml:space="preserve">” Technology-technical faculty, Self-evaluation </w:t>
      </w:r>
      <w:proofErr w:type="gramStart"/>
      <w:r w:rsidRPr="00882553">
        <w:rPr>
          <w:rFonts w:ascii="Calibri" w:hAnsi="Calibri" w:cs="Calibri"/>
          <w:color w:val="000000"/>
          <w:sz w:val="24"/>
          <w:szCs w:val="24"/>
        </w:rPr>
        <w:t>Report(</w:t>
      </w:r>
      <w:proofErr w:type="gramEnd"/>
      <w:r w:rsidRPr="00882553">
        <w:rPr>
          <w:rFonts w:ascii="Calibri" w:hAnsi="Calibri" w:cs="Calibri"/>
          <w:color w:val="000000"/>
          <w:sz w:val="24"/>
          <w:szCs w:val="24"/>
        </w:rPr>
        <w:t>2015), http://www.ttfv.uklo.edu.mk/index.php/mk/kvalitet/samoevaluacija</w:t>
      </w:r>
      <w:r w:rsidR="00332B82" w:rsidRPr="00882553">
        <w:rPr>
          <w:rFonts w:ascii="Calibri" w:hAnsi="Calibri" w:cs="Calibri"/>
          <w:color w:val="000000"/>
          <w:sz w:val="24"/>
          <w:szCs w:val="24"/>
        </w:rPr>
        <w:t xml:space="preserve"> </w:t>
      </w:r>
    </w:p>
    <w:p w14:paraId="3E52A8C1" w14:textId="4ACC275F"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w:t>
      </w:r>
      <w:r w:rsidR="00540ECB">
        <w:rPr>
          <w:rFonts w:ascii="Calibri" w:hAnsi="Calibri" w:cs="Calibri"/>
          <w:color w:val="000000"/>
          <w:sz w:val="24"/>
          <w:szCs w:val="24"/>
        </w:rPr>
        <w:t>6</w:t>
      </w:r>
      <w:r w:rsidR="00332B82" w:rsidRPr="00882553">
        <w:rPr>
          <w:rFonts w:ascii="Calibri" w:hAnsi="Calibri" w:cs="Calibri"/>
          <w:color w:val="000000"/>
          <w:sz w:val="24"/>
          <w:szCs w:val="24"/>
        </w:rPr>
        <w:t xml:space="preserve">. Andree </w:t>
      </w:r>
      <w:proofErr w:type="spellStart"/>
      <w:r w:rsidR="00332B82" w:rsidRPr="00882553">
        <w:rPr>
          <w:rFonts w:ascii="Calibri" w:hAnsi="Calibri" w:cs="Calibri"/>
          <w:color w:val="000000"/>
          <w:sz w:val="24"/>
          <w:szCs w:val="24"/>
        </w:rPr>
        <w:t>Sursock</w:t>
      </w:r>
      <w:proofErr w:type="spellEnd"/>
      <w:r w:rsidR="00332B82" w:rsidRPr="00882553">
        <w:rPr>
          <w:rFonts w:ascii="Calibri" w:hAnsi="Calibri" w:cs="Calibri"/>
          <w:color w:val="000000"/>
          <w:sz w:val="24"/>
          <w:szCs w:val="24"/>
        </w:rPr>
        <w:t xml:space="preserve"> and Hanne Smidt (2010) </w:t>
      </w:r>
      <w:r w:rsidR="00332B82" w:rsidRPr="00882553">
        <w:rPr>
          <w:rFonts w:ascii="Calibri" w:hAnsi="Calibri" w:cs="Calibri"/>
          <w:i/>
          <w:iCs/>
          <w:color w:val="000000"/>
          <w:sz w:val="24"/>
          <w:szCs w:val="24"/>
        </w:rPr>
        <w:t xml:space="preserve">Trends 2010: a decade of change in European Higher Education European University Association. </w:t>
      </w:r>
      <w:r w:rsidR="00332B82" w:rsidRPr="00882553">
        <w:rPr>
          <w:rFonts w:ascii="Calibri" w:hAnsi="Calibri" w:cs="Calibri"/>
          <w:color w:val="000000"/>
          <w:sz w:val="24"/>
          <w:szCs w:val="24"/>
        </w:rPr>
        <w:t xml:space="preserve">Available from http://www.eua.be. </w:t>
      </w:r>
    </w:p>
    <w:p w14:paraId="0420BBF9" w14:textId="0539AC26"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w:t>
      </w:r>
      <w:r w:rsidR="00540ECB">
        <w:rPr>
          <w:rFonts w:ascii="Calibri" w:hAnsi="Calibri" w:cs="Calibri"/>
          <w:color w:val="000000"/>
          <w:sz w:val="24"/>
          <w:szCs w:val="24"/>
        </w:rPr>
        <w:t>7</w:t>
      </w:r>
      <w:r w:rsidR="00332B82" w:rsidRPr="00882553">
        <w:rPr>
          <w:rFonts w:ascii="Calibri" w:hAnsi="Calibri" w:cs="Calibri"/>
          <w:color w:val="000000"/>
          <w:sz w:val="24"/>
          <w:szCs w:val="24"/>
        </w:rPr>
        <w:t>. Faculty of Technology and Metallurgy (200</w:t>
      </w:r>
      <w:r w:rsidR="00B779E5" w:rsidRPr="00882553">
        <w:rPr>
          <w:rFonts w:ascii="Calibri" w:hAnsi="Calibri" w:cs="Calibri"/>
          <w:color w:val="000000"/>
          <w:sz w:val="24"/>
          <w:szCs w:val="24"/>
        </w:rPr>
        <w:t>14-2015</w:t>
      </w:r>
      <w:r w:rsidR="00332B82" w:rsidRPr="00882553">
        <w:rPr>
          <w:rFonts w:ascii="Calibri" w:hAnsi="Calibri" w:cs="Calibri"/>
          <w:color w:val="000000"/>
          <w:sz w:val="24"/>
          <w:szCs w:val="24"/>
        </w:rPr>
        <w:t xml:space="preserve">) </w:t>
      </w:r>
      <w:r w:rsidR="00332B82" w:rsidRPr="00882553">
        <w:rPr>
          <w:rFonts w:ascii="Calibri" w:hAnsi="Calibri" w:cs="Calibri"/>
          <w:i/>
          <w:iCs/>
          <w:color w:val="000000"/>
          <w:sz w:val="24"/>
          <w:szCs w:val="24"/>
        </w:rPr>
        <w:t>Self Evaluation Report</w:t>
      </w:r>
      <w:r w:rsidR="00332B82" w:rsidRPr="00882553">
        <w:rPr>
          <w:rFonts w:ascii="Calibri" w:hAnsi="Calibri" w:cs="Calibri"/>
          <w:color w:val="000000"/>
          <w:sz w:val="24"/>
          <w:szCs w:val="24"/>
        </w:rPr>
        <w:t xml:space="preserve">, Skopje, </w:t>
      </w:r>
      <w:r w:rsidR="00B779E5" w:rsidRPr="00882553">
        <w:rPr>
          <w:rFonts w:ascii="Calibri" w:hAnsi="Calibri" w:cs="Calibri"/>
          <w:color w:val="000000"/>
          <w:sz w:val="24"/>
          <w:szCs w:val="24"/>
        </w:rPr>
        <w:t>2015</w:t>
      </w:r>
      <w:r w:rsidR="00332B82" w:rsidRPr="00882553">
        <w:rPr>
          <w:rFonts w:ascii="Calibri" w:hAnsi="Calibri" w:cs="Calibri"/>
          <w:color w:val="000000"/>
          <w:sz w:val="24"/>
          <w:szCs w:val="24"/>
        </w:rPr>
        <w:t xml:space="preserve"> </w:t>
      </w:r>
    </w:p>
    <w:p w14:paraId="76D7FA59" w14:textId="2BEBF125" w:rsidR="00332B82" w:rsidRPr="00882553" w:rsidRDefault="00C15581" w:rsidP="00111216">
      <w:pPr>
        <w:autoSpaceDE w:val="0"/>
        <w:autoSpaceDN w:val="0"/>
        <w:adjustRightInd w:val="0"/>
        <w:spacing w:after="0" w:line="240" w:lineRule="auto"/>
        <w:jc w:val="both"/>
        <w:rPr>
          <w:rFonts w:ascii="Calibri" w:hAnsi="Calibri" w:cs="Calibri"/>
          <w:color w:val="000000"/>
          <w:sz w:val="24"/>
          <w:szCs w:val="24"/>
        </w:rPr>
      </w:pPr>
      <w:r w:rsidRPr="00882553">
        <w:rPr>
          <w:rFonts w:ascii="Calibri" w:hAnsi="Calibri" w:cs="Calibri"/>
          <w:color w:val="000000"/>
          <w:sz w:val="24"/>
          <w:szCs w:val="24"/>
        </w:rPr>
        <w:lastRenderedPageBreak/>
        <w:t>1</w:t>
      </w:r>
      <w:r w:rsidR="00540ECB">
        <w:rPr>
          <w:rFonts w:ascii="Calibri" w:hAnsi="Calibri" w:cs="Calibri"/>
          <w:color w:val="000000"/>
          <w:sz w:val="24"/>
          <w:szCs w:val="24"/>
        </w:rPr>
        <w:t>8</w:t>
      </w:r>
      <w:r w:rsidR="00332B82" w:rsidRPr="00882553">
        <w:rPr>
          <w:rFonts w:ascii="Calibri" w:hAnsi="Calibri" w:cs="Calibri"/>
          <w:color w:val="000000"/>
          <w:sz w:val="24"/>
          <w:szCs w:val="24"/>
        </w:rPr>
        <w:t>. Academic Workload Guidelines</w:t>
      </w:r>
      <w:r w:rsidR="00B779E5" w:rsidRPr="00882553">
        <w:rPr>
          <w:rFonts w:ascii="Calibri" w:hAnsi="Calibri" w:cs="Calibri"/>
          <w:color w:val="000000"/>
          <w:sz w:val="24"/>
          <w:szCs w:val="24"/>
        </w:rPr>
        <w:t xml:space="preserve"> </w:t>
      </w:r>
      <w:r w:rsidR="00332B82" w:rsidRPr="00882553">
        <w:rPr>
          <w:rFonts w:ascii="Calibri" w:hAnsi="Calibri" w:cs="Calibri"/>
          <w:color w:val="000000"/>
          <w:sz w:val="24"/>
          <w:szCs w:val="24"/>
        </w:rPr>
        <w:t xml:space="preserve">(2012) Available from http:// www.human-resources.utas.edu.au. </w:t>
      </w:r>
    </w:p>
    <w:p w14:paraId="3527ADCD" w14:textId="7753B54E" w:rsidR="00540ECB" w:rsidRPr="00540ECB" w:rsidRDefault="00540ECB" w:rsidP="00540EC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19. </w:t>
      </w:r>
      <w:proofErr w:type="spellStart"/>
      <w:r w:rsidRPr="00540ECB">
        <w:rPr>
          <w:rFonts w:ascii="Calibri" w:hAnsi="Calibri" w:cs="Calibri"/>
          <w:color w:val="000000"/>
          <w:sz w:val="24"/>
          <w:szCs w:val="24"/>
        </w:rPr>
        <w:t>Rovai</w:t>
      </w:r>
      <w:proofErr w:type="spellEnd"/>
      <w:r w:rsidRPr="00540ECB">
        <w:rPr>
          <w:rFonts w:ascii="Calibri" w:hAnsi="Calibri" w:cs="Calibri"/>
          <w:color w:val="000000"/>
          <w:sz w:val="24"/>
          <w:szCs w:val="24"/>
        </w:rPr>
        <w:t>, A. P., 2002, Building sense of community at a distance, International Review of Research in Open and Distance Learning, 3 (1) pp.1-16.</w:t>
      </w:r>
    </w:p>
    <w:p w14:paraId="56AC1FB1" w14:textId="4E436923" w:rsidR="009F2F9D" w:rsidRPr="00882553" w:rsidRDefault="00540ECB" w:rsidP="00540ECB">
      <w:pPr>
        <w:autoSpaceDE w:val="0"/>
        <w:autoSpaceDN w:val="0"/>
        <w:adjustRightInd w:val="0"/>
        <w:spacing w:after="0" w:line="240" w:lineRule="auto"/>
        <w:jc w:val="both"/>
        <w:rPr>
          <w:rFonts w:ascii="Calibri" w:hAnsi="Calibri" w:cs="Calibri"/>
          <w:color w:val="000000"/>
          <w:sz w:val="24"/>
          <w:szCs w:val="24"/>
        </w:rPr>
      </w:pPr>
      <w:r w:rsidRPr="00540ECB">
        <w:rPr>
          <w:rFonts w:ascii="Calibri" w:hAnsi="Calibri" w:cs="Calibri"/>
          <w:color w:val="000000"/>
          <w:sz w:val="24"/>
          <w:szCs w:val="24"/>
        </w:rPr>
        <w:t>https://doi.org/10.19173/irrodl.v3i1.79</w:t>
      </w:r>
    </w:p>
    <w:p w14:paraId="2448B0C7" w14:textId="6BE40BC7" w:rsidR="00FD5D6A" w:rsidRDefault="00FD5D6A">
      <w:pPr>
        <w:rPr>
          <w:rFonts w:ascii="Calibri" w:hAnsi="Calibri" w:cs="Calibri"/>
          <w:color w:val="000000"/>
          <w:sz w:val="24"/>
          <w:szCs w:val="24"/>
        </w:rPr>
      </w:pPr>
      <w:r>
        <w:rPr>
          <w:rFonts w:ascii="Calibri" w:hAnsi="Calibri" w:cs="Calibri"/>
          <w:color w:val="000000"/>
          <w:sz w:val="24"/>
          <w:szCs w:val="24"/>
        </w:rPr>
        <w:br w:type="page"/>
      </w:r>
    </w:p>
    <w:p w14:paraId="13B29637" w14:textId="77777777" w:rsidR="009F2F9D" w:rsidRPr="009F2F9D" w:rsidRDefault="009F2F9D" w:rsidP="009F2F9D">
      <w:pPr>
        <w:pStyle w:val="Heading1"/>
        <w:rPr>
          <w:rFonts w:asciiTheme="minorHAnsi" w:hAnsiTheme="minorHAnsi"/>
          <w:color w:val="auto"/>
        </w:rPr>
      </w:pPr>
      <w:bookmarkStart w:id="54" w:name="_Toc76546934"/>
      <w:r w:rsidRPr="009F2F9D">
        <w:rPr>
          <w:rFonts w:asciiTheme="minorHAnsi" w:hAnsiTheme="minorHAnsi"/>
          <w:color w:val="auto"/>
        </w:rPr>
        <w:lastRenderedPageBreak/>
        <w:t>9. APPENDIXES</w:t>
      </w:r>
      <w:bookmarkEnd w:id="54"/>
      <w:r w:rsidRPr="009F2F9D">
        <w:rPr>
          <w:rFonts w:asciiTheme="minorHAnsi" w:hAnsiTheme="minorHAnsi"/>
          <w:color w:val="auto"/>
        </w:rPr>
        <w:t xml:space="preserve"> </w:t>
      </w:r>
    </w:p>
    <w:p w14:paraId="4539803D" w14:textId="77777777" w:rsidR="009F2F9D" w:rsidRDefault="009F2F9D" w:rsidP="009F2F9D">
      <w:pPr>
        <w:autoSpaceDE w:val="0"/>
        <w:autoSpaceDN w:val="0"/>
        <w:adjustRightInd w:val="0"/>
        <w:spacing w:after="0" w:line="240" w:lineRule="auto"/>
        <w:rPr>
          <w:rFonts w:ascii="Calibri" w:hAnsi="Calibri" w:cs="Calibri"/>
          <w:color w:val="000000"/>
          <w:sz w:val="23"/>
          <w:szCs w:val="23"/>
        </w:rPr>
      </w:pPr>
    </w:p>
    <w:p w14:paraId="49F99035"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 Regulations and procedures </w:t>
      </w:r>
    </w:p>
    <w:p w14:paraId="061E1840"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 Statute </w:t>
      </w:r>
    </w:p>
    <w:p w14:paraId="4B94FE4E"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9.1.2 Senate Regulations </w:t>
      </w:r>
    </w:p>
    <w:p w14:paraId="2DECD2E0"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 xml:space="preserve">9.1.3 First Cycle Studies Regulations </w:t>
      </w:r>
    </w:p>
    <w:p w14:paraId="71629B5C"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 xml:space="preserve">9.1.4 Second Cycle Studies Regulations </w:t>
      </w:r>
    </w:p>
    <w:p w14:paraId="6EEF1D44" w14:textId="77777777" w:rsidR="009F2F9D" w:rsidRPr="009F2F9D" w:rsidRDefault="009F2F9D" w:rsidP="009F2F9D">
      <w:pPr>
        <w:autoSpaceDE w:val="0"/>
        <w:autoSpaceDN w:val="0"/>
        <w:adjustRightInd w:val="0"/>
        <w:spacing w:after="0" w:line="240" w:lineRule="auto"/>
        <w:jc w:val="both"/>
        <w:rPr>
          <w:rFonts w:cs="Calibri"/>
          <w:color w:val="000000"/>
          <w:sz w:val="24"/>
          <w:szCs w:val="24"/>
        </w:rPr>
      </w:pPr>
      <w:r w:rsidRPr="009F2F9D">
        <w:rPr>
          <w:rFonts w:cs="Calibri"/>
          <w:color w:val="000000"/>
          <w:sz w:val="24"/>
          <w:szCs w:val="24"/>
        </w:rPr>
        <w:t>9.1.5 Regulations on ECTS</w:t>
      </w:r>
    </w:p>
    <w:p w14:paraId="6642BBDA"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9.1.6 Regulations on Evaluation of Transfer </w:t>
      </w:r>
    </w:p>
    <w:p w14:paraId="292D87AB"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9.1.7 Calculation of Average Points of Transcript </w:t>
      </w:r>
    </w:p>
    <w:p w14:paraId="52BA6D0F"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9.1.8 Regulations on Examinations </w:t>
      </w:r>
    </w:p>
    <w:p w14:paraId="54F6AC4B"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9.1.9 Student Disciplinary Regulations </w:t>
      </w:r>
    </w:p>
    <w:p w14:paraId="163C9CE7"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9.1.10 Regulations on Student Advisory </w:t>
      </w:r>
    </w:p>
    <w:p w14:paraId="2E5C13B9"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9.1.11 Regulations on PhD students </w:t>
      </w:r>
    </w:p>
    <w:p w14:paraId="1D6D76D4"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9.1.12 Student ID Numbering Procedure </w:t>
      </w:r>
    </w:p>
    <w:p w14:paraId="0B745599"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9.1.1</w:t>
      </w:r>
      <w:r w:rsidR="00726498" w:rsidRPr="002025DE">
        <w:rPr>
          <w:rFonts w:cs="Calibri"/>
          <w:sz w:val="24"/>
          <w:szCs w:val="24"/>
        </w:rPr>
        <w:t>3</w:t>
      </w:r>
      <w:r w:rsidRPr="002025DE">
        <w:rPr>
          <w:rFonts w:cs="Calibri"/>
          <w:sz w:val="24"/>
          <w:szCs w:val="24"/>
        </w:rPr>
        <w:t xml:space="preserve"> Project</w:t>
      </w:r>
      <w:r w:rsidR="00B41B95">
        <w:rPr>
          <w:rFonts w:cs="Calibri"/>
          <w:sz w:val="24"/>
          <w:szCs w:val="24"/>
        </w:rPr>
        <w:t xml:space="preserve">s 1 and 2 </w:t>
      </w:r>
      <w:r w:rsidRPr="002025DE">
        <w:rPr>
          <w:rFonts w:cs="Calibri"/>
          <w:sz w:val="24"/>
          <w:szCs w:val="24"/>
        </w:rPr>
        <w:t xml:space="preserve">Regulations </w:t>
      </w:r>
    </w:p>
    <w:p w14:paraId="09047300"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4</w:t>
      </w:r>
      <w:r w:rsidRPr="009F2F9D">
        <w:rPr>
          <w:rFonts w:cs="Calibri"/>
          <w:color w:val="000000"/>
          <w:sz w:val="24"/>
          <w:szCs w:val="24"/>
        </w:rPr>
        <w:t xml:space="preserve"> Regulations on Attendance </w:t>
      </w:r>
    </w:p>
    <w:p w14:paraId="0ABC851E"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5</w:t>
      </w:r>
      <w:r w:rsidRPr="009F2F9D">
        <w:rPr>
          <w:rFonts w:cs="Calibri"/>
          <w:color w:val="000000"/>
          <w:sz w:val="24"/>
          <w:szCs w:val="24"/>
        </w:rPr>
        <w:t xml:space="preserve"> For a Better Teaching Environment </w:t>
      </w:r>
    </w:p>
    <w:p w14:paraId="7D4B99A0"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6</w:t>
      </w:r>
      <w:r w:rsidRPr="009F2F9D">
        <w:rPr>
          <w:rFonts w:cs="Calibri"/>
          <w:color w:val="000000"/>
          <w:sz w:val="24"/>
          <w:szCs w:val="24"/>
        </w:rPr>
        <w:t xml:space="preserve"> Practical Training Regulations </w:t>
      </w:r>
    </w:p>
    <w:p w14:paraId="58518523"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7</w:t>
      </w:r>
      <w:r w:rsidRPr="009F2F9D">
        <w:rPr>
          <w:rFonts w:cs="Calibri"/>
          <w:color w:val="000000"/>
          <w:sz w:val="24"/>
          <w:szCs w:val="24"/>
        </w:rPr>
        <w:t xml:space="preserve"> Course Summary Catalog </w:t>
      </w:r>
    </w:p>
    <w:p w14:paraId="4A6D6CDA"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2</w:t>
      </w:r>
      <w:r w:rsidRPr="009F2F9D">
        <w:rPr>
          <w:rFonts w:cs="Calibri"/>
          <w:color w:val="000000"/>
          <w:sz w:val="24"/>
          <w:szCs w:val="24"/>
        </w:rPr>
        <w:t xml:space="preserve"> IBU Strategic plan </w:t>
      </w:r>
    </w:p>
    <w:p w14:paraId="62F5B891"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 University Self Evaluation Report 201</w:t>
      </w:r>
      <w:r w:rsidR="00B41B95">
        <w:rPr>
          <w:rFonts w:cs="Calibri"/>
          <w:sz w:val="24"/>
          <w:szCs w:val="24"/>
        </w:rPr>
        <w:t>8</w:t>
      </w:r>
      <w:r w:rsidRPr="002025DE">
        <w:rPr>
          <w:rFonts w:cs="Calibri"/>
          <w:sz w:val="24"/>
          <w:szCs w:val="24"/>
        </w:rPr>
        <w:t>/201</w:t>
      </w:r>
      <w:r w:rsidR="00B41B95">
        <w:rPr>
          <w:rFonts w:cs="Calibri"/>
          <w:sz w:val="24"/>
          <w:szCs w:val="24"/>
        </w:rPr>
        <w:t>9</w:t>
      </w:r>
      <w:r w:rsidRPr="002025DE">
        <w:rPr>
          <w:rFonts w:cs="Calibri"/>
          <w:sz w:val="24"/>
          <w:szCs w:val="24"/>
        </w:rPr>
        <w:t xml:space="preserve">- Tables </w:t>
      </w:r>
    </w:p>
    <w:p w14:paraId="07B6768F"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.1 Part H - Equipment </w:t>
      </w:r>
    </w:p>
    <w:p w14:paraId="7DEF044B"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.2 Part G - Participation in projects </w:t>
      </w:r>
    </w:p>
    <w:p w14:paraId="5584A1DD"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.3 Part G - Total number of participants in conferences, symposia, seminars </w:t>
      </w:r>
    </w:p>
    <w:p w14:paraId="5C42756C"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.4 Part G - Number of publications </w:t>
      </w:r>
    </w:p>
    <w:p w14:paraId="7C9F9DC7"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.5 A Compendium </w:t>
      </w:r>
    </w:p>
    <w:p w14:paraId="1274CA91"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.6 Part F - Student's Activities </w:t>
      </w:r>
    </w:p>
    <w:p w14:paraId="258BC61D"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.7 Proposal for Establishing Alumni Association at IBU </w:t>
      </w:r>
    </w:p>
    <w:p w14:paraId="7E3C0B2A"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.8 Alumni Addressing Letter </w:t>
      </w:r>
    </w:p>
    <w:p w14:paraId="60855925"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.9 Application Form </w:t>
      </w:r>
    </w:p>
    <w:p w14:paraId="76B9C943"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.10 Alumni addresses </w:t>
      </w:r>
    </w:p>
    <w:p w14:paraId="506B13F6"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11 Proposal for Establishing Career Center at IBU </w:t>
      </w:r>
    </w:p>
    <w:p w14:paraId="36E9B1B0" w14:textId="77777777"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.12 Proposal for Establishing Student Support Service </w:t>
      </w:r>
    </w:p>
    <w:p w14:paraId="3E52874D"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 Faculty Self Evaluation Report- Tables </w:t>
      </w:r>
    </w:p>
    <w:p w14:paraId="7F1D710E"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.1 Faculty of Economics </w:t>
      </w:r>
    </w:p>
    <w:p w14:paraId="27872F5B"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.2 Faculty of </w:t>
      </w:r>
      <w:r w:rsidR="00DB26B7" w:rsidRPr="002025DE">
        <w:rPr>
          <w:rFonts w:cs="Calibri"/>
          <w:sz w:val="24"/>
          <w:szCs w:val="24"/>
        </w:rPr>
        <w:t>Engineering</w:t>
      </w:r>
      <w:r w:rsidRPr="002025DE">
        <w:rPr>
          <w:rFonts w:cs="Calibri"/>
          <w:sz w:val="24"/>
          <w:szCs w:val="24"/>
        </w:rPr>
        <w:t xml:space="preserve"> </w:t>
      </w:r>
    </w:p>
    <w:p w14:paraId="083086E9"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.3 Faculty of Communications </w:t>
      </w:r>
    </w:p>
    <w:p w14:paraId="48B44BBF" w14:textId="77777777" w:rsidR="00DB26B7" w:rsidRPr="002025DE" w:rsidRDefault="00DB26B7" w:rsidP="009F2F9D">
      <w:pPr>
        <w:autoSpaceDE w:val="0"/>
        <w:autoSpaceDN w:val="0"/>
        <w:adjustRightInd w:val="0"/>
        <w:spacing w:after="0" w:line="240" w:lineRule="auto"/>
        <w:rPr>
          <w:rFonts w:cs="Calibri"/>
          <w:sz w:val="24"/>
          <w:szCs w:val="24"/>
        </w:rPr>
      </w:pPr>
      <w:r w:rsidRPr="002025DE">
        <w:rPr>
          <w:rFonts w:cs="Calibri"/>
          <w:sz w:val="24"/>
          <w:szCs w:val="24"/>
        </w:rPr>
        <w:t>9.4.4 Faculty of Humanities and Social Sciences</w:t>
      </w:r>
    </w:p>
    <w:p w14:paraId="47CAB394" w14:textId="77777777" w:rsidR="00FE256B" w:rsidRPr="002025DE" w:rsidRDefault="00FE256B" w:rsidP="009F2F9D">
      <w:pPr>
        <w:autoSpaceDE w:val="0"/>
        <w:autoSpaceDN w:val="0"/>
        <w:adjustRightInd w:val="0"/>
        <w:spacing w:after="0" w:line="240" w:lineRule="auto"/>
        <w:rPr>
          <w:rFonts w:cs="Calibri"/>
          <w:sz w:val="24"/>
          <w:szCs w:val="24"/>
        </w:rPr>
      </w:pPr>
      <w:r w:rsidRPr="002025DE">
        <w:rPr>
          <w:rFonts w:cs="Calibri"/>
          <w:sz w:val="24"/>
          <w:szCs w:val="24"/>
        </w:rPr>
        <w:t>9.4.5 Faculty of Education</w:t>
      </w:r>
    </w:p>
    <w:p w14:paraId="465822C3"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w:t>
      </w:r>
      <w:r w:rsidR="00734A21" w:rsidRPr="002025DE">
        <w:rPr>
          <w:rFonts w:cs="Calibri"/>
          <w:sz w:val="24"/>
          <w:szCs w:val="24"/>
        </w:rPr>
        <w:t>6</w:t>
      </w:r>
      <w:r w:rsidRPr="002025DE">
        <w:rPr>
          <w:rFonts w:cs="Calibri"/>
          <w:sz w:val="24"/>
          <w:szCs w:val="24"/>
        </w:rPr>
        <w:t xml:space="preserve"> Faculty of </w:t>
      </w:r>
      <w:r w:rsidR="00DB26B7" w:rsidRPr="002025DE">
        <w:rPr>
          <w:rFonts w:cs="Calibri"/>
          <w:sz w:val="24"/>
          <w:szCs w:val="24"/>
        </w:rPr>
        <w:t>Art and Design</w:t>
      </w:r>
      <w:r w:rsidRPr="002025DE">
        <w:rPr>
          <w:rFonts w:cs="Calibri"/>
          <w:sz w:val="24"/>
          <w:szCs w:val="24"/>
        </w:rPr>
        <w:t xml:space="preserve"> </w:t>
      </w:r>
    </w:p>
    <w:p w14:paraId="3E3A5F31" w14:textId="77777777" w:rsidR="00FE256B"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w:t>
      </w:r>
      <w:r w:rsidR="00734A21" w:rsidRPr="002025DE">
        <w:rPr>
          <w:rFonts w:cs="Calibri"/>
          <w:sz w:val="24"/>
          <w:szCs w:val="24"/>
        </w:rPr>
        <w:t>7</w:t>
      </w:r>
      <w:r w:rsidRPr="002025DE">
        <w:rPr>
          <w:rFonts w:cs="Calibri"/>
          <w:sz w:val="24"/>
          <w:szCs w:val="24"/>
        </w:rPr>
        <w:t xml:space="preserve"> </w:t>
      </w:r>
      <w:r w:rsidR="00FE256B" w:rsidRPr="002025DE">
        <w:rPr>
          <w:rFonts w:cs="Calibri"/>
          <w:sz w:val="24"/>
          <w:szCs w:val="24"/>
        </w:rPr>
        <w:t xml:space="preserve">Faculty of </w:t>
      </w:r>
      <w:r w:rsidR="00734A21" w:rsidRPr="002025DE">
        <w:rPr>
          <w:rFonts w:cs="Calibri"/>
          <w:sz w:val="24"/>
          <w:szCs w:val="24"/>
        </w:rPr>
        <w:t>Law</w:t>
      </w:r>
    </w:p>
    <w:p w14:paraId="6062B829" w14:textId="77777777" w:rsidR="001241EC"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5</w:t>
      </w:r>
      <w:r w:rsidR="001241EC">
        <w:rPr>
          <w:rFonts w:cs="Calibri"/>
          <w:color w:val="000000"/>
          <w:sz w:val="24"/>
          <w:szCs w:val="24"/>
        </w:rPr>
        <w:t xml:space="preserve"> SWOT Analysis</w:t>
      </w:r>
      <w:r w:rsidRPr="009F2F9D">
        <w:rPr>
          <w:rFonts w:cs="Calibri"/>
          <w:color w:val="000000"/>
          <w:sz w:val="24"/>
          <w:szCs w:val="24"/>
        </w:rPr>
        <w:t xml:space="preserve"> </w:t>
      </w:r>
    </w:p>
    <w:p w14:paraId="463FE32C" w14:textId="77777777" w:rsidR="009F2F9D" w:rsidRPr="009F2F9D" w:rsidRDefault="001241EC" w:rsidP="009F2F9D">
      <w:pPr>
        <w:autoSpaceDE w:val="0"/>
        <w:autoSpaceDN w:val="0"/>
        <w:adjustRightInd w:val="0"/>
        <w:spacing w:after="22" w:line="240" w:lineRule="auto"/>
        <w:rPr>
          <w:rFonts w:cs="Calibri"/>
          <w:color w:val="000000"/>
          <w:sz w:val="24"/>
          <w:szCs w:val="24"/>
        </w:rPr>
      </w:pPr>
      <w:r>
        <w:rPr>
          <w:rFonts w:cs="Calibri"/>
          <w:color w:val="000000"/>
          <w:sz w:val="24"/>
          <w:szCs w:val="24"/>
        </w:rPr>
        <w:t xml:space="preserve">9.6 </w:t>
      </w:r>
      <w:r w:rsidR="009F2F9D" w:rsidRPr="009F2F9D">
        <w:rPr>
          <w:rFonts w:cs="Calibri"/>
          <w:color w:val="000000"/>
          <w:sz w:val="24"/>
          <w:szCs w:val="24"/>
        </w:rPr>
        <w:t xml:space="preserve">Student’s Satisfaction Survey- Final Report </w:t>
      </w:r>
    </w:p>
    <w:p w14:paraId="1BFAE681" w14:textId="77777777"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6</w:t>
      </w:r>
      <w:r w:rsidRPr="009F2F9D">
        <w:rPr>
          <w:rFonts w:cs="Calibri"/>
          <w:color w:val="000000"/>
          <w:sz w:val="24"/>
          <w:szCs w:val="24"/>
        </w:rPr>
        <w:t xml:space="preserve"> Library Resources </w:t>
      </w:r>
    </w:p>
    <w:p w14:paraId="03699C56"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7</w:t>
      </w:r>
      <w:r w:rsidRPr="002025DE">
        <w:rPr>
          <w:rFonts w:cs="Calibri"/>
          <w:sz w:val="24"/>
          <w:szCs w:val="24"/>
        </w:rPr>
        <w:t xml:space="preserve"> Educational Laboratories </w:t>
      </w:r>
    </w:p>
    <w:p w14:paraId="059F4EEF"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lastRenderedPageBreak/>
        <w:t>9.</w:t>
      </w:r>
      <w:r w:rsidR="001241EC">
        <w:rPr>
          <w:rFonts w:cs="Calibri"/>
          <w:sz w:val="24"/>
          <w:szCs w:val="24"/>
        </w:rPr>
        <w:t>8</w:t>
      </w:r>
      <w:r w:rsidRPr="002025DE">
        <w:rPr>
          <w:rFonts w:cs="Calibri"/>
          <w:sz w:val="24"/>
          <w:szCs w:val="24"/>
        </w:rPr>
        <w:t xml:space="preserve">.1 </w:t>
      </w:r>
      <w:r w:rsidR="00320A05" w:rsidRPr="002025DE">
        <w:rPr>
          <w:rFonts w:cs="Calibri"/>
          <w:sz w:val="24"/>
          <w:szCs w:val="24"/>
        </w:rPr>
        <w:t>A project proposal on establishment and use of science and engineering laboratory for the Faculty of Engineering at the International Balkan University</w:t>
      </w:r>
    </w:p>
    <w:p w14:paraId="4BA3E96F" w14:textId="77777777" w:rsidR="00320A05" w:rsidRPr="002025DE" w:rsidRDefault="00320A05" w:rsidP="00320A05">
      <w:pPr>
        <w:autoSpaceDE w:val="0"/>
        <w:autoSpaceDN w:val="0"/>
        <w:adjustRightInd w:val="0"/>
        <w:spacing w:after="22" w:line="240" w:lineRule="auto"/>
        <w:rPr>
          <w:rFonts w:cs="Calibri"/>
          <w:sz w:val="24"/>
          <w:szCs w:val="24"/>
        </w:rPr>
      </w:pPr>
      <w:r w:rsidRPr="002025DE">
        <w:rPr>
          <w:rFonts w:cs="Calibri"/>
          <w:sz w:val="24"/>
          <w:szCs w:val="24"/>
        </w:rPr>
        <w:t>9.</w:t>
      </w:r>
      <w:r w:rsidR="001241EC">
        <w:rPr>
          <w:rFonts w:cs="Calibri"/>
          <w:sz w:val="24"/>
          <w:szCs w:val="24"/>
        </w:rPr>
        <w:t>8</w:t>
      </w:r>
      <w:r w:rsidRPr="002025DE">
        <w:rPr>
          <w:rFonts w:cs="Calibri"/>
          <w:sz w:val="24"/>
          <w:szCs w:val="24"/>
        </w:rPr>
        <w:t xml:space="preserve">.2 Project proposal for the establishment of the </w:t>
      </w:r>
      <w:proofErr w:type="gramStart"/>
      <w:r w:rsidRPr="002025DE">
        <w:rPr>
          <w:rFonts w:cs="Calibri"/>
          <w:sz w:val="24"/>
          <w:szCs w:val="24"/>
        </w:rPr>
        <w:t>Educational</w:t>
      </w:r>
      <w:proofErr w:type="gramEnd"/>
      <w:r w:rsidRPr="002025DE">
        <w:rPr>
          <w:rFonts w:cs="Calibri"/>
          <w:sz w:val="24"/>
          <w:szCs w:val="24"/>
        </w:rPr>
        <w:t xml:space="preserve"> laboratory in Physics</w:t>
      </w:r>
    </w:p>
    <w:p w14:paraId="6A3F3385" w14:textId="77777777" w:rsidR="00320A05" w:rsidRPr="002025DE" w:rsidRDefault="00320A05" w:rsidP="00320A05">
      <w:pPr>
        <w:autoSpaceDE w:val="0"/>
        <w:autoSpaceDN w:val="0"/>
        <w:adjustRightInd w:val="0"/>
        <w:spacing w:after="22" w:line="240" w:lineRule="auto"/>
        <w:rPr>
          <w:rFonts w:cs="Calibri"/>
          <w:sz w:val="24"/>
          <w:szCs w:val="24"/>
        </w:rPr>
      </w:pPr>
      <w:r w:rsidRPr="002025DE">
        <w:rPr>
          <w:rFonts w:cs="Calibri"/>
          <w:sz w:val="24"/>
          <w:szCs w:val="24"/>
        </w:rPr>
        <w:t>9.</w:t>
      </w:r>
      <w:r w:rsidR="001241EC">
        <w:rPr>
          <w:rFonts w:cs="Calibri"/>
          <w:sz w:val="24"/>
          <w:szCs w:val="24"/>
        </w:rPr>
        <w:t>8</w:t>
      </w:r>
      <w:r w:rsidRPr="002025DE">
        <w:rPr>
          <w:rFonts w:cs="Calibri"/>
          <w:sz w:val="24"/>
          <w:szCs w:val="24"/>
        </w:rPr>
        <w:t xml:space="preserve">.3 IBU supercomputing </w:t>
      </w:r>
      <w:proofErr w:type="spellStart"/>
      <w:r w:rsidRPr="002025DE">
        <w:rPr>
          <w:rFonts w:cs="Calibri"/>
          <w:sz w:val="24"/>
          <w:szCs w:val="24"/>
        </w:rPr>
        <w:t>centre</w:t>
      </w:r>
      <w:proofErr w:type="spellEnd"/>
      <w:r w:rsidRPr="002025DE">
        <w:rPr>
          <w:rFonts w:cs="Calibri"/>
          <w:sz w:val="24"/>
          <w:szCs w:val="24"/>
        </w:rPr>
        <w:t xml:space="preserve"> of education and research</w:t>
      </w:r>
    </w:p>
    <w:p w14:paraId="15A85A3F" w14:textId="77777777" w:rsidR="00320A05" w:rsidRPr="002025DE" w:rsidRDefault="00320A05" w:rsidP="00320A05">
      <w:pPr>
        <w:autoSpaceDE w:val="0"/>
        <w:autoSpaceDN w:val="0"/>
        <w:adjustRightInd w:val="0"/>
        <w:spacing w:after="22" w:line="240" w:lineRule="auto"/>
        <w:rPr>
          <w:rFonts w:cs="Calibri"/>
          <w:sz w:val="24"/>
          <w:szCs w:val="24"/>
        </w:rPr>
      </w:pPr>
      <w:r w:rsidRPr="002025DE">
        <w:rPr>
          <w:rFonts w:cs="Calibri"/>
          <w:sz w:val="24"/>
          <w:szCs w:val="24"/>
        </w:rPr>
        <w:t>9.</w:t>
      </w:r>
      <w:r w:rsidR="001241EC">
        <w:rPr>
          <w:rFonts w:cs="Calibri"/>
          <w:sz w:val="24"/>
          <w:szCs w:val="24"/>
        </w:rPr>
        <w:t>8</w:t>
      </w:r>
      <w:r w:rsidRPr="002025DE">
        <w:rPr>
          <w:rFonts w:cs="Calibri"/>
          <w:sz w:val="24"/>
          <w:szCs w:val="24"/>
        </w:rPr>
        <w:t>.4 Proposal for acquiring necessary working conditions for the students of Architecture (Faculty of Engineering) in the facilities of IBU</w:t>
      </w:r>
    </w:p>
    <w:p w14:paraId="769AF00F"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8</w:t>
      </w:r>
      <w:r w:rsidRPr="002025DE">
        <w:rPr>
          <w:rFonts w:cs="Calibri"/>
          <w:sz w:val="24"/>
          <w:szCs w:val="24"/>
        </w:rPr>
        <w:t>.</w:t>
      </w:r>
      <w:r w:rsidR="00320A05" w:rsidRPr="002025DE">
        <w:rPr>
          <w:rFonts w:cs="Calibri"/>
          <w:sz w:val="24"/>
          <w:szCs w:val="24"/>
        </w:rPr>
        <w:t>5</w:t>
      </w:r>
      <w:r w:rsidRPr="002025DE">
        <w:rPr>
          <w:rFonts w:cs="Calibri"/>
          <w:sz w:val="24"/>
          <w:szCs w:val="24"/>
        </w:rPr>
        <w:t xml:space="preserve"> Graphic Design Laboratory </w:t>
      </w:r>
    </w:p>
    <w:p w14:paraId="30F87319"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 Study </w:t>
      </w:r>
      <w:proofErr w:type="spellStart"/>
      <w:r w:rsidRPr="002025DE">
        <w:rPr>
          <w:rFonts w:cs="Calibri"/>
          <w:sz w:val="24"/>
          <w:szCs w:val="24"/>
        </w:rPr>
        <w:t>programmes</w:t>
      </w:r>
      <w:proofErr w:type="spellEnd"/>
      <w:r w:rsidRPr="002025DE">
        <w:rPr>
          <w:rFonts w:cs="Calibri"/>
          <w:sz w:val="24"/>
          <w:szCs w:val="24"/>
        </w:rPr>
        <w:t xml:space="preserve"> </w:t>
      </w:r>
    </w:p>
    <w:p w14:paraId="46646577"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.1 Faculty of Economic and Administrative Sciences </w:t>
      </w:r>
    </w:p>
    <w:p w14:paraId="149568D7"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.1.1 International Economic Relations </w:t>
      </w:r>
    </w:p>
    <w:p w14:paraId="42E3B514"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.1.2 Management</w:t>
      </w:r>
    </w:p>
    <w:p w14:paraId="34A6AA37" w14:textId="77777777" w:rsidR="004B1924" w:rsidRPr="002025DE" w:rsidRDefault="00CB6E6B"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.1.3 </w:t>
      </w:r>
      <w:r w:rsidR="004B1924" w:rsidRPr="002025DE">
        <w:rPr>
          <w:rFonts w:cs="Calibri"/>
          <w:sz w:val="24"/>
          <w:szCs w:val="24"/>
        </w:rPr>
        <w:t>Banking and Finance</w:t>
      </w:r>
    </w:p>
    <w:p w14:paraId="78DCD3AC"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.2 Faculty of </w:t>
      </w:r>
      <w:r w:rsidR="001446D9" w:rsidRPr="002025DE">
        <w:rPr>
          <w:rFonts w:cs="Calibri"/>
          <w:sz w:val="24"/>
          <w:szCs w:val="24"/>
        </w:rPr>
        <w:t>Engineering</w:t>
      </w:r>
      <w:r w:rsidRPr="002025DE">
        <w:rPr>
          <w:rFonts w:cs="Calibri"/>
          <w:sz w:val="24"/>
          <w:szCs w:val="24"/>
        </w:rPr>
        <w:t xml:space="preserve"> </w:t>
      </w:r>
    </w:p>
    <w:p w14:paraId="4AB16991"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.2.1 Industrial Engineering </w:t>
      </w:r>
    </w:p>
    <w:p w14:paraId="132BB1BA" w14:textId="77777777" w:rsidR="000F1159"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.2.2 </w:t>
      </w:r>
      <w:r w:rsidR="000F1159" w:rsidRPr="002025DE">
        <w:rPr>
          <w:rFonts w:cs="Calibri"/>
          <w:sz w:val="24"/>
          <w:szCs w:val="24"/>
        </w:rPr>
        <w:t>Computer Engineering</w:t>
      </w:r>
    </w:p>
    <w:p w14:paraId="0E4DDC14" w14:textId="77777777" w:rsidR="000F1159" w:rsidRPr="002025DE" w:rsidRDefault="000F1159"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.2.3 </w:t>
      </w:r>
      <w:r w:rsidR="00C72823">
        <w:rPr>
          <w:rFonts w:cs="Calibri"/>
          <w:sz w:val="24"/>
          <w:szCs w:val="24"/>
        </w:rPr>
        <w:t>Civil</w:t>
      </w:r>
      <w:r w:rsidRPr="002025DE">
        <w:rPr>
          <w:rFonts w:cs="Calibri"/>
          <w:sz w:val="24"/>
          <w:szCs w:val="24"/>
        </w:rPr>
        <w:t xml:space="preserve"> Engineering</w:t>
      </w:r>
    </w:p>
    <w:p w14:paraId="5C00A4E2" w14:textId="77777777" w:rsidR="000F1159" w:rsidRPr="002025DE" w:rsidRDefault="000F1159"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.2.5 Architecture</w:t>
      </w:r>
    </w:p>
    <w:p w14:paraId="1FC26618"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 xml:space="preserve">.3 Faculty of Communication </w:t>
      </w:r>
    </w:p>
    <w:p w14:paraId="7FD36116" w14:textId="77777777" w:rsidR="001C6730"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.3.1 Public Relations</w:t>
      </w:r>
    </w:p>
    <w:p w14:paraId="6B4075F0" w14:textId="77777777" w:rsidR="009F2F9D" w:rsidRPr="002025DE" w:rsidRDefault="001C6730"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.3.2 New Media and Communications</w:t>
      </w:r>
      <w:r w:rsidR="009F2F9D" w:rsidRPr="002025DE">
        <w:rPr>
          <w:rFonts w:cs="Calibri"/>
          <w:sz w:val="24"/>
          <w:szCs w:val="24"/>
        </w:rPr>
        <w:t xml:space="preserve"> </w:t>
      </w:r>
    </w:p>
    <w:p w14:paraId="22F9563A" w14:textId="77777777"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.4 Faculty of Humanities and Social Sciences</w:t>
      </w:r>
    </w:p>
    <w:p w14:paraId="526DA10C" w14:textId="77777777"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.4.1 Psychology</w:t>
      </w:r>
    </w:p>
    <w:p w14:paraId="52C8291E" w14:textId="77777777"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.4.2 Political Sciences</w:t>
      </w:r>
    </w:p>
    <w:p w14:paraId="63DE42FB" w14:textId="77777777"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.5 Faculty of Education</w:t>
      </w:r>
    </w:p>
    <w:p w14:paraId="60BC8447" w14:textId="77777777" w:rsidR="002C0C74"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.5.1 Psychological Counseling and Guidance</w:t>
      </w:r>
    </w:p>
    <w:p w14:paraId="3B2B839E" w14:textId="77777777" w:rsidR="001B7E9C"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.5.2 English Language Teaching</w:t>
      </w:r>
    </w:p>
    <w:p w14:paraId="0F65067D" w14:textId="77777777" w:rsidR="001B7E9C"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.5.3 Turkish Language Teaching</w:t>
      </w:r>
    </w:p>
    <w:p w14:paraId="31B6A4D4"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w:t>
      </w:r>
      <w:r w:rsidR="006471D9" w:rsidRPr="002025DE">
        <w:rPr>
          <w:rFonts w:cs="Calibri"/>
          <w:sz w:val="24"/>
          <w:szCs w:val="24"/>
        </w:rPr>
        <w:t>6</w:t>
      </w:r>
      <w:r w:rsidRPr="002025DE">
        <w:rPr>
          <w:rFonts w:cs="Calibri"/>
          <w:sz w:val="24"/>
          <w:szCs w:val="24"/>
        </w:rPr>
        <w:t xml:space="preserve"> Faculty of Fine Arts </w:t>
      </w:r>
    </w:p>
    <w:p w14:paraId="46DE346E"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w:t>
      </w:r>
      <w:r w:rsidR="006471D9" w:rsidRPr="002025DE">
        <w:rPr>
          <w:rFonts w:cs="Calibri"/>
          <w:sz w:val="24"/>
          <w:szCs w:val="24"/>
        </w:rPr>
        <w:t>6</w:t>
      </w:r>
      <w:r w:rsidRPr="002025DE">
        <w:rPr>
          <w:rFonts w:cs="Calibri"/>
          <w:sz w:val="24"/>
          <w:szCs w:val="24"/>
        </w:rPr>
        <w:t xml:space="preserve">.1 Graphic Design </w:t>
      </w:r>
    </w:p>
    <w:p w14:paraId="558E2A83" w14:textId="77777777" w:rsidR="006471D9" w:rsidRPr="002025DE" w:rsidRDefault="006471D9" w:rsidP="006471D9">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.6.2 Visual Art</w:t>
      </w:r>
    </w:p>
    <w:p w14:paraId="4A01D987"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w:t>
      </w:r>
      <w:r w:rsidR="00E41E04" w:rsidRPr="002025DE">
        <w:rPr>
          <w:rFonts w:cs="Calibri"/>
          <w:sz w:val="24"/>
          <w:szCs w:val="24"/>
        </w:rPr>
        <w:t>7</w:t>
      </w:r>
      <w:r w:rsidRPr="002025DE">
        <w:rPr>
          <w:rFonts w:cs="Calibri"/>
          <w:sz w:val="24"/>
          <w:szCs w:val="24"/>
        </w:rPr>
        <w:t xml:space="preserve"> Faculty of La</w:t>
      </w:r>
      <w:r w:rsidR="00E41E04" w:rsidRPr="002025DE">
        <w:rPr>
          <w:rFonts w:cs="Calibri"/>
          <w:sz w:val="24"/>
          <w:szCs w:val="24"/>
        </w:rPr>
        <w:t>w</w:t>
      </w:r>
      <w:r w:rsidRPr="002025DE">
        <w:rPr>
          <w:rFonts w:cs="Calibri"/>
          <w:sz w:val="24"/>
          <w:szCs w:val="24"/>
        </w:rPr>
        <w:t xml:space="preserve"> </w:t>
      </w:r>
    </w:p>
    <w:p w14:paraId="4402E623"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1241EC">
        <w:rPr>
          <w:rFonts w:cs="Calibri"/>
          <w:sz w:val="24"/>
          <w:szCs w:val="24"/>
        </w:rPr>
        <w:t>9</w:t>
      </w:r>
      <w:r w:rsidRPr="002025DE">
        <w:rPr>
          <w:rFonts w:cs="Calibri"/>
          <w:sz w:val="24"/>
          <w:szCs w:val="24"/>
        </w:rPr>
        <w:t>.</w:t>
      </w:r>
      <w:r w:rsidR="00E41E04" w:rsidRPr="002025DE">
        <w:rPr>
          <w:rFonts w:cs="Calibri"/>
          <w:sz w:val="24"/>
          <w:szCs w:val="24"/>
        </w:rPr>
        <w:t>7</w:t>
      </w:r>
      <w:r w:rsidRPr="002025DE">
        <w:rPr>
          <w:rFonts w:cs="Calibri"/>
          <w:sz w:val="24"/>
          <w:szCs w:val="24"/>
        </w:rPr>
        <w:t xml:space="preserve">.1 </w:t>
      </w:r>
      <w:r w:rsidR="00E41E04" w:rsidRPr="002025DE">
        <w:rPr>
          <w:rFonts w:cs="Calibri"/>
          <w:sz w:val="24"/>
          <w:szCs w:val="24"/>
        </w:rPr>
        <w:t>Legal Studies</w:t>
      </w:r>
      <w:r w:rsidRPr="002025DE">
        <w:rPr>
          <w:rFonts w:cs="Calibri"/>
          <w:sz w:val="24"/>
          <w:szCs w:val="24"/>
        </w:rPr>
        <w:t xml:space="preserve"> </w:t>
      </w:r>
    </w:p>
    <w:p w14:paraId="3E439B3D"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1241EC">
        <w:rPr>
          <w:rFonts w:cs="Calibri"/>
          <w:sz w:val="24"/>
          <w:szCs w:val="24"/>
        </w:rPr>
        <w:t>10</w:t>
      </w:r>
      <w:r w:rsidRPr="002025DE">
        <w:rPr>
          <w:rFonts w:cs="Calibri"/>
          <w:sz w:val="24"/>
          <w:szCs w:val="24"/>
        </w:rPr>
        <w:t xml:space="preserve"> Staff Engagement </w:t>
      </w:r>
    </w:p>
    <w:p w14:paraId="42A75AC9"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1</w:t>
      </w:r>
      <w:r w:rsidRPr="002025DE">
        <w:rPr>
          <w:rFonts w:cs="Calibri"/>
          <w:sz w:val="24"/>
          <w:szCs w:val="24"/>
        </w:rPr>
        <w:t xml:space="preserve"> Bulletins </w:t>
      </w:r>
    </w:p>
    <w:p w14:paraId="2952B2E1"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 Templates </w:t>
      </w:r>
    </w:p>
    <w:p w14:paraId="64A51DC1"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.1 Academic’s Yearly Performance Report- AYPERs </w:t>
      </w:r>
    </w:p>
    <w:p w14:paraId="2D7361E9"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.2 Assistant Evaluation Report </w:t>
      </w:r>
    </w:p>
    <w:p w14:paraId="3E7FF798" w14:textId="77777777" w:rsidR="005213B7" w:rsidRPr="002025DE" w:rsidRDefault="009F2F9D" w:rsidP="005213B7">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.3 </w:t>
      </w:r>
      <w:r w:rsidR="005213B7" w:rsidRPr="002025DE">
        <w:rPr>
          <w:rFonts w:cs="Calibri"/>
          <w:sz w:val="24"/>
          <w:szCs w:val="24"/>
        </w:rPr>
        <w:t xml:space="preserve">Semester Course Registration Form </w:t>
      </w:r>
    </w:p>
    <w:p w14:paraId="4E4A54CA" w14:textId="77777777" w:rsidR="009F2F9D" w:rsidRPr="002025DE" w:rsidRDefault="005213B7"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.4 </w:t>
      </w:r>
      <w:r w:rsidR="009F2F9D" w:rsidRPr="002025DE">
        <w:rPr>
          <w:rFonts w:cs="Calibri"/>
          <w:sz w:val="24"/>
          <w:szCs w:val="24"/>
        </w:rPr>
        <w:t xml:space="preserve">Graduation Project Forms </w:t>
      </w:r>
    </w:p>
    <w:p w14:paraId="14A3A9AB"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.5 Project Template </w:t>
      </w:r>
    </w:p>
    <w:p w14:paraId="65B0C841"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.6 </w:t>
      </w:r>
      <w:r w:rsidR="00D40DCF" w:rsidRPr="002025DE">
        <w:rPr>
          <w:rFonts w:cs="Calibri"/>
          <w:sz w:val="24"/>
          <w:szCs w:val="24"/>
        </w:rPr>
        <w:t xml:space="preserve">Course </w:t>
      </w:r>
      <w:r w:rsidRPr="002025DE">
        <w:rPr>
          <w:rFonts w:cs="Calibri"/>
          <w:sz w:val="24"/>
          <w:szCs w:val="24"/>
        </w:rPr>
        <w:t xml:space="preserve">Success Report </w:t>
      </w:r>
    </w:p>
    <w:p w14:paraId="49FF5C39"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.7 Satisfaction of Students from Courses, Instructors and University </w:t>
      </w:r>
    </w:p>
    <w:p w14:paraId="6481E526"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 xml:space="preserve">Satisfaction Assessment Form (SAF) </w:t>
      </w:r>
    </w:p>
    <w:p w14:paraId="6640D8F7"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.8 Faculty Staff Engagement </w:t>
      </w:r>
    </w:p>
    <w:p w14:paraId="60D066BA"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.9 Department Staff Engagement </w:t>
      </w:r>
    </w:p>
    <w:p w14:paraId="3601D619"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.10 CV </w:t>
      </w:r>
    </w:p>
    <w:p w14:paraId="7F7F3F77"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lastRenderedPageBreak/>
        <w:t>9.1</w:t>
      </w:r>
      <w:r w:rsidR="001241EC">
        <w:rPr>
          <w:rFonts w:cs="Calibri"/>
          <w:sz w:val="24"/>
          <w:szCs w:val="24"/>
        </w:rPr>
        <w:t>2</w:t>
      </w:r>
      <w:r w:rsidRPr="002025DE">
        <w:rPr>
          <w:rFonts w:cs="Calibri"/>
          <w:sz w:val="24"/>
          <w:szCs w:val="24"/>
        </w:rPr>
        <w:t xml:space="preserve">.11 Syllabus </w:t>
      </w:r>
    </w:p>
    <w:p w14:paraId="4FB2B5E2"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.12 </w:t>
      </w:r>
      <w:r w:rsidR="003F669B" w:rsidRPr="002025DE">
        <w:rPr>
          <w:rFonts w:cs="Calibri"/>
          <w:sz w:val="24"/>
          <w:szCs w:val="24"/>
        </w:rPr>
        <w:t>Internship</w:t>
      </w:r>
      <w:r w:rsidRPr="002025DE">
        <w:rPr>
          <w:rFonts w:cs="Calibri"/>
          <w:sz w:val="24"/>
          <w:szCs w:val="24"/>
        </w:rPr>
        <w:t xml:space="preserve"> Work Book </w:t>
      </w:r>
    </w:p>
    <w:p w14:paraId="15F89079"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.13 Course Attendance Sign Up Sheet </w:t>
      </w:r>
    </w:p>
    <w:p w14:paraId="7BCB1E9C"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.14 Course Attendance Report Template </w:t>
      </w:r>
    </w:p>
    <w:p w14:paraId="3A6250C4"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 xml:space="preserve">.15 Daily Lecture Signature Schedule </w:t>
      </w:r>
    </w:p>
    <w:p w14:paraId="68C1400C" w14:textId="77777777" w:rsidR="00B72B66" w:rsidRPr="002025DE" w:rsidRDefault="00B72B66"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.16 Student Attendance Exam Template</w:t>
      </w:r>
    </w:p>
    <w:p w14:paraId="58C30C30"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.1</w:t>
      </w:r>
      <w:r w:rsidR="005D420E" w:rsidRPr="002025DE">
        <w:rPr>
          <w:rFonts w:cs="Calibri"/>
          <w:sz w:val="24"/>
          <w:szCs w:val="24"/>
        </w:rPr>
        <w:t>7</w:t>
      </w:r>
      <w:r w:rsidRPr="002025DE">
        <w:rPr>
          <w:rFonts w:cs="Calibri"/>
          <w:sz w:val="24"/>
          <w:szCs w:val="24"/>
        </w:rPr>
        <w:t xml:space="preserve"> Exam Report </w:t>
      </w:r>
    </w:p>
    <w:p w14:paraId="4DB762A1" w14:textId="77777777" w:rsidR="008167BE" w:rsidRPr="002025DE" w:rsidRDefault="008167BE"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.1</w:t>
      </w:r>
      <w:r w:rsidR="005D420E" w:rsidRPr="002025DE">
        <w:rPr>
          <w:rFonts w:cs="Calibri"/>
          <w:sz w:val="24"/>
          <w:szCs w:val="24"/>
        </w:rPr>
        <w:t>8</w:t>
      </w:r>
      <w:r w:rsidRPr="002025DE">
        <w:rPr>
          <w:rFonts w:cs="Calibri"/>
          <w:sz w:val="24"/>
          <w:szCs w:val="24"/>
        </w:rPr>
        <w:t xml:space="preserve"> Exam Documents Delivery Certificate</w:t>
      </w:r>
    </w:p>
    <w:p w14:paraId="0F4FA87C"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.1</w:t>
      </w:r>
      <w:r w:rsidR="005D420E" w:rsidRPr="002025DE">
        <w:rPr>
          <w:rFonts w:cs="Calibri"/>
          <w:sz w:val="24"/>
          <w:szCs w:val="24"/>
        </w:rPr>
        <w:t>9</w:t>
      </w:r>
      <w:r w:rsidRPr="002025DE">
        <w:rPr>
          <w:rFonts w:cs="Calibri"/>
          <w:sz w:val="24"/>
          <w:szCs w:val="24"/>
        </w:rPr>
        <w:t xml:space="preserve"> Excused Permit Document </w:t>
      </w:r>
    </w:p>
    <w:p w14:paraId="7DFF6965"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w:t>
      </w:r>
      <w:r w:rsidR="005D420E" w:rsidRPr="002025DE">
        <w:rPr>
          <w:rFonts w:cs="Calibri"/>
          <w:sz w:val="24"/>
          <w:szCs w:val="24"/>
        </w:rPr>
        <w:t>20</w:t>
      </w:r>
      <w:r w:rsidR="00867F04" w:rsidRPr="002025DE">
        <w:rPr>
          <w:rFonts w:cs="Calibri"/>
          <w:sz w:val="24"/>
          <w:szCs w:val="24"/>
        </w:rPr>
        <w:t xml:space="preserve"> </w:t>
      </w:r>
      <w:r w:rsidRPr="002025DE">
        <w:rPr>
          <w:rFonts w:cs="Calibri"/>
          <w:sz w:val="24"/>
          <w:szCs w:val="24"/>
        </w:rPr>
        <w:t xml:space="preserve">Monthly Lecture Burden </w:t>
      </w:r>
    </w:p>
    <w:p w14:paraId="4A7B4B6A" w14:textId="77777777" w:rsidR="00867F04" w:rsidRPr="002025DE" w:rsidRDefault="00867F04"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5D420E" w:rsidRPr="002025DE">
        <w:rPr>
          <w:rFonts w:cs="Calibri"/>
          <w:sz w:val="24"/>
          <w:szCs w:val="24"/>
        </w:rPr>
        <w:t>1</w:t>
      </w:r>
      <w:r w:rsidRPr="002025DE">
        <w:rPr>
          <w:rFonts w:cs="Calibri"/>
          <w:sz w:val="24"/>
          <w:szCs w:val="24"/>
        </w:rPr>
        <w:t xml:space="preserve"> </w:t>
      </w:r>
      <w:r w:rsidRPr="002025DE">
        <w:rPr>
          <w:sz w:val="24"/>
          <w:szCs w:val="24"/>
        </w:rPr>
        <w:t xml:space="preserve">Academic Staff Monthly Lecture </w:t>
      </w:r>
      <w:proofErr w:type="spellStart"/>
      <w:r w:rsidRPr="002025DE">
        <w:rPr>
          <w:sz w:val="24"/>
          <w:szCs w:val="24"/>
        </w:rPr>
        <w:t>Burden_Faculty</w:t>
      </w:r>
      <w:proofErr w:type="spellEnd"/>
      <w:r w:rsidRPr="002025DE">
        <w:rPr>
          <w:sz w:val="24"/>
          <w:szCs w:val="24"/>
        </w:rPr>
        <w:t xml:space="preserve"> Level</w:t>
      </w:r>
    </w:p>
    <w:p w14:paraId="770907EF"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w:t>
      </w:r>
      <w:r w:rsidR="00072A32" w:rsidRPr="002025DE">
        <w:rPr>
          <w:rFonts w:cs="Calibri"/>
          <w:sz w:val="24"/>
          <w:szCs w:val="24"/>
        </w:rPr>
        <w:t>2</w:t>
      </w:r>
      <w:r w:rsidR="005D420E" w:rsidRPr="002025DE">
        <w:rPr>
          <w:rFonts w:cs="Calibri"/>
          <w:sz w:val="24"/>
          <w:szCs w:val="24"/>
        </w:rPr>
        <w:t>2</w:t>
      </w:r>
      <w:r w:rsidRPr="002025DE">
        <w:rPr>
          <w:rFonts w:cs="Calibri"/>
          <w:sz w:val="24"/>
          <w:szCs w:val="24"/>
        </w:rPr>
        <w:t xml:space="preserve"> Midterm Exam Results Form </w:t>
      </w:r>
    </w:p>
    <w:p w14:paraId="30824147" w14:textId="77777777" w:rsidR="00072A32" w:rsidRPr="002025DE" w:rsidRDefault="00072A32" w:rsidP="00072A32">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5D420E" w:rsidRPr="002025DE">
        <w:rPr>
          <w:rFonts w:cs="Calibri"/>
          <w:sz w:val="24"/>
          <w:szCs w:val="24"/>
        </w:rPr>
        <w:t>3</w:t>
      </w:r>
      <w:r w:rsidRPr="002025DE">
        <w:rPr>
          <w:rFonts w:cs="Calibri"/>
          <w:sz w:val="24"/>
          <w:szCs w:val="24"/>
        </w:rPr>
        <w:t xml:space="preserve"> Excuse Exam Template</w:t>
      </w:r>
    </w:p>
    <w:p w14:paraId="100F188A"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5D420E" w:rsidRPr="002025DE">
        <w:rPr>
          <w:rFonts w:cs="Calibri"/>
          <w:sz w:val="24"/>
          <w:szCs w:val="24"/>
        </w:rPr>
        <w:t>4</w:t>
      </w:r>
      <w:r w:rsidRPr="002025DE">
        <w:rPr>
          <w:rFonts w:cs="Calibri"/>
          <w:sz w:val="24"/>
          <w:szCs w:val="24"/>
        </w:rPr>
        <w:t xml:space="preserve"> Final Exam Results Form </w:t>
      </w:r>
    </w:p>
    <w:p w14:paraId="2E2D0E25" w14:textId="77777777" w:rsidR="00072A32" w:rsidRPr="002025DE" w:rsidRDefault="00072A32" w:rsidP="00072A32">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5D420E" w:rsidRPr="002025DE">
        <w:rPr>
          <w:rFonts w:cs="Calibri"/>
          <w:sz w:val="24"/>
          <w:szCs w:val="24"/>
        </w:rPr>
        <w:t>5</w:t>
      </w:r>
      <w:r w:rsidRPr="002025DE">
        <w:rPr>
          <w:rFonts w:cs="Calibri"/>
          <w:sz w:val="24"/>
          <w:szCs w:val="24"/>
        </w:rPr>
        <w:t xml:space="preserve"> Makeup Exam Results Form </w:t>
      </w:r>
    </w:p>
    <w:p w14:paraId="11847B22"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5D420E" w:rsidRPr="002025DE">
        <w:rPr>
          <w:rFonts w:cs="Calibri"/>
          <w:sz w:val="24"/>
          <w:szCs w:val="24"/>
        </w:rPr>
        <w:t>6</w:t>
      </w:r>
      <w:r w:rsidRPr="002025DE">
        <w:rPr>
          <w:rFonts w:cs="Calibri"/>
          <w:sz w:val="24"/>
          <w:szCs w:val="24"/>
        </w:rPr>
        <w:t xml:space="preserve"> Upgrade Exam Results Form </w:t>
      </w:r>
    </w:p>
    <w:p w14:paraId="22748B17" w14:textId="77777777" w:rsidR="0098366E" w:rsidRPr="002025DE" w:rsidRDefault="0098366E"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C72823">
        <w:rPr>
          <w:rFonts w:cs="Calibri"/>
          <w:sz w:val="24"/>
          <w:szCs w:val="24"/>
        </w:rPr>
        <w:t>7</w:t>
      </w:r>
      <w:r w:rsidRPr="002025DE">
        <w:rPr>
          <w:rFonts w:cs="Calibri"/>
          <w:sz w:val="24"/>
          <w:szCs w:val="24"/>
        </w:rPr>
        <w:t xml:space="preserve"> Changing Grade Request</w:t>
      </w:r>
    </w:p>
    <w:p w14:paraId="6C08AC9F"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.2</w:t>
      </w:r>
      <w:r w:rsidR="00C72823">
        <w:rPr>
          <w:rFonts w:cs="Calibri"/>
          <w:sz w:val="24"/>
          <w:szCs w:val="24"/>
        </w:rPr>
        <w:t>8</w:t>
      </w:r>
      <w:r w:rsidRPr="002025DE">
        <w:rPr>
          <w:rFonts w:cs="Calibri"/>
          <w:sz w:val="24"/>
          <w:szCs w:val="24"/>
        </w:rPr>
        <w:t xml:space="preserve"> </w:t>
      </w:r>
      <w:r w:rsidR="00B91C64" w:rsidRPr="002025DE">
        <w:rPr>
          <w:rFonts w:cs="Calibri"/>
          <w:sz w:val="24"/>
          <w:szCs w:val="24"/>
        </w:rPr>
        <w:t xml:space="preserve">Student </w:t>
      </w:r>
      <w:r w:rsidRPr="002025DE">
        <w:rPr>
          <w:rFonts w:cs="Calibri"/>
          <w:sz w:val="24"/>
          <w:szCs w:val="24"/>
        </w:rPr>
        <w:t xml:space="preserve">Certificate </w:t>
      </w:r>
    </w:p>
    <w:p w14:paraId="23D3439A" w14:textId="77777777" w:rsidR="00B91C64" w:rsidRPr="002025DE" w:rsidRDefault="00B91C64"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w:t>
      </w:r>
      <w:r w:rsidR="00C72823">
        <w:rPr>
          <w:rFonts w:cs="Calibri"/>
          <w:sz w:val="24"/>
          <w:szCs w:val="24"/>
        </w:rPr>
        <w:t>29</w:t>
      </w:r>
      <w:r w:rsidRPr="002025DE">
        <w:rPr>
          <w:rFonts w:cs="Calibri"/>
          <w:sz w:val="24"/>
          <w:szCs w:val="24"/>
        </w:rPr>
        <w:t xml:space="preserve"> Graduation </w:t>
      </w:r>
      <w:r w:rsidR="005D420E" w:rsidRPr="002025DE">
        <w:rPr>
          <w:rFonts w:cs="Calibri"/>
          <w:sz w:val="24"/>
          <w:szCs w:val="24"/>
        </w:rPr>
        <w:t>C</w:t>
      </w:r>
      <w:r w:rsidRPr="002025DE">
        <w:rPr>
          <w:rFonts w:cs="Calibri"/>
          <w:sz w:val="24"/>
          <w:szCs w:val="24"/>
        </w:rPr>
        <w:t>ertificate</w:t>
      </w:r>
    </w:p>
    <w:p w14:paraId="7AD53DE3" w14:textId="77777777"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w:t>
      </w:r>
      <w:r w:rsidR="005D420E" w:rsidRPr="002025DE">
        <w:rPr>
          <w:rFonts w:cs="Calibri"/>
          <w:sz w:val="24"/>
          <w:szCs w:val="24"/>
        </w:rPr>
        <w:t>3</w:t>
      </w:r>
      <w:r w:rsidR="00C72823">
        <w:rPr>
          <w:rFonts w:cs="Calibri"/>
          <w:sz w:val="24"/>
          <w:szCs w:val="24"/>
        </w:rPr>
        <w:t>0</w:t>
      </w:r>
      <w:r w:rsidRPr="002025DE">
        <w:rPr>
          <w:rFonts w:cs="Calibri"/>
          <w:sz w:val="24"/>
          <w:szCs w:val="24"/>
        </w:rPr>
        <w:t xml:space="preserve"> Transcript </w:t>
      </w:r>
    </w:p>
    <w:p w14:paraId="61B43096" w14:textId="77777777"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w:t>
      </w:r>
      <w:r w:rsidR="00B91C64" w:rsidRPr="002025DE">
        <w:rPr>
          <w:rFonts w:cs="Calibri"/>
          <w:sz w:val="24"/>
          <w:szCs w:val="24"/>
        </w:rPr>
        <w:t>3</w:t>
      </w:r>
      <w:r w:rsidR="00C72823">
        <w:rPr>
          <w:rFonts w:cs="Calibri"/>
          <w:sz w:val="24"/>
          <w:szCs w:val="24"/>
        </w:rPr>
        <w:t>1</w:t>
      </w:r>
      <w:r w:rsidRPr="002025DE">
        <w:rPr>
          <w:rFonts w:cs="Calibri"/>
          <w:sz w:val="24"/>
          <w:szCs w:val="24"/>
        </w:rPr>
        <w:t xml:space="preserve"> Diploma supplement </w:t>
      </w:r>
    </w:p>
    <w:p w14:paraId="58B8E5E6" w14:textId="77777777" w:rsidR="00545D9E" w:rsidRPr="002025DE" w:rsidRDefault="00545D9E" w:rsidP="009F2F9D">
      <w:pPr>
        <w:autoSpaceDE w:val="0"/>
        <w:autoSpaceDN w:val="0"/>
        <w:adjustRightInd w:val="0"/>
        <w:spacing w:after="0"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.3</w:t>
      </w:r>
      <w:r w:rsidR="00C72823">
        <w:rPr>
          <w:rFonts w:cs="Calibri"/>
          <w:sz w:val="24"/>
          <w:szCs w:val="24"/>
        </w:rPr>
        <w:t>2</w:t>
      </w:r>
      <w:r w:rsidRPr="002025DE">
        <w:rPr>
          <w:rFonts w:cs="Calibri"/>
          <w:sz w:val="24"/>
          <w:szCs w:val="24"/>
        </w:rPr>
        <w:t xml:space="preserve"> Clinical Teaching Report </w:t>
      </w:r>
    </w:p>
    <w:p w14:paraId="4858889D" w14:textId="77777777" w:rsidR="00465671" w:rsidRPr="002025DE" w:rsidRDefault="00465671" w:rsidP="009F2F9D">
      <w:pPr>
        <w:autoSpaceDE w:val="0"/>
        <w:autoSpaceDN w:val="0"/>
        <w:adjustRightInd w:val="0"/>
        <w:spacing w:after="0" w:line="240" w:lineRule="auto"/>
        <w:rPr>
          <w:rFonts w:cs="Calibri"/>
          <w:sz w:val="24"/>
          <w:szCs w:val="24"/>
        </w:rPr>
      </w:pPr>
      <w:r w:rsidRPr="002025DE">
        <w:rPr>
          <w:rFonts w:cs="Calibri"/>
          <w:sz w:val="24"/>
          <w:szCs w:val="24"/>
        </w:rPr>
        <w:t>9.1</w:t>
      </w:r>
      <w:r w:rsidR="001241EC">
        <w:rPr>
          <w:rFonts w:cs="Calibri"/>
          <w:sz w:val="24"/>
          <w:szCs w:val="24"/>
        </w:rPr>
        <w:t>2</w:t>
      </w:r>
      <w:r w:rsidRPr="002025DE">
        <w:rPr>
          <w:rFonts w:cs="Calibri"/>
          <w:sz w:val="24"/>
          <w:szCs w:val="24"/>
        </w:rPr>
        <w:t>.3</w:t>
      </w:r>
      <w:r w:rsidR="00C72823">
        <w:rPr>
          <w:rFonts w:cs="Calibri"/>
          <w:sz w:val="24"/>
          <w:szCs w:val="24"/>
        </w:rPr>
        <w:t>3</w:t>
      </w:r>
      <w:r w:rsidRPr="002025DE">
        <w:rPr>
          <w:rFonts w:cs="Calibri"/>
          <w:sz w:val="24"/>
          <w:szCs w:val="24"/>
        </w:rPr>
        <w:t xml:space="preserve"> Exam Results Master</w:t>
      </w:r>
    </w:p>
    <w:sectPr w:rsidR="00465671" w:rsidRPr="002025DE" w:rsidSect="00AE415C">
      <w:pgSz w:w="11907" w:h="16839"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31CD" w14:textId="77777777" w:rsidR="00361C15" w:rsidRDefault="00361C15" w:rsidP="00E83EAD">
      <w:pPr>
        <w:spacing w:after="0" w:line="240" w:lineRule="auto"/>
      </w:pPr>
      <w:r>
        <w:separator/>
      </w:r>
    </w:p>
  </w:endnote>
  <w:endnote w:type="continuationSeparator" w:id="0">
    <w:p w14:paraId="781A2E71" w14:textId="77777777" w:rsidR="00361C15" w:rsidRDefault="00361C15" w:rsidP="00E8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DDB5" w14:textId="77777777" w:rsidR="00E827C3" w:rsidRDefault="00E827C3" w:rsidP="00A31E2B">
    <w:pPr>
      <w:pStyle w:val="Footer"/>
      <w:pBdr>
        <w:top w:val="thinThickSmallGap" w:sz="24" w:space="1" w:color="FF0000"/>
      </w:pBdr>
      <w:rPr>
        <w:rFonts w:asciiTheme="majorHAnsi" w:eastAsiaTheme="majorEastAsia" w:hAnsiTheme="majorHAnsi" w:cstheme="majorBidi"/>
      </w:rPr>
    </w:pPr>
    <w:r>
      <w:rPr>
        <w:rFonts w:asciiTheme="majorHAnsi" w:eastAsiaTheme="majorEastAsia" w:hAnsiTheme="majorHAnsi" w:cstheme="majorBidi"/>
      </w:rPr>
      <w:t>Self-evaluation report 2019 /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820D5" w:rsidRPr="00C820D5">
      <w:rPr>
        <w:rFonts w:asciiTheme="majorHAnsi" w:eastAsiaTheme="majorEastAsia" w:hAnsiTheme="majorHAnsi" w:cstheme="majorBidi"/>
        <w:noProof/>
      </w:rPr>
      <w:t>32</w:t>
    </w:r>
    <w:r>
      <w:rPr>
        <w:rFonts w:asciiTheme="majorHAnsi" w:eastAsiaTheme="majorEastAsia" w:hAnsiTheme="majorHAnsi" w:cstheme="majorBidi"/>
        <w:noProof/>
      </w:rPr>
      <w:fldChar w:fldCharType="end"/>
    </w:r>
  </w:p>
  <w:p w14:paraId="5EEA34F4" w14:textId="77777777" w:rsidR="00E827C3" w:rsidRDefault="00E8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F49D" w14:textId="77777777" w:rsidR="00361C15" w:rsidRDefault="00361C15" w:rsidP="00E83EAD">
      <w:pPr>
        <w:spacing w:after="0" w:line="240" w:lineRule="auto"/>
      </w:pPr>
      <w:r>
        <w:separator/>
      </w:r>
    </w:p>
  </w:footnote>
  <w:footnote w:type="continuationSeparator" w:id="0">
    <w:p w14:paraId="159B6A14" w14:textId="77777777" w:rsidR="00361C15" w:rsidRDefault="00361C15" w:rsidP="00E8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C61F" w14:textId="77777777" w:rsidR="00E827C3" w:rsidRDefault="00E827C3" w:rsidP="00804E30">
    <w:pPr>
      <w:pStyle w:val="Header"/>
      <w:jc w:val="center"/>
    </w:pPr>
    <w:r>
      <w:rPr>
        <w:b/>
        <w:noProof/>
        <w:sz w:val="32"/>
        <w:szCs w:val="32"/>
        <w:lang w:val="mk-MK" w:eastAsia="mk-MK"/>
      </w:rPr>
      <w:drawing>
        <wp:inline distT="0" distB="0" distL="0" distR="0" wp14:anchorId="348F9BDF" wp14:editId="045B86F8">
          <wp:extent cx="1792168" cy="110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849" cy="11355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B7A3" w14:textId="77777777" w:rsidR="00E827C3" w:rsidRDefault="00E8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EB3"/>
    <w:multiLevelType w:val="hybridMultilevel"/>
    <w:tmpl w:val="661C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5C85"/>
    <w:multiLevelType w:val="hybridMultilevel"/>
    <w:tmpl w:val="80EEB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64A49"/>
    <w:multiLevelType w:val="hybridMultilevel"/>
    <w:tmpl w:val="828EE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217AF"/>
    <w:multiLevelType w:val="hybridMultilevel"/>
    <w:tmpl w:val="A7E6BE22"/>
    <w:lvl w:ilvl="0" w:tplc="31A8853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195A3836"/>
    <w:multiLevelType w:val="hybridMultilevel"/>
    <w:tmpl w:val="4FF4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60065"/>
    <w:multiLevelType w:val="hybridMultilevel"/>
    <w:tmpl w:val="72CEE7D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E706F25"/>
    <w:multiLevelType w:val="hybridMultilevel"/>
    <w:tmpl w:val="3766B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2CCD"/>
    <w:multiLevelType w:val="hybridMultilevel"/>
    <w:tmpl w:val="DC2E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50A1"/>
    <w:multiLevelType w:val="hybridMultilevel"/>
    <w:tmpl w:val="77347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0440A"/>
    <w:multiLevelType w:val="hybridMultilevel"/>
    <w:tmpl w:val="3D20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B2F06"/>
    <w:multiLevelType w:val="hybridMultilevel"/>
    <w:tmpl w:val="CF56B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54B0D"/>
    <w:multiLevelType w:val="hybridMultilevel"/>
    <w:tmpl w:val="D4D44216"/>
    <w:lvl w:ilvl="0" w:tplc="545CE4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46690"/>
    <w:multiLevelType w:val="hybridMultilevel"/>
    <w:tmpl w:val="C26A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027FA"/>
    <w:multiLevelType w:val="hybridMultilevel"/>
    <w:tmpl w:val="23223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F769B"/>
    <w:multiLevelType w:val="hybridMultilevel"/>
    <w:tmpl w:val="5712C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4A7B53"/>
    <w:multiLevelType w:val="hybridMultilevel"/>
    <w:tmpl w:val="E18AFC7A"/>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6" w15:restartNumberingAfterBreak="0">
    <w:nsid w:val="51B607DB"/>
    <w:multiLevelType w:val="hybridMultilevel"/>
    <w:tmpl w:val="A8DC85DE"/>
    <w:lvl w:ilvl="0" w:tplc="50427BEC">
      <w:start w:val="1"/>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52E147B1"/>
    <w:multiLevelType w:val="hybridMultilevel"/>
    <w:tmpl w:val="B3649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DC2554"/>
    <w:multiLevelType w:val="hybridMultilevel"/>
    <w:tmpl w:val="7F208E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0975DFE"/>
    <w:multiLevelType w:val="hybridMultilevel"/>
    <w:tmpl w:val="6126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9B7735"/>
    <w:multiLevelType w:val="hybridMultilevel"/>
    <w:tmpl w:val="0226E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5194C"/>
    <w:multiLevelType w:val="hybridMultilevel"/>
    <w:tmpl w:val="7C1480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68607A5B"/>
    <w:multiLevelType w:val="hybridMultilevel"/>
    <w:tmpl w:val="7D0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36518"/>
    <w:multiLevelType w:val="hybridMultilevel"/>
    <w:tmpl w:val="769C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4609D"/>
    <w:multiLevelType w:val="hybridMultilevel"/>
    <w:tmpl w:val="7B803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87644"/>
    <w:multiLevelType w:val="hybridMultilevel"/>
    <w:tmpl w:val="E3F6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76844"/>
    <w:multiLevelType w:val="multilevel"/>
    <w:tmpl w:val="8456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9"/>
  </w:num>
  <w:num w:numId="4">
    <w:abstractNumId w:val="14"/>
  </w:num>
  <w:num w:numId="5">
    <w:abstractNumId w:val="23"/>
  </w:num>
  <w:num w:numId="6">
    <w:abstractNumId w:val="0"/>
  </w:num>
  <w:num w:numId="7">
    <w:abstractNumId w:val="20"/>
  </w:num>
  <w:num w:numId="8">
    <w:abstractNumId w:val="19"/>
  </w:num>
  <w:num w:numId="9">
    <w:abstractNumId w:val="24"/>
  </w:num>
  <w:num w:numId="10">
    <w:abstractNumId w:val="8"/>
  </w:num>
  <w:num w:numId="11">
    <w:abstractNumId w:val="25"/>
  </w:num>
  <w:num w:numId="12">
    <w:abstractNumId w:val="10"/>
  </w:num>
  <w:num w:numId="13">
    <w:abstractNumId w:val="6"/>
  </w:num>
  <w:num w:numId="14">
    <w:abstractNumId w:val="22"/>
  </w:num>
  <w:num w:numId="15">
    <w:abstractNumId w:val="26"/>
  </w:num>
  <w:num w:numId="16">
    <w:abstractNumId w:val="4"/>
  </w:num>
  <w:num w:numId="17">
    <w:abstractNumId w:val="12"/>
  </w:num>
  <w:num w:numId="18">
    <w:abstractNumId w:val="7"/>
  </w:num>
  <w:num w:numId="19">
    <w:abstractNumId w:val="16"/>
  </w:num>
  <w:num w:numId="20">
    <w:abstractNumId w:val="15"/>
  </w:num>
  <w:num w:numId="21">
    <w:abstractNumId w:val="21"/>
  </w:num>
  <w:num w:numId="22">
    <w:abstractNumId w:val="5"/>
  </w:num>
  <w:num w:numId="23">
    <w:abstractNumId w:val="3"/>
  </w:num>
  <w:num w:numId="24">
    <w:abstractNumId w:val="17"/>
  </w:num>
  <w:num w:numId="25">
    <w:abstractNumId w:val="2"/>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AD"/>
    <w:rsid w:val="00003255"/>
    <w:rsid w:val="000066FA"/>
    <w:rsid w:val="00024F1C"/>
    <w:rsid w:val="000254C6"/>
    <w:rsid w:val="00030018"/>
    <w:rsid w:val="000339D5"/>
    <w:rsid w:val="00040466"/>
    <w:rsid w:val="00043E75"/>
    <w:rsid w:val="00044B4B"/>
    <w:rsid w:val="00046D2D"/>
    <w:rsid w:val="0005040C"/>
    <w:rsid w:val="00053044"/>
    <w:rsid w:val="000611C0"/>
    <w:rsid w:val="00065E25"/>
    <w:rsid w:val="00066D07"/>
    <w:rsid w:val="000711BC"/>
    <w:rsid w:val="00072A32"/>
    <w:rsid w:val="000747A9"/>
    <w:rsid w:val="000764E9"/>
    <w:rsid w:val="0008259B"/>
    <w:rsid w:val="000852B3"/>
    <w:rsid w:val="00092F03"/>
    <w:rsid w:val="000932E6"/>
    <w:rsid w:val="00097215"/>
    <w:rsid w:val="000A34EA"/>
    <w:rsid w:val="000A6175"/>
    <w:rsid w:val="000A61E5"/>
    <w:rsid w:val="000A63BE"/>
    <w:rsid w:val="000A7201"/>
    <w:rsid w:val="000C044B"/>
    <w:rsid w:val="000C0BC5"/>
    <w:rsid w:val="000C1D13"/>
    <w:rsid w:val="000C3603"/>
    <w:rsid w:val="000C7521"/>
    <w:rsid w:val="000D5745"/>
    <w:rsid w:val="000D614B"/>
    <w:rsid w:val="000E35EE"/>
    <w:rsid w:val="000F1159"/>
    <w:rsid w:val="00103773"/>
    <w:rsid w:val="00103EA8"/>
    <w:rsid w:val="00105781"/>
    <w:rsid w:val="00107716"/>
    <w:rsid w:val="00111216"/>
    <w:rsid w:val="0011249A"/>
    <w:rsid w:val="00112A4A"/>
    <w:rsid w:val="001157FA"/>
    <w:rsid w:val="00117034"/>
    <w:rsid w:val="001240C9"/>
    <w:rsid w:val="001241EC"/>
    <w:rsid w:val="00125A13"/>
    <w:rsid w:val="00131CF1"/>
    <w:rsid w:val="00142770"/>
    <w:rsid w:val="001446D9"/>
    <w:rsid w:val="001456E0"/>
    <w:rsid w:val="001501BE"/>
    <w:rsid w:val="001531E8"/>
    <w:rsid w:val="00153E85"/>
    <w:rsid w:val="001549C9"/>
    <w:rsid w:val="00156A3F"/>
    <w:rsid w:val="0016006D"/>
    <w:rsid w:val="00160E70"/>
    <w:rsid w:val="001614C7"/>
    <w:rsid w:val="00161F5F"/>
    <w:rsid w:val="0016713D"/>
    <w:rsid w:val="001672A4"/>
    <w:rsid w:val="001717C9"/>
    <w:rsid w:val="00173EF8"/>
    <w:rsid w:val="0017412C"/>
    <w:rsid w:val="0019018C"/>
    <w:rsid w:val="00190C5F"/>
    <w:rsid w:val="00192B18"/>
    <w:rsid w:val="001A18DB"/>
    <w:rsid w:val="001A3FE4"/>
    <w:rsid w:val="001B04B5"/>
    <w:rsid w:val="001B0FB6"/>
    <w:rsid w:val="001B10FE"/>
    <w:rsid w:val="001B3D95"/>
    <w:rsid w:val="001B444E"/>
    <w:rsid w:val="001B7E9C"/>
    <w:rsid w:val="001C1374"/>
    <w:rsid w:val="001C24DD"/>
    <w:rsid w:val="001C40E5"/>
    <w:rsid w:val="001C65D6"/>
    <w:rsid w:val="001C6730"/>
    <w:rsid w:val="001D4221"/>
    <w:rsid w:val="001D61E2"/>
    <w:rsid w:val="001D7E64"/>
    <w:rsid w:val="001E08A2"/>
    <w:rsid w:val="001E09B4"/>
    <w:rsid w:val="001E40FF"/>
    <w:rsid w:val="001E7423"/>
    <w:rsid w:val="001F1BF2"/>
    <w:rsid w:val="00200706"/>
    <w:rsid w:val="002025DE"/>
    <w:rsid w:val="002030AD"/>
    <w:rsid w:val="002065FB"/>
    <w:rsid w:val="00210CA4"/>
    <w:rsid w:val="00212B6C"/>
    <w:rsid w:val="00216E9A"/>
    <w:rsid w:val="002245BB"/>
    <w:rsid w:val="00231F6F"/>
    <w:rsid w:val="0023697B"/>
    <w:rsid w:val="00237830"/>
    <w:rsid w:val="00240276"/>
    <w:rsid w:val="00255BB1"/>
    <w:rsid w:val="00264555"/>
    <w:rsid w:val="002668DC"/>
    <w:rsid w:val="00270375"/>
    <w:rsid w:val="002720A5"/>
    <w:rsid w:val="00274081"/>
    <w:rsid w:val="00277AB6"/>
    <w:rsid w:val="00280BF5"/>
    <w:rsid w:val="0028487C"/>
    <w:rsid w:val="00287E88"/>
    <w:rsid w:val="00292A13"/>
    <w:rsid w:val="00293CAA"/>
    <w:rsid w:val="00296E7E"/>
    <w:rsid w:val="002A06CA"/>
    <w:rsid w:val="002A2071"/>
    <w:rsid w:val="002A7903"/>
    <w:rsid w:val="002B58F6"/>
    <w:rsid w:val="002C0C74"/>
    <w:rsid w:val="002C6867"/>
    <w:rsid w:val="002D2B91"/>
    <w:rsid w:val="002D4C84"/>
    <w:rsid w:val="002D541E"/>
    <w:rsid w:val="002D7316"/>
    <w:rsid w:val="002E0256"/>
    <w:rsid w:val="002E27C7"/>
    <w:rsid w:val="002E4A74"/>
    <w:rsid w:val="002F3033"/>
    <w:rsid w:val="002F69D2"/>
    <w:rsid w:val="00304B32"/>
    <w:rsid w:val="00305D0C"/>
    <w:rsid w:val="00310AD2"/>
    <w:rsid w:val="00311A5D"/>
    <w:rsid w:val="00317A3B"/>
    <w:rsid w:val="00320A05"/>
    <w:rsid w:val="00321C88"/>
    <w:rsid w:val="0032520C"/>
    <w:rsid w:val="003252FA"/>
    <w:rsid w:val="00331035"/>
    <w:rsid w:val="00332B82"/>
    <w:rsid w:val="003341A6"/>
    <w:rsid w:val="00335DFF"/>
    <w:rsid w:val="003419F6"/>
    <w:rsid w:val="00343EE4"/>
    <w:rsid w:val="0034521C"/>
    <w:rsid w:val="00361C15"/>
    <w:rsid w:val="003657A8"/>
    <w:rsid w:val="00380656"/>
    <w:rsid w:val="00383140"/>
    <w:rsid w:val="00384F33"/>
    <w:rsid w:val="00397F9B"/>
    <w:rsid w:val="003A47E8"/>
    <w:rsid w:val="003A5BEE"/>
    <w:rsid w:val="003B1273"/>
    <w:rsid w:val="003C0896"/>
    <w:rsid w:val="003C1518"/>
    <w:rsid w:val="003C4B20"/>
    <w:rsid w:val="003D35F6"/>
    <w:rsid w:val="003D4BD7"/>
    <w:rsid w:val="003E6550"/>
    <w:rsid w:val="003E77D2"/>
    <w:rsid w:val="003E7CA8"/>
    <w:rsid w:val="003F03B9"/>
    <w:rsid w:val="003F4CBE"/>
    <w:rsid w:val="003F6041"/>
    <w:rsid w:val="003F669B"/>
    <w:rsid w:val="00403DE2"/>
    <w:rsid w:val="00406C3B"/>
    <w:rsid w:val="00407F6B"/>
    <w:rsid w:val="00415095"/>
    <w:rsid w:val="00417217"/>
    <w:rsid w:val="00421EBD"/>
    <w:rsid w:val="0042241D"/>
    <w:rsid w:val="00423828"/>
    <w:rsid w:val="004245AB"/>
    <w:rsid w:val="00431404"/>
    <w:rsid w:val="0043285E"/>
    <w:rsid w:val="0043329A"/>
    <w:rsid w:val="0043533E"/>
    <w:rsid w:val="004357BC"/>
    <w:rsid w:val="0043695C"/>
    <w:rsid w:val="00437CE0"/>
    <w:rsid w:val="00441CA0"/>
    <w:rsid w:val="00454443"/>
    <w:rsid w:val="00463B30"/>
    <w:rsid w:val="00464557"/>
    <w:rsid w:val="0046504A"/>
    <w:rsid w:val="00465671"/>
    <w:rsid w:val="00466C3D"/>
    <w:rsid w:val="0047453A"/>
    <w:rsid w:val="00476702"/>
    <w:rsid w:val="00481D82"/>
    <w:rsid w:val="00482FE9"/>
    <w:rsid w:val="004833AB"/>
    <w:rsid w:val="00486860"/>
    <w:rsid w:val="00492312"/>
    <w:rsid w:val="004944CD"/>
    <w:rsid w:val="004B1924"/>
    <w:rsid w:val="004B2D50"/>
    <w:rsid w:val="004B451C"/>
    <w:rsid w:val="004B65D8"/>
    <w:rsid w:val="004C2CBA"/>
    <w:rsid w:val="004C5694"/>
    <w:rsid w:val="004D0083"/>
    <w:rsid w:val="004D1FB2"/>
    <w:rsid w:val="004D2B28"/>
    <w:rsid w:val="004D33E2"/>
    <w:rsid w:val="0051076D"/>
    <w:rsid w:val="00514AAC"/>
    <w:rsid w:val="005175EA"/>
    <w:rsid w:val="00520600"/>
    <w:rsid w:val="005213B7"/>
    <w:rsid w:val="005301AD"/>
    <w:rsid w:val="00536C7B"/>
    <w:rsid w:val="00537786"/>
    <w:rsid w:val="00540ECB"/>
    <w:rsid w:val="00541C57"/>
    <w:rsid w:val="00543993"/>
    <w:rsid w:val="00545D9E"/>
    <w:rsid w:val="005536F1"/>
    <w:rsid w:val="005551D3"/>
    <w:rsid w:val="0056150E"/>
    <w:rsid w:val="0056499D"/>
    <w:rsid w:val="00573718"/>
    <w:rsid w:val="00575E2C"/>
    <w:rsid w:val="005856B5"/>
    <w:rsid w:val="00594CBA"/>
    <w:rsid w:val="00596A66"/>
    <w:rsid w:val="005978BF"/>
    <w:rsid w:val="00597F38"/>
    <w:rsid w:val="005A1CF7"/>
    <w:rsid w:val="005A5067"/>
    <w:rsid w:val="005A5300"/>
    <w:rsid w:val="005A53F9"/>
    <w:rsid w:val="005A68A0"/>
    <w:rsid w:val="005A6F48"/>
    <w:rsid w:val="005B0C71"/>
    <w:rsid w:val="005B4320"/>
    <w:rsid w:val="005B5456"/>
    <w:rsid w:val="005B61B9"/>
    <w:rsid w:val="005C0ACF"/>
    <w:rsid w:val="005C43E1"/>
    <w:rsid w:val="005D420E"/>
    <w:rsid w:val="005D45F8"/>
    <w:rsid w:val="005D5EC4"/>
    <w:rsid w:val="005D6A65"/>
    <w:rsid w:val="005E33CC"/>
    <w:rsid w:val="005F1502"/>
    <w:rsid w:val="005F4711"/>
    <w:rsid w:val="00600C03"/>
    <w:rsid w:val="0060543F"/>
    <w:rsid w:val="00607A64"/>
    <w:rsid w:val="00616715"/>
    <w:rsid w:val="00627FB0"/>
    <w:rsid w:val="00631A88"/>
    <w:rsid w:val="0063268B"/>
    <w:rsid w:val="006336E4"/>
    <w:rsid w:val="0064085F"/>
    <w:rsid w:val="00642723"/>
    <w:rsid w:val="00645B0B"/>
    <w:rsid w:val="00645EFE"/>
    <w:rsid w:val="006471D9"/>
    <w:rsid w:val="00652005"/>
    <w:rsid w:val="00652CDF"/>
    <w:rsid w:val="006538E3"/>
    <w:rsid w:val="00684C7C"/>
    <w:rsid w:val="00692583"/>
    <w:rsid w:val="006950AF"/>
    <w:rsid w:val="006B0115"/>
    <w:rsid w:val="006B3DC3"/>
    <w:rsid w:val="006B6613"/>
    <w:rsid w:val="006C24BC"/>
    <w:rsid w:val="006C2E3F"/>
    <w:rsid w:val="006C6974"/>
    <w:rsid w:val="006C7DDD"/>
    <w:rsid w:val="006D6BBE"/>
    <w:rsid w:val="006E68DB"/>
    <w:rsid w:val="006F18A4"/>
    <w:rsid w:val="006F2E99"/>
    <w:rsid w:val="006F4D03"/>
    <w:rsid w:val="006F6A42"/>
    <w:rsid w:val="00701CFF"/>
    <w:rsid w:val="007038DE"/>
    <w:rsid w:val="0071060C"/>
    <w:rsid w:val="00712FB3"/>
    <w:rsid w:val="00715213"/>
    <w:rsid w:val="00724462"/>
    <w:rsid w:val="00726498"/>
    <w:rsid w:val="00726F8A"/>
    <w:rsid w:val="00732B05"/>
    <w:rsid w:val="00734A21"/>
    <w:rsid w:val="00736F5A"/>
    <w:rsid w:val="00754532"/>
    <w:rsid w:val="00761BCD"/>
    <w:rsid w:val="00770292"/>
    <w:rsid w:val="00771390"/>
    <w:rsid w:val="00772518"/>
    <w:rsid w:val="00776267"/>
    <w:rsid w:val="00796BF8"/>
    <w:rsid w:val="007A3DDB"/>
    <w:rsid w:val="007A7AF5"/>
    <w:rsid w:val="007B3D39"/>
    <w:rsid w:val="007B40C5"/>
    <w:rsid w:val="007B41F2"/>
    <w:rsid w:val="007C384F"/>
    <w:rsid w:val="007C7901"/>
    <w:rsid w:val="007C7C7D"/>
    <w:rsid w:val="007D3A58"/>
    <w:rsid w:val="007D68B4"/>
    <w:rsid w:val="007E02FA"/>
    <w:rsid w:val="007E4B93"/>
    <w:rsid w:val="007F18CD"/>
    <w:rsid w:val="007F2C8A"/>
    <w:rsid w:val="007F4475"/>
    <w:rsid w:val="007F639B"/>
    <w:rsid w:val="008037ED"/>
    <w:rsid w:val="00804306"/>
    <w:rsid w:val="00804E30"/>
    <w:rsid w:val="008100CB"/>
    <w:rsid w:val="008125CD"/>
    <w:rsid w:val="0081548B"/>
    <w:rsid w:val="008167BE"/>
    <w:rsid w:val="00816BB1"/>
    <w:rsid w:val="0081723D"/>
    <w:rsid w:val="00822997"/>
    <w:rsid w:val="008235E5"/>
    <w:rsid w:val="00824502"/>
    <w:rsid w:val="00830BC7"/>
    <w:rsid w:val="0083271A"/>
    <w:rsid w:val="00832DF6"/>
    <w:rsid w:val="0083323F"/>
    <w:rsid w:val="00850830"/>
    <w:rsid w:val="008509E2"/>
    <w:rsid w:val="00854CEF"/>
    <w:rsid w:val="00861FAF"/>
    <w:rsid w:val="00866DB5"/>
    <w:rsid w:val="00867F04"/>
    <w:rsid w:val="00872B46"/>
    <w:rsid w:val="00874CF2"/>
    <w:rsid w:val="008813B8"/>
    <w:rsid w:val="00881418"/>
    <w:rsid w:val="00882553"/>
    <w:rsid w:val="0088717D"/>
    <w:rsid w:val="00887C48"/>
    <w:rsid w:val="00893119"/>
    <w:rsid w:val="008A03E0"/>
    <w:rsid w:val="008A19AF"/>
    <w:rsid w:val="008C0B11"/>
    <w:rsid w:val="008C101B"/>
    <w:rsid w:val="008C3356"/>
    <w:rsid w:val="008C4FC5"/>
    <w:rsid w:val="008C5AF2"/>
    <w:rsid w:val="008C6FAA"/>
    <w:rsid w:val="008D3660"/>
    <w:rsid w:val="008E4682"/>
    <w:rsid w:val="008E4A16"/>
    <w:rsid w:val="008F36B4"/>
    <w:rsid w:val="00900D12"/>
    <w:rsid w:val="00901360"/>
    <w:rsid w:val="009042F9"/>
    <w:rsid w:val="009074CB"/>
    <w:rsid w:val="00910347"/>
    <w:rsid w:val="00910D40"/>
    <w:rsid w:val="009112D8"/>
    <w:rsid w:val="0091254D"/>
    <w:rsid w:val="00913887"/>
    <w:rsid w:val="00917910"/>
    <w:rsid w:val="009233CC"/>
    <w:rsid w:val="009349D6"/>
    <w:rsid w:val="00941895"/>
    <w:rsid w:val="00942349"/>
    <w:rsid w:val="00950323"/>
    <w:rsid w:val="009503AA"/>
    <w:rsid w:val="00950DAA"/>
    <w:rsid w:val="0095168F"/>
    <w:rsid w:val="00952BD4"/>
    <w:rsid w:val="009530A1"/>
    <w:rsid w:val="00953CAD"/>
    <w:rsid w:val="00956E00"/>
    <w:rsid w:val="00966783"/>
    <w:rsid w:val="00967527"/>
    <w:rsid w:val="009767E7"/>
    <w:rsid w:val="0098366E"/>
    <w:rsid w:val="009959A9"/>
    <w:rsid w:val="009A1371"/>
    <w:rsid w:val="009A3C7E"/>
    <w:rsid w:val="009A6B30"/>
    <w:rsid w:val="009A75AC"/>
    <w:rsid w:val="009B1E37"/>
    <w:rsid w:val="009C0DA9"/>
    <w:rsid w:val="009C501B"/>
    <w:rsid w:val="009D5873"/>
    <w:rsid w:val="009D7E8C"/>
    <w:rsid w:val="009E1277"/>
    <w:rsid w:val="009E2AB2"/>
    <w:rsid w:val="009E650C"/>
    <w:rsid w:val="009E7D15"/>
    <w:rsid w:val="009F2173"/>
    <w:rsid w:val="009F2AAB"/>
    <w:rsid w:val="009F2F9D"/>
    <w:rsid w:val="009F54D9"/>
    <w:rsid w:val="009F6606"/>
    <w:rsid w:val="009F707E"/>
    <w:rsid w:val="00A06BA6"/>
    <w:rsid w:val="00A16958"/>
    <w:rsid w:val="00A20887"/>
    <w:rsid w:val="00A22B36"/>
    <w:rsid w:val="00A22E98"/>
    <w:rsid w:val="00A26C62"/>
    <w:rsid w:val="00A317B0"/>
    <w:rsid w:val="00A31E2B"/>
    <w:rsid w:val="00A35247"/>
    <w:rsid w:val="00A528C3"/>
    <w:rsid w:val="00A52F6F"/>
    <w:rsid w:val="00A55270"/>
    <w:rsid w:val="00A5550F"/>
    <w:rsid w:val="00A612C6"/>
    <w:rsid w:val="00A61ACF"/>
    <w:rsid w:val="00A61F12"/>
    <w:rsid w:val="00A70999"/>
    <w:rsid w:val="00A76BB2"/>
    <w:rsid w:val="00A80141"/>
    <w:rsid w:val="00A81F24"/>
    <w:rsid w:val="00A827C3"/>
    <w:rsid w:val="00A840D6"/>
    <w:rsid w:val="00A84ECC"/>
    <w:rsid w:val="00A97F37"/>
    <w:rsid w:val="00AA013C"/>
    <w:rsid w:val="00AB08E3"/>
    <w:rsid w:val="00AB24C7"/>
    <w:rsid w:val="00AB305C"/>
    <w:rsid w:val="00AB4050"/>
    <w:rsid w:val="00AB7D6D"/>
    <w:rsid w:val="00AC268A"/>
    <w:rsid w:val="00AC2B26"/>
    <w:rsid w:val="00AC6E30"/>
    <w:rsid w:val="00AD2F8D"/>
    <w:rsid w:val="00AE1CD2"/>
    <w:rsid w:val="00AE415C"/>
    <w:rsid w:val="00AF0AF7"/>
    <w:rsid w:val="00AF3D69"/>
    <w:rsid w:val="00AF621C"/>
    <w:rsid w:val="00AF6CA7"/>
    <w:rsid w:val="00B006B7"/>
    <w:rsid w:val="00B03C03"/>
    <w:rsid w:val="00B05FCC"/>
    <w:rsid w:val="00B10A57"/>
    <w:rsid w:val="00B1216C"/>
    <w:rsid w:val="00B152AF"/>
    <w:rsid w:val="00B331B3"/>
    <w:rsid w:val="00B377B9"/>
    <w:rsid w:val="00B401E3"/>
    <w:rsid w:val="00B41B95"/>
    <w:rsid w:val="00B46DC6"/>
    <w:rsid w:val="00B60FEE"/>
    <w:rsid w:val="00B70893"/>
    <w:rsid w:val="00B71FB0"/>
    <w:rsid w:val="00B72B66"/>
    <w:rsid w:val="00B7412A"/>
    <w:rsid w:val="00B7709A"/>
    <w:rsid w:val="00B779E5"/>
    <w:rsid w:val="00B8604D"/>
    <w:rsid w:val="00B91C64"/>
    <w:rsid w:val="00B93EB7"/>
    <w:rsid w:val="00BA03EE"/>
    <w:rsid w:val="00BA2710"/>
    <w:rsid w:val="00BA7354"/>
    <w:rsid w:val="00BB5A5B"/>
    <w:rsid w:val="00BB778A"/>
    <w:rsid w:val="00BB7F35"/>
    <w:rsid w:val="00BC5834"/>
    <w:rsid w:val="00BC6D6C"/>
    <w:rsid w:val="00BC7AF8"/>
    <w:rsid w:val="00BD629D"/>
    <w:rsid w:val="00BE1EB9"/>
    <w:rsid w:val="00BF08FE"/>
    <w:rsid w:val="00BF24CC"/>
    <w:rsid w:val="00BF58D5"/>
    <w:rsid w:val="00BF5E5B"/>
    <w:rsid w:val="00BF6BE0"/>
    <w:rsid w:val="00BF7185"/>
    <w:rsid w:val="00C0138A"/>
    <w:rsid w:val="00C0291B"/>
    <w:rsid w:val="00C15581"/>
    <w:rsid w:val="00C15646"/>
    <w:rsid w:val="00C17BFF"/>
    <w:rsid w:val="00C241E7"/>
    <w:rsid w:val="00C30BEF"/>
    <w:rsid w:val="00C336B8"/>
    <w:rsid w:val="00C46E0C"/>
    <w:rsid w:val="00C53DBA"/>
    <w:rsid w:val="00C65CA2"/>
    <w:rsid w:val="00C71647"/>
    <w:rsid w:val="00C7201B"/>
    <w:rsid w:val="00C72823"/>
    <w:rsid w:val="00C72848"/>
    <w:rsid w:val="00C73BC1"/>
    <w:rsid w:val="00C73EA3"/>
    <w:rsid w:val="00C8014A"/>
    <w:rsid w:val="00C80C30"/>
    <w:rsid w:val="00C815BA"/>
    <w:rsid w:val="00C820D5"/>
    <w:rsid w:val="00C92483"/>
    <w:rsid w:val="00C95C4C"/>
    <w:rsid w:val="00C97E24"/>
    <w:rsid w:val="00CA0B25"/>
    <w:rsid w:val="00CA247B"/>
    <w:rsid w:val="00CA38EC"/>
    <w:rsid w:val="00CA3E7A"/>
    <w:rsid w:val="00CA7B1C"/>
    <w:rsid w:val="00CB6664"/>
    <w:rsid w:val="00CB6E6B"/>
    <w:rsid w:val="00CC3601"/>
    <w:rsid w:val="00CD1237"/>
    <w:rsid w:val="00CD3F2C"/>
    <w:rsid w:val="00CE777D"/>
    <w:rsid w:val="00CF055C"/>
    <w:rsid w:val="00CF3A9B"/>
    <w:rsid w:val="00CF44E9"/>
    <w:rsid w:val="00CF4EB4"/>
    <w:rsid w:val="00CF681E"/>
    <w:rsid w:val="00D0020B"/>
    <w:rsid w:val="00D011E8"/>
    <w:rsid w:val="00D04230"/>
    <w:rsid w:val="00D11513"/>
    <w:rsid w:val="00D11ABE"/>
    <w:rsid w:val="00D13DBA"/>
    <w:rsid w:val="00D14B8F"/>
    <w:rsid w:val="00D15373"/>
    <w:rsid w:val="00D156CF"/>
    <w:rsid w:val="00D173B8"/>
    <w:rsid w:val="00D2065F"/>
    <w:rsid w:val="00D314F3"/>
    <w:rsid w:val="00D40DCF"/>
    <w:rsid w:val="00D54489"/>
    <w:rsid w:val="00D605D8"/>
    <w:rsid w:val="00D63B7E"/>
    <w:rsid w:val="00D64A31"/>
    <w:rsid w:val="00D936FA"/>
    <w:rsid w:val="00D93D1A"/>
    <w:rsid w:val="00D93FB5"/>
    <w:rsid w:val="00DA1ECA"/>
    <w:rsid w:val="00DB26B7"/>
    <w:rsid w:val="00DB572A"/>
    <w:rsid w:val="00DC3A98"/>
    <w:rsid w:val="00DC794A"/>
    <w:rsid w:val="00DE1F72"/>
    <w:rsid w:val="00DE3F21"/>
    <w:rsid w:val="00DF7E6D"/>
    <w:rsid w:val="00E032E5"/>
    <w:rsid w:val="00E0339F"/>
    <w:rsid w:val="00E03933"/>
    <w:rsid w:val="00E05D15"/>
    <w:rsid w:val="00E10D3A"/>
    <w:rsid w:val="00E11463"/>
    <w:rsid w:val="00E1265B"/>
    <w:rsid w:val="00E16A74"/>
    <w:rsid w:val="00E21F79"/>
    <w:rsid w:val="00E25E39"/>
    <w:rsid w:val="00E340C1"/>
    <w:rsid w:val="00E41E04"/>
    <w:rsid w:val="00E43D9E"/>
    <w:rsid w:val="00E560D9"/>
    <w:rsid w:val="00E663E0"/>
    <w:rsid w:val="00E705CD"/>
    <w:rsid w:val="00E7127B"/>
    <w:rsid w:val="00E75979"/>
    <w:rsid w:val="00E76852"/>
    <w:rsid w:val="00E82333"/>
    <w:rsid w:val="00E827C3"/>
    <w:rsid w:val="00E83EAD"/>
    <w:rsid w:val="00E9077E"/>
    <w:rsid w:val="00E92249"/>
    <w:rsid w:val="00E9247A"/>
    <w:rsid w:val="00E93D41"/>
    <w:rsid w:val="00E93EFC"/>
    <w:rsid w:val="00EA0201"/>
    <w:rsid w:val="00EA74B1"/>
    <w:rsid w:val="00EA774C"/>
    <w:rsid w:val="00EB23F6"/>
    <w:rsid w:val="00EB3A8F"/>
    <w:rsid w:val="00EB3D4E"/>
    <w:rsid w:val="00ED5D82"/>
    <w:rsid w:val="00ED67EE"/>
    <w:rsid w:val="00ED76B7"/>
    <w:rsid w:val="00EE10E6"/>
    <w:rsid w:val="00EE1D0D"/>
    <w:rsid w:val="00EE3A3C"/>
    <w:rsid w:val="00EF0677"/>
    <w:rsid w:val="00EF1BFE"/>
    <w:rsid w:val="00EF5461"/>
    <w:rsid w:val="00EF77F6"/>
    <w:rsid w:val="00F06C2C"/>
    <w:rsid w:val="00F1127F"/>
    <w:rsid w:val="00F11301"/>
    <w:rsid w:val="00F135A7"/>
    <w:rsid w:val="00F1649A"/>
    <w:rsid w:val="00F17DAF"/>
    <w:rsid w:val="00F2146A"/>
    <w:rsid w:val="00F31DC3"/>
    <w:rsid w:val="00F34451"/>
    <w:rsid w:val="00F348FD"/>
    <w:rsid w:val="00F410C5"/>
    <w:rsid w:val="00F4265B"/>
    <w:rsid w:val="00F47B64"/>
    <w:rsid w:val="00F562E2"/>
    <w:rsid w:val="00F6380F"/>
    <w:rsid w:val="00F70701"/>
    <w:rsid w:val="00F71E34"/>
    <w:rsid w:val="00F769F8"/>
    <w:rsid w:val="00F84F21"/>
    <w:rsid w:val="00F9192A"/>
    <w:rsid w:val="00F93214"/>
    <w:rsid w:val="00FA403D"/>
    <w:rsid w:val="00FB19F7"/>
    <w:rsid w:val="00FC164D"/>
    <w:rsid w:val="00FC538F"/>
    <w:rsid w:val="00FC585D"/>
    <w:rsid w:val="00FC64F3"/>
    <w:rsid w:val="00FD2EEA"/>
    <w:rsid w:val="00FD4534"/>
    <w:rsid w:val="00FD5D6A"/>
    <w:rsid w:val="00FD6CFB"/>
    <w:rsid w:val="00FE256B"/>
    <w:rsid w:val="00FE2BF7"/>
    <w:rsid w:val="00FE6EF8"/>
    <w:rsid w:val="00FF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6F6BC"/>
  <w15:docId w15:val="{C8F34C6A-7033-497A-AA02-5B76CD8B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C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8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BB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8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AD"/>
  </w:style>
  <w:style w:type="paragraph" w:styleId="Footer">
    <w:name w:val="footer"/>
    <w:basedOn w:val="Normal"/>
    <w:link w:val="FooterChar"/>
    <w:uiPriority w:val="99"/>
    <w:unhideWhenUsed/>
    <w:rsid w:val="00E8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AD"/>
  </w:style>
  <w:style w:type="character" w:customStyle="1" w:styleId="Heading1Char">
    <w:name w:val="Heading 1 Char"/>
    <w:basedOn w:val="DefaultParagraphFont"/>
    <w:link w:val="Heading1"/>
    <w:uiPriority w:val="9"/>
    <w:rsid w:val="00C65C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CA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11E8"/>
    <w:pPr>
      <w:ind w:left="720"/>
      <w:contextualSpacing/>
    </w:pPr>
  </w:style>
  <w:style w:type="table" w:styleId="TableGrid">
    <w:name w:val="Table Grid"/>
    <w:basedOn w:val="TableNormal"/>
    <w:uiPriority w:val="59"/>
    <w:rsid w:val="005B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F6"/>
    <w:rPr>
      <w:rFonts w:ascii="Tahoma" w:hAnsi="Tahoma" w:cs="Tahoma"/>
      <w:sz w:val="16"/>
      <w:szCs w:val="16"/>
    </w:rPr>
  </w:style>
  <w:style w:type="character" w:customStyle="1" w:styleId="Heading3Char">
    <w:name w:val="Heading 3 Char"/>
    <w:basedOn w:val="DefaultParagraphFont"/>
    <w:link w:val="Heading3"/>
    <w:uiPriority w:val="9"/>
    <w:rsid w:val="00FC585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65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605D8"/>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4C5694"/>
    <w:pPr>
      <w:outlineLvl w:val="9"/>
    </w:pPr>
    <w:rPr>
      <w:lang w:eastAsia="ja-JP"/>
    </w:rPr>
  </w:style>
  <w:style w:type="paragraph" w:styleId="TOC1">
    <w:name w:val="toc 1"/>
    <w:basedOn w:val="Normal"/>
    <w:next w:val="Normal"/>
    <w:autoRedefine/>
    <w:uiPriority w:val="39"/>
    <w:unhideWhenUsed/>
    <w:rsid w:val="004C5694"/>
    <w:pPr>
      <w:spacing w:after="100"/>
    </w:pPr>
  </w:style>
  <w:style w:type="paragraph" w:styleId="TOC2">
    <w:name w:val="toc 2"/>
    <w:basedOn w:val="Normal"/>
    <w:next w:val="Normal"/>
    <w:autoRedefine/>
    <w:uiPriority w:val="39"/>
    <w:unhideWhenUsed/>
    <w:rsid w:val="004C5694"/>
    <w:pPr>
      <w:spacing w:after="100"/>
      <w:ind w:left="220"/>
    </w:pPr>
  </w:style>
  <w:style w:type="paragraph" w:styleId="TOC3">
    <w:name w:val="toc 3"/>
    <w:basedOn w:val="Normal"/>
    <w:next w:val="Normal"/>
    <w:autoRedefine/>
    <w:uiPriority w:val="39"/>
    <w:unhideWhenUsed/>
    <w:rsid w:val="004C5694"/>
    <w:pPr>
      <w:spacing w:after="100"/>
      <w:ind w:left="440"/>
    </w:pPr>
  </w:style>
  <w:style w:type="character" w:styleId="Hyperlink">
    <w:name w:val="Hyperlink"/>
    <w:basedOn w:val="DefaultParagraphFont"/>
    <w:uiPriority w:val="99"/>
    <w:unhideWhenUsed/>
    <w:rsid w:val="004C5694"/>
    <w:rPr>
      <w:color w:val="0000FF" w:themeColor="hyperlink"/>
      <w:u w:val="single"/>
    </w:rPr>
  </w:style>
  <w:style w:type="character" w:styleId="Strong">
    <w:name w:val="Strong"/>
    <w:basedOn w:val="DefaultParagraphFont"/>
    <w:uiPriority w:val="22"/>
    <w:qFormat/>
    <w:rsid w:val="00F4265B"/>
    <w:rPr>
      <w:b/>
      <w:bCs/>
    </w:rPr>
  </w:style>
  <w:style w:type="paragraph" w:customStyle="1" w:styleId="Figuretitle">
    <w:name w:val="Figure title"/>
    <w:basedOn w:val="Normal"/>
    <w:rsid w:val="00065E25"/>
    <w:pPr>
      <w:widowControl w:val="0"/>
      <w:tabs>
        <w:tab w:val="left" w:pos="-2835"/>
      </w:tabs>
      <w:autoSpaceDE w:val="0"/>
      <w:autoSpaceDN w:val="0"/>
      <w:spacing w:before="120" w:after="240" w:line="240" w:lineRule="auto"/>
      <w:jc w:val="center"/>
    </w:pPr>
    <w:rPr>
      <w:rFonts w:ascii="Times New Roman" w:eastAsia="Times New Roman" w:hAnsi="Times New Roman" w:cs="Times New Roman"/>
      <w:sz w:val="20"/>
      <w:szCs w:val="20"/>
    </w:rPr>
  </w:style>
  <w:style w:type="paragraph" w:customStyle="1" w:styleId="Tabletitle">
    <w:name w:val="Table title"/>
    <w:basedOn w:val="Normal"/>
    <w:rsid w:val="00065E25"/>
    <w:pPr>
      <w:keepNext/>
      <w:keepLines/>
      <w:tabs>
        <w:tab w:val="left" w:pos="-2835"/>
      </w:tabs>
      <w:autoSpaceDE w:val="0"/>
      <w:autoSpaceDN w:val="0"/>
      <w:spacing w:before="240" w:after="120" w:line="240" w:lineRule="auto"/>
      <w:jc w:val="center"/>
    </w:pPr>
    <w:rPr>
      <w:rFonts w:ascii="Times New Roman" w:eastAsia="Times New Roman" w:hAnsi="Times New Roman" w:cs="Times New Roman"/>
      <w:sz w:val="20"/>
      <w:szCs w:val="20"/>
    </w:rPr>
  </w:style>
  <w:style w:type="character" w:customStyle="1" w:styleId="shorttext1">
    <w:name w:val="short_text1"/>
    <w:qFormat/>
    <w:rsid w:val="00065E25"/>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24">
      <w:bodyDiv w:val="1"/>
      <w:marLeft w:val="0"/>
      <w:marRight w:val="0"/>
      <w:marTop w:val="0"/>
      <w:marBottom w:val="0"/>
      <w:divBdr>
        <w:top w:val="none" w:sz="0" w:space="0" w:color="auto"/>
        <w:left w:val="none" w:sz="0" w:space="0" w:color="auto"/>
        <w:bottom w:val="none" w:sz="0" w:space="0" w:color="auto"/>
        <w:right w:val="none" w:sz="0" w:space="0" w:color="auto"/>
      </w:divBdr>
    </w:div>
    <w:div w:id="494416866">
      <w:bodyDiv w:val="1"/>
      <w:marLeft w:val="0"/>
      <w:marRight w:val="0"/>
      <w:marTop w:val="0"/>
      <w:marBottom w:val="0"/>
      <w:divBdr>
        <w:top w:val="none" w:sz="0" w:space="0" w:color="auto"/>
        <w:left w:val="none" w:sz="0" w:space="0" w:color="auto"/>
        <w:bottom w:val="none" w:sz="0" w:space="0" w:color="auto"/>
        <w:right w:val="none" w:sz="0" w:space="0" w:color="auto"/>
      </w:divBdr>
    </w:div>
    <w:div w:id="943004084">
      <w:bodyDiv w:val="1"/>
      <w:marLeft w:val="0"/>
      <w:marRight w:val="0"/>
      <w:marTop w:val="0"/>
      <w:marBottom w:val="0"/>
      <w:divBdr>
        <w:top w:val="none" w:sz="0" w:space="0" w:color="auto"/>
        <w:left w:val="none" w:sz="0" w:space="0" w:color="auto"/>
        <w:bottom w:val="none" w:sz="0" w:space="0" w:color="auto"/>
        <w:right w:val="none" w:sz="0" w:space="0" w:color="auto"/>
      </w:divBdr>
    </w:div>
    <w:div w:id="987905438">
      <w:bodyDiv w:val="1"/>
      <w:marLeft w:val="0"/>
      <w:marRight w:val="0"/>
      <w:marTop w:val="0"/>
      <w:marBottom w:val="0"/>
      <w:divBdr>
        <w:top w:val="none" w:sz="0" w:space="0" w:color="auto"/>
        <w:left w:val="none" w:sz="0" w:space="0" w:color="auto"/>
        <w:bottom w:val="none" w:sz="0" w:space="0" w:color="auto"/>
        <w:right w:val="none" w:sz="0" w:space="0" w:color="auto"/>
      </w:divBdr>
    </w:div>
    <w:div w:id="1020814865">
      <w:bodyDiv w:val="1"/>
      <w:marLeft w:val="0"/>
      <w:marRight w:val="0"/>
      <w:marTop w:val="0"/>
      <w:marBottom w:val="0"/>
      <w:divBdr>
        <w:top w:val="none" w:sz="0" w:space="0" w:color="auto"/>
        <w:left w:val="none" w:sz="0" w:space="0" w:color="auto"/>
        <w:bottom w:val="none" w:sz="0" w:space="0" w:color="auto"/>
        <w:right w:val="none" w:sz="0" w:space="0" w:color="auto"/>
      </w:divBdr>
    </w:div>
    <w:div w:id="1750690097">
      <w:bodyDiv w:val="1"/>
      <w:marLeft w:val="0"/>
      <w:marRight w:val="0"/>
      <w:marTop w:val="0"/>
      <w:marBottom w:val="0"/>
      <w:divBdr>
        <w:top w:val="none" w:sz="0" w:space="0" w:color="auto"/>
        <w:left w:val="none" w:sz="0" w:space="0" w:color="auto"/>
        <w:bottom w:val="none" w:sz="0" w:space="0" w:color="auto"/>
        <w:right w:val="none" w:sz="0" w:space="0" w:color="auto"/>
      </w:divBdr>
    </w:div>
    <w:div w:id="1840536850">
      <w:bodyDiv w:val="1"/>
      <w:marLeft w:val="0"/>
      <w:marRight w:val="0"/>
      <w:marTop w:val="0"/>
      <w:marBottom w:val="0"/>
      <w:divBdr>
        <w:top w:val="none" w:sz="0" w:space="0" w:color="auto"/>
        <w:left w:val="none" w:sz="0" w:space="0" w:color="auto"/>
        <w:bottom w:val="none" w:sz="0" w:space="0" w:color="auto"/>
        <w:right w:val="none" w:sz="0" w:space="0" w:color="auto"/>
      </w:divBdr>
      <w:divsChild>
        <w:div w:id="1280261333">
          <w:marLeft w:val="0"/>
          <w:marRight w:val="0"/>
          <w:marTop w:val="0"/>
          <w:marBottom w:val="0"/>
          <w:divBdr>
            <w:top w:val="none" w:sz="0" w:space="0" w:color="auto"/>
            <w:left w:val="none" w:sz="0" w:space="0" w:color="auto"/>
            <w:bottom w:val="none" w:sz="0" w:space="0" w:color="auto"/>
            <w:right w:val="none" w:sz="0" w:space="0" w:color="auto"/>
          </w:divBdr>
          <w:divsChild>
            <w:div w:id="899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qa.eu/indirme/papers-and-reports/associated-reports/Trends_in_Quality_Assuran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oan-c.org/publications/survey/online_n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j.si/university/quality/self_evaluation_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spk.ege.edu.tr/files/selfevaluation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9E30-E8FD-4528-BF1D-E65CCA1E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41</Pages>
  <Words>14273</Words>
  <Characters>81360</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CCHellenic</Company>
  <LinksUpToDate>false</LinksUpToDate>
  <CharactersWithSpaces>95443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Aleksandra</cp:lastModifiedBy>
  <cp:revision>131</cp:revision>
  <cp:lastPrinted>2017-06-01T09:42:00Z</cp:lastPrinted>
  <dcterms:created xsi:type="dcterms:W3CDTF">2021-03-21T10:22:00Z</dcterms:created>
  <dcterms:modified xsi:type="dcterms:W3CDTF">2021-07-07T09:37:00Z</dcterms:modified>
</cp:coreProperties>
</file>